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91" w:rsidRPr="0078234F" w:rsidRDefault="00401391" w:rsidP="000323F5">
      <w:pPr>
        <w:spacing w:after="0" w:line="360" w:lineRule="auto"/>
        <w:ind w:left="170" w:right="1247"/>
        <w:jc w:val="both"/>
        <w:rPr>
          <w:rFonts w:ascii="Arial" w:hAnsi="Arial" w:cs="Arial"/>
          <w:b/>
          <w:sz w:val="18"/>
          <w:szCs w:val="18"/>
        </w:rPr>
      </w:pPr>
    </w:p>
    <w:p w:rsidR="00401391" w:rsidRPr="00356420" w:rsidRDefault="00401391" w:rsidP="000323F5">
      <w:pPr>
        <w:spacing w:after="0" w:line="360" w:lineRule="auto"/>
        <w:ind w:left="170" w:right="1247"/>
        <w:jc w:val="both"/>
        <w:rPr>
          <w:rFonts w:ascii="Arial" w:hAnsi="Arial" w:cs="Arial"/>
          <w:b/>
        </w:rPr>
      </w:pPr>
      <w:r w:rsidRPr="00356420">
        <w:rPr>
          <w:rFonts w:ascii="Arial" w:hAnsi="Arial" w:cs="Arial"/>
          <w:b/>
        </w:rPr>
        <w:t>SVEUČILIŠTE U ZAGREBU</w:t>
      </w:r>
    </w:p>
    <w:p w:rsidR="00401391" w:rsidRPr="00356420" w:rsidRDefault="00401391" w:rsidP="000323F5">
      <w:pPr>
        <w:spacing w:after="0" w:line="360" w:lineRule="auto"/>
        <w:ind w:left="170" w:right="1247"/>
        <w:jc w:val="both"/>
        <w:rPr>
          <w:rFonts w:ascii="Arial" w:hAnsi="Arial" w:cs="Arial"/>
          <w:b/>
        </w:rPr>
      </w:pPr>
      <w:r w:rsidRPr="00356420">
        <w:rPr>
          <w:rFonts w:ascii="Arial" w:hAnsi="Arial" w:cs="Arial"/>
          <w:b/>
        </w:rPr>
        <w:t>AKADEMIJA DRAMSKE UMJETNOSTI</w:t>
      </w:r>
    </w:p>
    <w:p w:rsidR="00401391" w:rsidRPr="000323F5" w:rsidRDefault="00401391" w:rsidP="000323F5">
      <w:pPr>
        <w:spacing w:after="0" w:line="360" w:lineRule="auto"/>
        <w:ind w:left="170" w:right="1247"/>
        <w:jc w:val="both"/>
        <w:rPr>
          <w:rFonts w:ascii="Arial" w:hAnsi="Arial" w:cs="Arial"/>
        </w:rPr>
      </w:pPr>
      <w:r w:rsidRPr="00356420">
        <w:rPr>
          <w:rFonts w:ascii="Arial" w:hAnsi="Arial" w:cs="Arial"/>
          <w:b/>
        </w:rPr>
        <w:t>Trg maršala Tita 5</w:t>
      </w:r>
      <w:r>
        <w:rPr>
          <w:rFonts w:ascii="Arial" w:hAnsi="Arial" w:cs="Arial"/>
          <w:b/>
        </w:rPr>
        <w:t>, Zagreb</w:t>
      </w:r>
    </w:p>
    <w:p w:rsidR="00401391" w:rsidRDefault="00401391" w:rsidP="00C864DD">
      <w:pPr>
        <w:spacing w:after="0" w:line="360" w:lineRule="auto"/>
        <w:ind w:left="170" w:right="-1"/>
        <w:jc w:val="center"/>
        <w:rPr>
          <w:rFonts w:ascii="Arial" w:hAnsi="Arial" w:cs="Arial"/>
          <w:b/>
        </w:rPr>
      </w:pPr>
    </w:p>
    <w:p w:rsidR="00401391" w:rsidRDefault="00401391" w:rsidP="00A17737">
      <w:pPr>
        <w:tabs>
          <w:tab w:val="left" w:pos="105"/>
          <w:tab w:val="left" w:pos="374"/>
          <w:tab w:val="left" w:pos="715"/>
          <w:tab w:val="left" w:pos="1742"/>
          <w:tab w:val="left" w:pos="2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717C">
        <w:rPr>
          <w:rFonts w:ascii="Arial" w:hAnsi="Arial" w:cs="Arial"/>
        </w:rPr>
        <w:t xml:space="preserve">Na temelju članka 107. stavka 1. Zakona o znanstvenoj djelatnosti i visokom obrazovanju (NN broj: 123/03, 198/03, 105/04, 174/04, 2/07, 46/07, 45/09, 63/11, 94/13, 139/13 </w:t>
      </w:r>
      <w:r w:rsidRPr="0054717C">
        <w:rPr>
          <w:rStyle w:val="Strong"/>
          <w:rFonts w:ascii="Arial" w:hAnsi="Arial" w:cs="Arial"/>
          <w:b w:val="0"/>
        </w:rPr>
        <w:t>101/14 i 60/15</w:t>
      </w:r>
      <w:r w:rsidRPr="0054717C">
        <w:rPr>
          <w:rFonts w:ascii="Arial" w:hAnsi="Arial" w:cs="Arial"/>
        </w:rPr>
        <w:t>), Zakona o plaćama u javnim službama (NN broj: 27/01 i 39/09), Pravilnika o radu Akademije dramske umjetnosti, od lipnja 2016.,</w:t>
      </w:r>
      <w:r>
        <w:rPr>
          <w:rFonts w:ascii="Arial" w:hAnsi="Arial" w:cs="Arial"/>
        </w:rPr>
        <w:t xml:space="preserve"> </w:t>
      </w:r>
      <w:r w:rsidRPr="0054717C">
        <w:rPr>
          <w:rFonts w:ascii="Arial" w:hAnsi="Arial" w:cs="Arial"/>
        </w:rPr>
        <w:t>uz suglasnost povjerenika Podružnice sindikata</w:t>
      </w:r>
      <w:r>
        <w:rPr>
          <w:rFonts w:ascii="Arial" w:hAnsi="Arial" w:cs="Arial"/>
        </w:rPr>
        <w:t xml:space="preserve">, na prijedlog dekanice Akademijsko Vijeće je na svojoj sjednici održanoj dana 20. prosinca 2016. donijelo </w:t>
      </w:r>
    </w:p>
    <w:p w:rsidR="00401391" w:rsidRPr="003F2C87" w:rsidRDefault="00401391" w:rsidP="00A17737">
      <w:pPr>
        <w:tabs>
          <w:tab w:val="left" w:pos="105"/>
          <w:tab w:val="left" w:pos="374"/>
          <w:tab w:val="left" w:pos="715"/>
          <w:tab w:val="left" w:pos="1742"/>
          <w:tab w:val="left" w:pos="250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01391" w:rsidRPr="0078234F" w:rsidRDefault="00401391" w:rsidP="0078234F">
      <w:pPr>
        <w:spacing w:after="0" w:line="360" w:lineRule="auto"/>
        <w:ind w:left="170" w:right="-1"/>
        <w:jc w:val="center"/>
        <w:rPr>
          <w:rFonts w:ascii="Arial" w:hAnsi="Arial" w:cs="Arial"/>
          <w:b/>
          <w:sz w:val="24"/>
          <w:szCs w:val="24"/>
        </w:rPr>
      </w:pPr>
      <w:r w:rsidRPr="0078234F">
        <w:rPr>
          <w:rFonts w:ascii="Arial" w:hAnsi="Arial" w:cs="Arial"/>
          <w:b/>
          <w:sz w:val="24"/>
          <w:szCs w:val="24"/>
        </w:rPr>
        <w:t>P R A V I L N I K</w:t>
      </w:r>
    </w:p>
    <w:p w:rsidR="00401391" w:rsidRPr="0078234F" w:rsidRDefault="00401391" w:rsidP="0078234F">
      <w:pPr>
        <w:spacing w:after="0" w:line="360" w:lineRule="auto"/>
        <w:ind w:right="1247" w:firstLine="1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78234F">
        <w:rPr>
          <w:rFonts w:ascii="Arial" w:hAnsi="Arial" w:cs="Arial"/>
          <w:b/>
        </w:rPr>
        <w:t>O IZVORIMA I NAČINU RASPODJELE VLASTITIH I NAMJENSKIH PRIHODA</w:t>
      </w:r>
    </w:p>
    <w:p w:rsidR="00401391" w:rsidRPr="0078234F" w:rsidRDefault="00401391" w:rsidP="000323F5">
      <w:pPr>
        <w:spacing w:after="0" w:line="360" w:lineRule="auto"/>
        <w:jc w:val="center"/>
        <w:rPr>
          <w:rFonts w:ascii="Arial" w:hAnsi="Arial" w:cs="Arial"/>
          <w:b/>
        </w:rPr>
      </w:pPr>
    </w:p>
    <w:p w:rsidR="00401391" w:rsidRPr="003F2C87" w:rsidRDefault="00401391" w:rsidP="000323F5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Članak 1.</w:t>
      </w:r>
    </w:p>
    <w:p w:rsidR="00401391" w:rsidRPr="003F2C87" w:rsidRDefault="00401391" w:rsidP="003D2675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UVOD</w:t>
      </w:r>
    </w:p>
    <w:p w:rsidR="00401391" w:rsidRPr="003F2C87" w:rsidRDefault="00401391" w:rsidP="003D267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F2C87">
        <w:rPr>
          <w:rFonts w:ascii="Arial" w:hAnsi="Arial" w:cs="Arial"/>
        </w:rPr>
        <w:t xml:space="preserve">Ovim Pravilnikom se utvrđuju izvori </w:t>
      </w:r>
      <w:r w:rsidRPr="008E119C">
        <w:rPr>
          <w:rFonts w:ascii="Arial" w:hAnsi="Arial" w:cs="Arial"/>
          <w:b/>
        </w:rPr>
        <w:t>vlastitih i namjenskih prihoda</w:t>
      </w:r>
      <w:r w:rsidRPr="003F2C87">
        <w:rPr>
          <w:rFonts w:ascii="Arial" w:hAnsi="Arial" w:cs="Arial"/>
        </w:rPr>
        <w:t xml:space="preserve"> Akademije dramske umjetnosti (u daljnjem tekstu Akademija) ostvareni </w:t>
      </w:r>
      <w:r w:rsidRPr="008E119C">
        <w:rPr>
          <w:rFonts w:ascii="Arial" w:hAnsi="Arial" w:cs="Arial"/>
          <w:b/>
        </w:rPr>
        <w:t>u obavljanju programa osnovne i dopunske djelatnosti,</w:t>
      </w:r>
      <w:r w:rsidRPr="003F2C87">
        <w:rPr>
          <w:rFonts w:ascii="Arial" w:hAnsi="Arial" w:cs="Arial"/>
        </w:rPr>
        <w:t xml:space="preserve"> te uređuje način njihova korištenja. </w:t>
      </w:r>
    </w:p>
    <w:p w:rsidR="00401391" w:rsidRPr="003F2C87" w:rsidRDefault="00401391" w:rsidP="003D267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F2C87">
        <w:rPr>
          <w:rFonts w:ascii="Arial" w:hAnsi="Arial" w:cs="Arial"/>
        </w:rPr>
        <w:t xml:space="preserve">Akademija se može </w:t>
      </w:r>
      <w:r w:rsidRPr="008E119C">
        <w:rPr>
          <w:rFonts w:ascii="Arial" w:hAnsi="Arial" w:cs="Arial"/>
          <w:b/>
        </w:rPr>
        <w:t>financirati</w:t>
      </w:r>
      <w:r w:rsidRPr="003F2C87">
        <w:rPr>
          <w:rFonts w:ascii="Arial" w:hAnsi="Arial" w:cs="Arial"/>
        </w:rPr>
        <w:t xml:space="preserve"> samo iz onih izvora koji ne utječu na njezinu neovisnost i dostojanstvo. Vlastiti i namjenski prihodi mogu se ostvarivati samo djelatnostima koje ne štete ostvarenju osnovnih zadaća Akademije.</w:t>
      </w:r>
    </w:p>
    <w:p w:rsidR="00401391" w:rsidRPr="0078234F" w:rsidRDefault="00401391" w:rsidP="000323F5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DD1F68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Članak 2.</w:t>
      </w:r>
    </w:p>
    <w:p w:rsidR="00401391" w:rsidRPr="003F2C87" w:rsidRDefault="00401391" w:rsidP="003D2675">
      <w:pPr>
        <w:spacing w:after="0" w:line="360" w:lineRule="auto"/>
        <w:jc w:val="center"/>
        <w:rPr>
          <w:rFonts w:ascii="Arial" w:hAnsi="Arial" w:cs="Arial"/>
        </w:rPr>
      </w:pPr>
      <w:r w:rsidRPr="003F2C87">
        <w:rPr>
          <w:rFonts w:ascii="Arial" w:hAnsi="Arial" w:cs="Arial"/>
          <w:b/>
        </w:rPr>
        <w:t>VLASTITI PRIHODI</w:t>
      </w:r>
    </w:p>
    <w:p w:rsidR="00401391" w:rsidRPr="003F2C87" w:rsidRDefault="00401391" w:rsidP="004C5D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022C2">
        <w:rPr>
          <w:rFonts w:ascii="Arial Black" w:hAnsi="Arial Black" w:cs="Arial"/>
          <w:b/>
          <w:u w:val="single"/>
        </w:rPr>
        <w:t>Vlastiti prihodi</w:t>
      </w:r>
      <w:r w:rsidRPr="003F2C87">
        <w:rPr>
          <w:rFonts w:ascii="Arial" w:hAnsi="Arial" w:cs="Arial"/>
        </w:rPr>
        <w:t xml:space="preserve"> jesu prihodi koje Akademija ostvaruje od obavljanja poslova na tržištu i u tržišnim uvjetima, a koji se </w:t>
      </w:r>
      <w:r w:rsidRPr="003F2C87">
        <w:rPr>
          <w:rFonts w:ascii="Arial" w:hAnsi="Arial" w:cs="Arial"/>
          <w:b/>
        </w:rPr>
        <w:t xml:space="preserve">ne financiraju iz Državnog proračuna.   </w:t>
      </w:r>
    </w:p>
    <w:p w:rsidR="00401391" w:rsidRPr="003F2C87" w:rsidRDefault="00401391" w:rsidP="004C5D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F022C2">
        <w:rPr>
          <w:rFonts w:ascii="Arial Black" w:hAnsi="Arial Black" w:cs="Arial"/>
          <w:b/>
          <w:u w:val="single"/>
        </w:rPr>
        <w:t>Vlastite prihode</w:t>
      </w:r>
      <w:r w:rsidRPr="003F2C87">
        <w:rPr>
          <w:rFonts w:ascii="Arial" w:hAnsi="Arial" w:cs="Arial"/>
          <w:b/>
        </w:rPr>
        <w:t xml:space="preserve"> </w:t>
      </w:r>
      <w:r w:rsidRPr="003F2C87">
        <w:rPr>
          <w:rFonts w:ascii="Arial" w:hAnsi="Arial" w:cs="Arial"/>
        </w:rPr>
        <w:t xml:space="preserve">ostvarene na tržištu i u tržišnim uvjetima koji se </w:t>
      </w:r>
      <w:r w:rsidRPr="00F022C2">
        <w:rPr>
          <w:rFonts w:ascii="Arial Black" w:hAnsi="Arial Black" w:cs="Arial"/>
          <w:b/>
          <w:i/>
          <w:u w:val="single"/>
        </w:rPr>
        <w:t>ne financiraju iz Državnog proračuna</w:t>
      </w:r>
      <w:r w:rsidRPr="003F2C87">
        <w:rPr>
          <w:rFonts w:ascii="Arial" w:hAnsi="Arial" w:cs="Arial"/>
          <w:b/>
          <w:i/>
          <w:u w:val="single"/>
        </w:rPr>
        <w:t xml:space="preserve"> </w:t>
      </w:r>
      <w:r w:rsidRPr="003F2C87">
        <w:rPr>
          <w:rFonts w:ascii="Arial" w:hAnsi="Arial" w:cs="Arial"/>
        </w:rPr>
        <w:t>čine prihodi od:</w:t>
      </w:r>
    </w:p>
    <w:p w:rsidR="00401391" w:rsidRPr="0078234F" w:rsidRDefault="00401391" w:rsidP="00F022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78234F">
        <w:rPr>
          <w:rFonts w:ascii="Arial" w:hAnsi="Arial" w:cs="Arial"/>
          <w:b/>
        </w:rPr>
        <w:t>Programa nastavne djelatnosti - preddiplomski i diplomski studiji</w:t>
      </w:r>
    </w:p>
    <w:p w:rsidR="00401391" w:rsidRPr="008E119C" w:rsidRDefault="00401391" w:rsidP="00F022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8E119C">
        <w:rPr>
          <w:rFonts w:ascii="Arial" w:hAnsi="Arial" w:cs="Arial"/>
          <w:b/>
        </w:rPr>
        <w:t>Programa nastavne djelatnosti</w:t>
      </w:r>
      <w:r>
        <w:rPr>
          <w:rFonts w:ascii="Arial" w:hAnsi="Arial" w:cs="Arial"/>
          <w:b/>
        </w:rPr>
        <w:t xml:space="preserve"> - </w:t>
      </w:r>
      <w:r w:rsidRPr="008E119C">
        <w:rPr>
          <w:rFonts w:ascii="Arial" w:hAnsi="Arial" w:cs="Arial"/>
          <w:b/>
        </w:rPr>
        <w:t>poslijediplomski studij</w:t>
      </w:r>
    </w:p>
    <w:p w:rsidR="00401391" w:rsidRPr="008E119C" w:rsidRDefault="00401391" w:rsidP="00F022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8E119C">
        <w:rPr>
          <w:rFonts w:ascii="Arial" w:hAnsi="Arial" w:cs="Arial"/>
          <w:b/>
        </w:rPr>
        <w:t>Obrazovnih programa koji se ne smatraju studijima u smislu odredbi Zakona o znanstvenoj djelatnosti i visokom obrazovanju (tečajevi, seminari, radionice, konferencije i drugi edukativni programi trajne izobrazbe i sl.)</w:t>
      </w:r>
    </w:p>
    <w:p w:rsidR="00401391" w:rsidRPr="008E119C" w:rsidRDefault="00401391" w:rsidP="00F022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8E119C">
        <w:rPr>
          <w:rFonts w:ascii="Arial" w:hAnsi="Arial" w:cs="Arial"/>
          <w:b/>
        </w:rPr>
        <w:t>Znanstveno-istraživačkih i umjetničkih projekata (domaći i međunarodni)</w:t>
      </w:r>
    </w:p>
    <w:p w:rsidR="00401391" w:rsidRPr="008E119C" w:rsidRDefault="00401391" w:rsidP="00F022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8E119C">
        <w:rPr>
          <w:rFonts w:ascii="Arial" w:hAnsi="Arial" w:cs="Arial"/>
          <w:b/>
        </w:rPr>
        <w:t xml:space="preserve">Stručnih projekata, elaborata i ekspertiza </w:t>
      </w:r>
    </w:p>
    <w:p w:rsidR="00401391" w:rsidRPr="008E119C" w:rsidRDefault="00401391" w:rsidP="00F022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8E119C">
        <w:rPr>
          <w:rFonts w:ascii="Arial" w:hAnsi="Arial" w:cs="Arial"/>
          <w:b/>
        </w:rPr>
        <w:t xml:space="preserve">Izdavaštva i nakladničke djelatnosti  </w:t>
      </w:r>
    </w:p>
    <w:p w:rsidR="00401391" w:rsidRPr="008E119C" w:rsidRDefault="00401391" w:rsidP="00F022C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8E119C">
        <w:rPr>
          <w:rFonts w:ascii="Arial" w:hAnsi="Arial" w:cs="Arial"/>
          <w:b/>
        </w:rPr>
        <w:t>Iznajmljivanja prostora i opreme koji nisu neophodni za nesmetano obavljanje djelatnosti  sukladno načelu dobrog financijskog upravljanja</w:t>
      </w:r>
    </w:p>
    <w:p w:rsidR="00401391" w:rsidRPr="0078234F" w:rsidRDefault="00401391" w:rsidP="00F022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78234F">
        <w:rPr>
          <w:rFonts w:ascii="Arial" w:hAnsi="Arial" w:cs="Arial"/>
          <w:b/>
        </w:rPr>
        <w:t>Prodaje proizvoda i usluga koji su rezultat znanstvene, umjetničke i stručne djelatnosti</w:t>
      </w:r>
    </w:p>
    <w:p w:rsidR="00401391" w:rsidRPr="008E119C" w:rsidRDefault="00401391" w:rsidP="00F022C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E119C">
        <w:rPr>
          <w:rFonts w:ascii="Arial" w:hAnsi="Arial" w:cs="Arial"/>
          <w:b/>
        </w:rPr>
        <w:t>ruge zakonite djelatnosti koje nisu financirane iz Državnog proračuna</w:t>
      </w:r>
    </w:p>
    <w:p w:rsidR="00401391" w:rsidRDefault="00401391" w:rsidP="00FA1CBE">
      <w:pPr>
        <w:spacing w:after="0" w:line="360" w:lineRule="auto"/>
        <w:jc w:val="center"/>
        <w:rPr>
          <w:rFonts w:ascii="Arial" w:hAnsi="Arial" w:cs="Arial"/>
          <w:b/>
        </w:rPr>
      </w:pPr>
    </w:p>
    <w:p w:rsidR="00401391" w:rsidRDefault="00401391" w:rsidP="00FA1CBE">
      <w:pPr>
        <w:spacing w:after="0" w:line="360" w:lineRule="auto"/>
        <w:jc w:val="center"/>
        <w:rPr>
          <w:rFonts w:ascii="Arial" w:hAnsi="Arial" w:cs="Arial"/>
          <w:b/>
        </w:rPr>
      </w:pPr>
    </w:p>
    <w:p w:rsidR="00401391" w:rsidRDefault="00401391" w:rsidP="00FA1CBE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Članak 3.</w:t>
      </w:r>
    </w:p>
    <w:p w:rsidR="00401391" w:rsidRPr="003F2C87" w:rsidRDefault="00401391" w:rsidP="00FA1CBE">
      <w:pPr>
        <w:spacing w:after="0" w:line="360" w:lineRule="auto"/>
        <w:jc w:val="center"/>
        <w:rPr>
          <w:rFonts w:ascii="Arial" w:hAnsi="Arial" w:cs="Arial"/>
          <w:b/>
        </w:rPr>
      </w:pPr>
    </w:p>
    <w:p w:rsidR="00401391" w:rsidRPr="003F2C87" w:rsidRDefault="00401391" w:rsidP="009029CB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NAČIN RASPODJELE VLASTITIH PRIHODA</w:t>
      </w:r>
    </w:p>
    <w:p w:rsidR="00401391" w:rsidRPr="003F2C87" w:rsidRDefault="00401391" w:rsidP="009029CB">
      <w:pPr>
        <w:spacing w:after="0" w:line="360" w:lineRule="auto"/>
        <w:jc w:val="center"/>
        <w:rPr>
          <w:rFonts w:ascii="Arial" w:hAnsi="Arial" w:cs="Arial"/>
          <w:b/>
        </w:rPr>
      </w:pPr>
    </w:p>
    <w:p w:rsidR="00401391" w:rsidRPr="003F2C87" w:rsidRDefault="00401391" w:rsidP="009029C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F2C87">
        <w:rPr>
          <w:rFonts w:ascii="Arial" w:hAnsi="Arial" w:cs="Arial"/>
        </w:rPr>
        <w:t>Iz prihoda iz čl. 2. Stavak 2. podmiruju se rashodi nastali ostvarivanjem</w:t>
      </w:r>
      <w:r>
        <w:rPr>
          <w:rFonts w:ascii="Arial" w:hAnsi="Arial" w:cs="Arial"/>
        </w:rPr>
        <w:t xml:space="preserve"> vlastite</w:t>
      </w:r>
      <w:r w:rsidRPr="003F2C87">
        <w:rPr>
          <w:rFonts w:ascii="Arial" w:hAnsi="Arial" w:cs="Arial"/>
        </w:rPr>
        <w:t xml:space="preserve"> djelatnosti</w:t>
      </w:r>
    </w:p>
    <w:p w:rsidR="00401391" w:rsidRPr="003F2C87" w:rsidRDefault="00401391" w:rsidP="00FA1CB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3F2C87">
        <w:rPr>
          <w:rFonts w:ascii="Arial" w:hAnsi="Arial" w:cs="Arial"/>
        </w:rPr>
        <w:t xml:space="preserve">Dio prihoda iz čl. 2. stavka 2. koji Akademija stječe na tržištu obavljanjem vlastite djelatnosti izdvaja se u Fond za razvoj Sveučilišta i to: </w:t>
      </w:r>
    </w:p>
    <w:p w:rsidR="00401391" w:rsidRPr="003F2C87" w:rsidRDefault="00401391" w:rsidP="0099516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3F2C87">
        <w:rPr>
          <w:rFonts w:ascii="Arial" w:hAnsi="Arial" w:cs="Arial"/>
          <w:b/>
        </w:rPr>
        <w:t>3%</w:t>
      </w:r>
      <w:r w:rsidRPr="003F2C87">
        <w:rPr>
          <w:rFonts w:ascii="Arial" w:hAnsi="Arial" w:cs="Arial"/>
        </w:rPr>
        <w:t xml:space="preserve"> od prihoda iz točke </w:t>
      </w:r>
      <w:r w:rsidRPr="003F2C87">
        <w:rPr>
          <w:rFonts w:ascii="Arial" w:hAnsi="Arial" w:cs="Arial"/>
          <w:b/>
        </w:rPr>
        <w:t>a)</w:t>
      </w:r>
      <w:r w:rsidRPr="003F2C87">
        <w:rPr>
          <w:rFonts w:ascii="Arial" w:hAnsi="Arial" w:cs="Arial"/>
          <w:b/>
        </w:rPr>
        <w:tab/>
      </w:r>
      <w:r w:rsidRPr="003F2C87">
        <w:rPr>
          <w:rFonts w:ascii="Arial" w:hAnsi="Arial" w:cs="Arial"/>
          <w:b/>
        </w:rPr>
        <w:tab/>
      </w:r>
      <w:r w:rsidRPr="003F2C87">
        <w:rPr>
          <w:rFonts w:ascii="Arial" w:hAnsi="Arial" w:cs="Arial"/>
          <w:i/>
          <w:sz w:val="18"/>
          <w:szCs w:val="18"/>
        </w:rPr>
        <w:t>(preddipl. i dipl.studiji)</w:t>
      </w:r>
    </w:p>
    <w:p w:rsidR="00401391" w:rsidRPr="003F2C87" w:rsidRDefault="00401391" w:rsidP="0099516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2%</w:t>
      </w:r>
      <w:r w:rsidRPr="003F2C87">
        <w:rPr>
          <w:rFonts w:ascii="Arial" w:hAnsi="Arial" w:cs="Arial"/>
        </w:rPr>
        <w:t xml:space="preserve"> od prihoda iz točke </w:t>
      </w:r>
      <w:r w:rsidRPr="003F2C87">
        <w:rPr>
          <w:rFonts w:ascii="Arial" w:hAnsi="Arial" w:cs="Arial"/>
          <w:b/>
        </w:rPr>
        <w:t>b)</w:t>
      </w:r>
      <w:r w:rsidRPr="003F2C87">
        <w:rPr>
          <w:rFonts w:ascii="Arial" w:hAnsi="Arial" w:cs="Arial"/>
          <w:b/>
        </w:rPr>
        <w:tab/>
      </w:r>
      <w:r w:rsidRPr="003F2C87">
        <w:rPr>
          <w:rFonts w:ascii="Arial" w:hAnsi="Arial" w:cs="Arial"/>
          <w:b/>
        </w:rPr>
        <w:tab/>
      </w:r>
      <w:r w:rsidRPr="003F2C87">
        <w:rPr>
          <w:rFonts w:ascii="Arial" w:hAnsi="Arial" w:cs="Arial"/>
          <w:i/>
          <w:sz w:val="18"/>
          <w:szCs w:val="18"/>
        </w:rPr>
        <w:t>(poslijedipl.studiji)</w:t>
      </w:r>
    </w:p>
    <w:p w:rsidR="00401391" w:rsidRPr="003F2C87" w:rsidRDefault="00401391" w:rsidP="0099516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  <w:b/>
        </w:rPr>
        <w:t>1%</w:t>
      </w:r>
      <w:r w:rsidRPr="003F2C87">
        <w:rPr>
          <w:rFonts w:ascii="Arial" w:hAnsi="Arial" w:cs="Arial"/>
        </w:rPr>
        <w:t xml:space="preserve"> od prihoda iz točaka </w:t>
      </w:r>
      <w:r w:rsidRPr="003F2C87">
        <w:rPr>
          <w:rFonts w:ascii="Arial" w:hAnsi="Arial" w:cs="Arial"/>
          <w:b/>
        </w:rPr>
        <w:t>c), d), e), f)</w:t>
      </w:r>
      <w:r w:rsidRPr="003F2C87">
        <w:rPr>
          <w:rFonts w:ascii="Arial" w:hAnsi="Arial" w:cs="Arial"/>
        </w:rPr>
        <w:t xml:space="preserve"> </w:t>
      </w:r>
      <w:r w:rsidRPr="003F2C87">
        <w:rPr>
          <w:rFonts w:ascii="Arial" w:hAnsi="Arial" w:cs="Arial"/>
        </w:rPr>
        <w:tab/>
      </w:r>
      <w:r w:rsidRPr="003F2C87">
        <w:rPr>
          <w:rFonts w:ascii="Arial" w:hAnsi="Arial" w:cs="Arial"/>
          <w:i/>
          <w:sz w:val="18"/>
          <w:szCs w:val="18"/>
        </w:rPr>
        <w:t>(obraz.progr., znanst.,istr.,  umjetnički str.proj.i izd. djel.)</w:t>
      </w:r>
    </w:p>
    <w:p w:rsidR="00401391" w:rsidRPr="003F2C87" w:rsidRDefault="00401391" w:rsidP="0099516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6%</w:t>
      </w:r>
      <w:r w:rsidRPr="003F2C87">
        <w:rPr>
          <w:rFonts w:ascii="Arial" w:hAnsi="Arial" w:cs="Arial"/>
        </w:rPr>
        <w:t xml:space="preserve"> od prihoda iz točke </w:t>
      </w:r>
      <w:r w:rsidRPr="003F2C87">
        <w:rPr>
          <w:rFonts w:ascii="Arial" w:hAnsi="Arial" w:cs="Arial"/>
          <w:b/>
        </w:rPr>
        <w:t>g)</w:t>
      </w:r>
      <w:r w:rsidRPr="003F2C87">
        <w:rPr>
          <w:rFonts w:ascii="Arial" w:hAnsi="Arial" w:cs="Arial"/>
          <w:b/>
        </w:rPr>
        <w:tab/>
      </w:r>
      <w:r w:rsidRPr="003F2C87">
        <w:rPr>
          <w:rFonts w:ascii="Arial" w:hAnsi="Arial" w:cs="Arial"/>
          <w:b/>
        </w:rPr>
        <w:tab/>
      </w:r>
      <w:r w:rsidRPr="003F2C87">
        <w:rPr>
          <w:rFonts w:ascii="Arial" w:hAnsi="Arial" w:cs="Arial"/>
          <w:i/>
          <w:sz w:val="18"/>
          <w:szCs w:val="18"/>
        </w:rPr>
        <w:t>(iznajmljivanje prostora i opreme)</w:t>
      </w:r>
    </w:p>
    <w:p w:rsidR="00401391" w:rsidRPr="003F2C87" w:rsidRDefault="00401391" w:rsidP="009029C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3%</w:t>
      </w:r>
      <w:r w:rsidRPr="003F2C87">
        <w:rPr>
          <w:rFonts w:ascii="Arial" w:hAnsi="Arial" w:cs="Arial"/>
        </w:rPr>
        <w:t xml:space="preserve"> od prihoda iz točaka</w:t>
      </w:r>
      <w:r w:rsidRPr="003F2C87">
        <w:rPr>
          <w:rFonts w:ascii="Arial" w:hAnsi="Arial" w:cs="Arial"/>
          <w:b/>
        </w:rPr>
        <w:t xml:space="preserve"> h), i)</w:t>
      </w:r>
      <w:r w:rsidRPr="003F2C87">
        <w:rPr>
          <w:rFonts w:ascii="Arial" w:hAnsi="Arial" w:cs="Arial"/>
          <w:i/>
          <w:sz w:val="18"/>
          <w:szCs w:val="18"/>
        </w:rPr>
        <w:tab/>
      </w:r>
      <w:r w:rsidRPr="003F2C87">
        <w:rPr>
          <w:rFonts w:ascii="Arial" w:hAnsi="Arial" w:cs="Arial"/>
          <w:i/>
          <w:sz w:val="18"/>
          <w:szCs w:val="18"/>
        </w:rPr>
        <w:tab/>
        <w:t>(prodaja proizv.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F2C87">
        <w:rPr>
          <w:rFonts w:ascii="Arial" w:hAnsi="Arial" w:cs="Arial"/>
          <w:i/>
          <w:sz w:val="18"/>
          <w:szCs w:val="18"/>
        </w:rPr>
        <w:t>i usluga i ostali nespomenuti prihodi)</w:t>
      </w:r>
      <w:r w:rsidRPr="003F2C87">
        <w:rPr>
          <w:rFonts w:ascii="Arial" w:hAnsi="Arial" w:cs="Arial"/>
        </w:rPr>
        <w:t xml:space="preserve">   </w:t>
      </w:r>
    </w:p>
    <w:p w:rsidR="00401391" w:rsidRPr="003F2C87" w:rsidRDefault="00401391" w:rsidP="00A1431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 xml:space="preserve">Ostatak prihoda nakon izdvajanja iz st. 1. </w:t>
      </w:r>
      <w:r>
        <w:rPr>
          <w:rFonts w:ascii="Arial" w:hAnsi="Arial" w:cs="Arial"/>
        </w:rPr>
        <w:t>i</w:t>
      </w:r>
      <w:r w:rsidRPr="003F2C87">
        <w:rPr>
          <w:rFonts w:ascii="Arial" w:hAnsi="Arial" w:cs="Arial"/>
        </w:rPr>
        <w:t xml:space="preserve"> 2.  raspoređuje se na način:</w:t>
      </w:r>
    </w:p>
    <w:p w:rsidR="00401391" w:rsidRPr="00F022C2" w:rsidRDefault="00401391" w:rsidP="006D41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</w:rPr>
      </w:pPr>
      <w:r w:rsidRPr="00F022C2">
        <w:rPr>
          <w:rFonts w:ascii="Arial" w:hAnsi="Arial" w:cs="Arial"/>
          <w:b/>
        </w:rPr>
        <w:t>Najmanje 30% za podmirenje izdataka za unapređenje djelatnosti</w:t>
      </w:r>
    </w:p>
    <w:p w:rsidR="00401391" w:rsidRPr="00F022C2" w:rsidRDefault="00401391" w:rsidP="00E5528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</w:rPr>
      </w:pPr>
      <w:r w:rsidRPr="00F022C2">
        <w:rPr>
          <w:rFonts w:ascii="Arial" w:hAnsi="Arial" w:cs="Arial"/>
          <w:b/>
        </w:rPr>
        <w:t>Do 70% za ostale materijalne rashode za redovito poslovanje i za  plaćanje zaposlenika (prekovremeni rad, rad iznad norme, dodaci na plaću)</w:t>
      </w:r>
    </w:p>
    <w:p w:rsidR="00401391" w:rsidRPr="003F2C87" w:rsidRDefault="00401391" w:rsidP="00E55286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:rsidR="00401391" w:rsidRPr="003F2C87" w:rsidRDefault="00401391" w:rsidP="006D4174">
      <w:pPr>
        <w:spacing w:after="0" w:line="360" w:lineRule="auto"/>
        <w:ind w:left="720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Članak 4.</w:t>
      </w:r>
    </w:p>
    <w:p w:rsidR="00401391" w:rsidRPr="003F2C87" w:rsidRDefault="00401391" w:rsidP="006D4174">
      <w:pPr>
        <w:spacing w:after="0" w:line="360" w:lineRule="auto"/>
        <w:ind w:left="720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NAMJENSKI PRIHODI</w:t>
      </w:r>
    </w:p>
    <w:p w:rsidR="00401391" w:rsidRPr="003F2C87" w:rsidRDefault="00401391" w:rsidP="006D4174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401391" w:rsidRPr="003F2C87" w:rsidRDefault="00401391" w:rsidP="0019481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  <w:b/>
        </w:rPr>
        <w:t>Namjenski prihodi</w:t>
      </w:r>
      <w:r w:rsidRPr="003F2C87">
        <w:rPr>
          <w:rFonts w:ascii="Arial" w:hAnsi="Arial" w:cs="Arial"/>
        </w:rPr>
        <w:t xml:space="preserve"> jesu:     </w:t>
      </w:r>
    </w:p>
    <w:p w:rsidR="00401391" w:rsidRPr="003F2C87" w:rsidRDefault="00401391" w:rsidP="009029C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Pomoći</w:t>
      </w:r>
    </w:p>
    <w:p w:rsidR="00401391" w:rsidRPr="003F2C87" w:rsidRDefault="00401391" w:rsidP="009029C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Donacije, darovi i sponzorstva</w:t>
      </w:r>
    </w:p>
    <w:p w:rsidR="00401391" w:rsidRPr="003F2C87" w:rsidRDefault="00401391" w:rsidP="0019481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 xml:space="preserve">Prihodi za posebne namjene      </w:t>
      </w:r>
    </w:p>
    <w:p w:rsidR="00401391" w:rsidRPr="003F2C87" w:rsidRDefault="00401391" w:rsidP="003165B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Namjenske prihode iz čl. 4. st. 1.</w:t>
      </w:r>
      <w:r>
        <w:rPr>
          <w:rFonts w:ascii="Arial" w:hAnsi="Arial" w:cs="Arial"/>
        </w:rPr>
        <w:t xml:space="preserve"> </w:t>
      </w:r>
      <w:r w:rsidRPr="003F2C87">
        <w:rPr>
          <w:rFonts w:ascii="Arial" w:hAnsi="Arial" w:cs="Arial"/>
        </w:rPr>
        <w:t xml:space="preserve">točka </w:t>
      </w:r>
      <w:r w:rsidRPr="003F2C87">
        <w:rPr>
          <w:rFonts w:ascii="Arial" w:hAnsi="Arial" w:cs="Arial"/>
          <w:b/>
        </w:rPr>
        <w:t xml:space="preserve">c) </w:t>
      </w:r>
      <w:r w:rsidRPr="003F2C87">
        <w:rPr>
          <w:rFonts w:ascii="Arial" w:hAnsi="Arial" w:cs="Arial"/>
        </w:rPr>
        <w:t>– prihodi za posebne namjene, čine prihodi čije su korištenje i namjena utvrđeni posebnim propisima, a koje korisnik ostvaruje obavljanjem poslova iz svoje osnovne djelatnosti, a koje čine:</w:t>
      </w:r>
    </w:p>
    <w:p w:rsidR="00401391" w:rsidRPr="003F2C87" w:rsidRDefault="00401391" w:rsidP="003165B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22C2">
        <w:rPr>
          <w:rFonts w:ascii="Arial" w:hAnsi="Arial" w:cs="Arial"/>
          <w:b/>
        </w:rPr>
        <w:t>Ostali prihodi za posebne namjene</w:t>
      </w:r>
      <w:r w:rsidRPr="003F2C87">
        <w:rPr>
          <w:rFonts w:ascii="Arial" w:hAnsi="Arial" w:cs="Arial"/>
        </w:rPr>
        <w:t xml:space="preserve"> -  sredstva koja Akademiji uplaćuju Agencije i nenadležna Ministarstva za prihod bez protučinidbe (znanstveno istraživački projekti HRZZ, Projekti i programi sufinancirani na natječajima (Ministarstvo kulture, HAVC, ...) </w:t>
      </w:r>
    </w:p>
    <w:p w:rsidR="00401391" w:rsidRPr="003F2C87" w:rsidRDefault="00401391" w:rsidP="003165B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22C2">
        <w:rPr>
          <w:rFonts w:ascii="Arial" w:hAnsi="Arial" w:cs="Arial"/>
          <w:b/>
        </w:rPr>
        <w:t>Sufinanciranje cijene usluge, participacije i slično</w:t>
      </w:r>
      <w:r w:rsidRPr="003F2C8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</w:t>
      </w:r>
      <w:r w:rsidRPr="003F2C87">
        <w:rPr>
          <w:rFonts w:ascii="Arial" w:hAnsi="Arial" w:cs="Arial"/>
        </w:rPr>
        <w:t xml:space="preserve">articipacije studenata u troškovima studija na akreditiranim studijskim programima sastoje se od školarina, plaćanja ECTS bodova i ostalih prihoda kojima studenti sudjeluju u troškovima studija (troškovi razradbenog postupka, upisnine, potvrde, molbe, diplome i sl.) </w:t>
      </w:r>
    </w:p>
    <w:p w:rsidR="00401391" w:rsidRPr="003F2C87" w:rsidRDefault="00401391" w:rsidP="003165B9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1948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01391" w:rsidRPr="003F2C87" w:rsidRDefault="00401391" w:rsidP="0019481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01391" w:rsidRPr="003F2C87" w:rsidRDefault="00401391" w:rsidP="00A1431C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401391" w:rsidRPr="003F2C87" w:rsidRDefault="00401391" w:rsidP="00916637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Default="00401391" w:rsidP="00916637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Pr="003F2C87" w:rsidRDefault="00401391" w:rsidP="00916637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Default="00401391" w:rsidP="00916637">
      <w:pPr>
        <w:pStyle w:val="ListParagraph"/>
        <w:spacing w:after="0" w:line="360" w:lineRule="auto"/>
        <w:ind w:left="1080"/>
        <w:jc w:val="center"/>
        <w:rPr>
          <w:rFonts w:ascii="Arial" w:hAnsi="Arial" w:cs="Arial"/>
        </w:rPr>
      </w:pPr>
      <w:r w:rsidRPr="003F2C87">
        <w:rPr>
          <w:rFonts w:ascii="Arial" w:hAnsi="Arial" w:cs="Arial"/>
          <w:b/>
        </w:rPr>
        <w:t>Članak 5.</w:t>
      </w:r>
      <w:r w:rsidRPr="003F2C87">
        <w:rPr>
          <w:rFonts w:ascii="Arial" w:hAnsi="Arial" w:cs="Arial"/>
        </w:rPr>
        <w:t xml:space="preserve"> </w:t>
      </w:r>
    </w:p>
    <w:p w:rsidR="00401391" w:rsidRPr="003F2C87" w:rsidRDefault="00401391" w:rsidP="00916637">
      <w:pPr>
        <w:pStyle w:val="ListParagraph"/>
        <w:spacing w:after="0" w:line="360" w:lineRule="auto"/>
        <w:ind w:left="1080"/>
        <w:jc w:val="center"/>
        <w:rPr>
          <w:rFonts w:ascii="Arial" w:hAnsi="Arial" w:cs="Arial"/>
        </w:rPr>
      </w:pPr>
    </w:p>
    <w:p w:rsidR="00401391" w:rsidRPr="003F2C87" w:rsidRDefault="00401391" w:rsidP="00916637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NAČIN RASPODJELE NAMJENSKIH PRIHODA</w:t>
      </w:r>
    </w:p>
    <w:p w:rsidR="00401391" w:rsidRPr="003F2C87" w:rsidRDefault="00401391" w:rsidP="00916637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Pr="003F2C87" w:rsidRDefault="00401391" w:rsidP="006B4A9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Namjenski prihodi iz čl. 4. st. 1. Točke a) i b) troše se na način:</w:t>
      </w:r>
    </w:p>
    <w:p w:rsidR="00401391" w:rsidRPr="003F2C87" w:rsidRDefault="00401391" w:rsidP="006B4A9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C2FAE">
        <w:rPr>
          <w:rFonts w:ascii="Arial" w:hAnsi="Arial" w:cs="Arial"/>
          <w:b/>
        </w:rPr>
        <w:t>Točka</w:t>
      </w:r>
      <w:r w:rsidRPr="003F2C87">
        <w:rPr>
          <w:rFonts w:ascii="Arial" w:hAnsi="Arial" w:cs="Arial"/>
        </w:rPr>
        <w:t xml:space="preserve"> </w:t>
      </w:r>
      <w:r w:rsidRPr="003C2FAE">
        <w:rPr>
          <w:rFonts w:ascii="Arial" w:hAnsi="Arial" w:cs="Arial"/>
          <w:b/>
        </w:rPr>
        <w:t>a) Pomoći</w:t>
      </w:r>
      <w:r w:rsidRPr="003F2C87">
        <w:rPr>
          <w:rFonts w:ascii="Arial" w:hAnsi="Arial" w:cs="Arial"/>
        </w:rPr>
        <w:t xml:space="preserve"> – u cijelosti za namjene za koje su utvrđene ugovorom ili drugim pisanim oblikom namjene. Ako namjena nije izričito navedena sredstva se troše za redovno poslovanje Akademije.</w:t>
      </w:r>
    </w:p>
    <w:p w:rsidR="00401391" w:rsidRPr="003F2C87" w:rsidRDefault="00401391" w:rsidP="006B4A9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C2FAE">
        <w:rPr>
          <w:rFonts w:ascii="Arial" w:hAnsi="Arial" w:cs="Arial"/>
          <w:b/>
        </w:rPr>
        <w:t>Točka b)  Donacije, darovi i sponzorstva</w:t>
      </w:r>
      <w:r w:rsidRPr="003F2C87">
        <w:rPr>
          <w:rFonts w:ascii="Arial" w:hAnsi="Arial" w:cs="Arial"/>
        </w:rPr>
        <w:t xml:space="preserve"> – u cijelosti za namjene za koje su utvrđene ugovorom ili drugim pisanim oblikom namjene. Ako namjena nije izričito navedena sredstva se troše za redovno poslovanje Akademije.</w:t>
      </w:r>
    </w:p>
    <w:p w:rsidR="00401391" w:rsidRPr="003F2C87" w:rsidRDefault="00401391" w:rsidP="006B4A9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Namjenski prihodi iz čl. 4. st. 2. točka a)  Projekti i programi po natječajima u cijelosti za namjenu prema ugovorima ili drugim pisanim oblikom namjene.</w:t>
      </w:r>
    </w:p>
    <w:p w:rsidR="00401391" w:rsidRPr="003F2C87" w:rsidRDefault="00401391" w:rsidP="006B4A9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Namjenski prihodi iz č. 4. st. 2. točka b) Sufinanciranje cijene usluge raspoređuju se i troše:</w:t>
      </w:r>
    </w:p>
    <w:p w:rsidR="00401391" w:rsidRPr="003F2C87" w:rsidRDefault="00401391" w:rsidP="0028664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 xml:space="preserve"> 3% od prihoda izdvaja se u Fond za razvoj Sveučilišta    </w:t>
      </w:r>
    </w:p>
    <w:p w:rsidR="00401391" w:rsidRPr="003F2C87" w:rsidRDefault="00401391" w:rsidP="0028664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F2C87">
        <w:rPr>
          <w:rFonts w:ascii="Arial" w:hAnsi="Arial" w:cs="Arial"/>
        </w:rPr>
        <w:t>Najmanje 30% od prihoda za podmirenje izdataka za unapređenje djelatnosti</w:t>
      </w:r>
    </w:p>
    <w:p w:rsidR="00401391" w:rsidRPr="003F2C87" w:rsidRDefault="00401391" w:rsidP="00A86E5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F2C87">
        <w:rPr>
          <w:rFonts w:ascii="Arial" w:hAnsi="Arial" w:cs="Arial"/>
        </w:rPr>
        <w:t xml:space="preserve">Do 67% od prihoda za ostale materijalne rashode za redovito poslovanje  i za  plaćanje zaposlenika (asistenti-razvojna radna mjesta u dijelu za plaće i materijalna prava koje plaća Akademija, prekovremeni rad, rad iznad norme, dodaci na plaću). </w:t>
      </w:r>
    </w:p>
    <w:p w:rsidR="00401391" w:rsidRDefault="00401391" w:rsidP="00E55286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401391" w:rsidRPr="003F2C87" w:rsidRDefault="00401391" w:rsidP="00E55286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401391" w:rsidRPr="003F2C87" w:rsidRDefault="00401391" w:rsidP="00E55286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401391" w:rsidRDefault="00401391" w:rsidP="00E55286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Članak 6.</w:t>
      </w:r>
    </w:p>
    <w:p w:rsidR="00401391" w:rsidRPr="003F2C87" w:rsidRDefault="00401391" w:rsidP="00E55286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Pr="003F2C87" w:rsidRDefault="00401391" w:rsidP="006C0D29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UNAPREĐENJE DJELATNOSTI</w:t>
      </w:r>
    </w:p>
    <w:p w:rsidR="00401391" w:rsidRPr="003F2C87" w:rsidRDefault="00401391" w:rsidP="006C0D29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Pr="003F2C87" w:rsidRDefault="00401391" w:rsidP="006C0D29">
      <w:pPr>
        <w:spacing w:after="0" w:line="360" w:lineRule="auto"/>
        <w:rPr>
          <w:rFonts w:ascii="Arial" w:hAnsi="Arial" w:cs="Arial"/>
          <w:b/>
        </w:rPr>
      </w:pPr>
      <w:r w:rsidRPr="003F2C87">
        <w:rPr>
          <w:rFonts w:ascii="Arial" w:hAnsi="Arial" w:cs="Arial"/>
        </w:rPr>
        <w:t xml:space="preserve">Pod unapređenjem djelatnosti podrazumijeva se: </w:t>
      </w: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-</w:t>
      </w:r>
      <w:r w:rsidRPr="003F2C87">
        <w:rPr>
          <w:rFonts w:ascii="Arial" w:hAnsi="Arial" w:cs="Arial"/>
        </w:rPr>
        <w:tab/>
        <w:t>Provođenje aktivnosti u svrhu ostvarivanja ciljeva sukladno Odluci dekana o izabranim ciljevima po Programskom ugovoru</w:t>
      </w: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-</w:t>
      </w:r>
      <w:r w:rsidRPr="003F2C87">
        <w:rPr>
          <w:rFonts w:ascii="Arial" w:hAnsi="Arial" w:cs="Arial"/>
        </w:rPr>
        <w:tab/>
        <w:t>Troškovi poslovanja koji se evidentiraju na kontima skupine 42 (rashodi za nabavu dugotrajne imovine)</w:t>
      </w: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-</w:t>
      </w:r>
      <w:r w:rsidRPr="003F2C87">
        <w:rPr>
          <w:rFonts w:ascii="Arial" w:hAnsi="Arial" w:cs="Arial"/>
        </w:rPr>
        <w:tab/>
        <w:t>Troškovi poslovanja koji se evidentiraju na kontu 3213 (stručno usavršavanje zaposlenika), 3224 (materijal i dijelovi za tekuće i investicijsko održavanje i 3232 (usluge tekućeg i investicijskog održavanja).</w:t>
      </w: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C0D29">
      <w:pPr>
        <w:spacing w:after="0" w:line="360" w:lineRule="auto"/>
        <w:jc w:val="both"/>
        <w:rPr>
          <w:rFonts w:ascii="Arial" w:hAnsi="Arial" w:cs="Arial"/>
        </w:rPr>
      </w:pPr>
    </w:p>
    <w:p w:rsidR="00401391" w:rsidRDefault="00401391" w:rsidP="00E55286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Članak 7.</w:t>
      </w:r>
    </w:p>
    <w:p w:rsidR="00401391" w:rsidRPr="003F2C87" w:rsidRDefault="00401391" w:rsidP="00E55286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Pr="003F2C87" w:rsidRDefault="00401391" w:rsidP="00E55286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PLAĆANJE ZAPOSLENIKA</w:t>
      </w:r>
    </w:p>
    <w:p w:rsidR="00401391" w:rsidRPr="003F2C87" w:rsidRDefault="00401391" w:rsidP="00E55286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Default="00401391" w:rsidP="005D712F">
      <w:p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 xml:space="preserve">Dio prihoda iz čl. 3. st. 3. i čl. 5 st. 3. može se upotrijebiti za plaćanje zaposlenika Akademije za slučajeve i na način: </w:t>
      </w:r>
    </w:p>
    <w:p w:rsidR="00401391" w:rsidRPr="003F2C87" w:rsidRDefault="00401391" w:rsidP="005D712F">
      <w:pPr>
        <w:spacing w:after="0" w:line="360" w:lineRule="auto"/>
        <w:jc w:val="both"/>
        <w:rPr>
          <w:rFonts w:ascii="Arial" w:hAnsi="Arial" w:cs="Arial"/>
        </w:rPr>
      </w:pPr>
    </w:p>
    <w:p w:rsidR="00401391" w:rsidRDefault="00401391" w:rsidP="005D712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Za plaćanje zaposlenika izvan COP-a (Centralni obračun plaća-Državni proračun), a prema koeficijentima iz Uredbe o nazivima radnih mjesta i koeficijentima složenosti poslova u javnim službama – razvojna radna mjesta asistenata.</w:t>
      </w:r>
    </w:p>
    <w:p w:rsidR="00401391" w:rsidRPr="003F2C87" w:rsidRDefault="00401391" w:rsidP="008B7106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401391" w:rsidRDefault="00401391" w:rsidP="005D712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 xml:space="preserve">Za plaćanje dodatka na plaću ili prekovremenih sati zaposlenicima koji neposredno i posredno sudjeluju u ostvarivanju prihoda na tržištu od vlastite djelatnosti, te im je time uvećan opseg poslova,  kao postotno uvećanje plaće sukladno povećanom opsegu poslova, a temeljem obrazloženog pisanog zahtjeva i Odluke dekana/ice, za rad u toku radnog vremena. Plaćanje dodatka ili prekovremenih sati traje dok traju i opisani poslovi. </w:t>
      </w:r>
    </w:p>
    <w:p w:rsidR="00401391" w:rsidRPr="003F2C87" w:rsidRDefault="00401391" w:rsidP="008B7106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401391" w:rsidRDefault="00401391" w:rsidP="005D712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Za plaćanje dodataka na plaću zaposlenicima kojima je trajno povećan obim poslova, kojima su dodani novi poslovi, obveze  i odgovornosti, temeljem pisanog obrazloženog zahtjeva i Odluke dekana/ice. Povećanje može biti izraženo u koeficijentu ili postotku, ali ne može biti veće od 50% plaće (koeficijenta osnovne plaće ili bruto plaće.)</w:t>
      </w:r>
    </w:p>
    <w:p w:rsidR="00401391" w:rsidRDefault="00401391" w:rsidP="008B7106">
      <w:pPr>
        <w:pStyle w:val="ListParagraph"/>
        <w:rPr>
          <w:rFonts w:ascii="Arial" w:hAnsi="Arial" w:cs="Arial"/>
        </w:rPr>
      </w:pPr>
    </w:p>
    <w:p w:rsidR="00401391" w:rsidRPr="008B7106" w:rsidRDefault="00401391" w:rsidP="008B710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B7106">
        <w:rPr>
          <w:rFonts w:ascii="Arial" w:hAnsi="Arial" w:cs="Arial"/>
        </w:rPr>
        <w:t>Plaćanje dodatka odobrava se na godinu dana, nakon čega se provodi vrjednovanje  poslova prema ponovljenom zahtjevu i eventualno novonastalim okolnostima.</w:t>
      </w:r>
    </w:p>
    <w:p w:rsidR="00401391" w:rsidRPr="003F2C87" w:rsidRDefault="00401391" w:rsidP="006E5006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401391" w:rsidRDefault="00401391" w:rsidP="008864A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Za plaćanje prekovremenih sati zbog zamjene odsutnog zaposlenika, a najviše mjesečno do zakonskog maksimuma, temeljem naloga dekana/ice, prema ovjerenom izvješću o odrađenim satima.</w:t>
      </w:r>
    </w:p>
    <w:p w:rsidR="00401391" w:rsidRPr="003F2C87" w:rsidRDefault="00401391" w:rsidP="008B7106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  <w:bookmarkStart w:id="0" w:name="_GoBack"/>
      <w:bookmarkEnd w:id="0"/>
    </w:p>
    <w:p w:rsidR="00401391" w:rsidRPr="003F2C87" w:rsidRDefault="00401391" w:rsidP="008864A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Za ostale eventualne nenavedene jednokratne ili mjesečne dodatke na plaću nastale temeljem objektivnih okolnosti uzimajući o obzir kriterije vrednovanja rada: odgovornost i stručnost, kreativnost, proaktivnost, opseg i zadane rokove, koje određuje dekan/ica svojom posebnom Odlukom.</w:t>
      </w: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Default="00401391" w:rsidP="00A73EAA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 xml:space="preserve">Članak 8. </w:t>
      </w:r>
    </w:p>
    <w:p w:rsidR="00401391" w:rsidRPr="003F2C87" w:rsidRDefault="00401391" w:rsidP="00A73EAA">
      <w:pPr>
        <w:spacing w:after="0" w:line="360" w:lineRule="auto"/>
        <w:jc w:val="center"/>
        <w:rPr>
          <w:rFonts w:ascii="Arial" w:hAnsi="Arial" w:cs="Arial"/>
          <w:b/>
        </w:rPr>
      </w:pPr>
    </w:p>
    <w:p w:rsidR="00401391" w:rsidRPr="003F2C87" w:rsidRDefault="00401391" w:rsidP="00A73EAA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ZAVRŠNE ODREDBE</w:t>
      </w:r>
    </w:p>
    <w:p w:rsidR="00401391" w:rsidRPr="003F2C87" w:rsidRDefault="00401391" w:rsidP="00A73EAA">
      <w:pPr>
        <w:spacing w:after="0" w:line="360" w:lineRule="auto"/>
        <w:jc w:val="center"/>
        <w:rPr>
          <w:rFonts w:ascii="Arial" w:hAnsi="Arial" w:cs="Arial"/>
          <w:b/>
        </w:rPr>
      </w:pP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Vlastiti i namjenski prihodi Akademije ostv</w:t>
      </w:r>
      <w:r>
        <w:rPr>
          <w:rFonts w:ascii="Arial" w:hAnsi="Arial" w:cs="Arial"/>
        </w:rPr>
        <w:t>ar</w:t>
      </w:r>
      <w:r w:rsidRPr="003F2C87">
        <w:rPr>
          <w:rFonts w:ascii="Arial" w:hAnsi="Arial" w:cs="Arial"/>
        </w:rPr>
        <w:t>eni iz izvora utvrđenih u čl. 2 i čl. 4. Ovog Pravilnika vode se za svaki izvor posebno, a u okviru jedinstvenog žiro-računa Akademije.</w:t>
      </w: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A73EAA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Članak 9.</w:t>
      </w:r>
    </w:p>
    <w:p w:rsidR="00401391" w:rsidRPr="003F2C87" w:rsidRDefault="00401391" w:rsidP="00A73EAA">
      <w:pPr>
        <w:spacing w:after="0" w:line="360" w:lineRule="auto"/>
        <w:jc w:val="center"/>
        <w:rPr>
          <w:rFonts w:ascii="Arial" w:hAnsi="Arial" w:cs="Arial"/>
          <w:b/>
        </w:rPr>
      </w:pP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>Danom stupanja na snagu ovog Pravilnika prestaje važiti Pravilnik o mjerilima za korištenje vlastitih prihoda Akademije od 31.10.2002.g.</w:t>
      </w:r>
    </w:p>
    <w:p w:rsidR="00401391" w:rsidRPr="003F2C87" w:rsidRDefault="00401391" w:rsidP="00A73EAA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31AE6">
      <w:pPr>
        <w:spacing w:after="0" w:line="360" w:lineRule="auto"/>
        <w:jc w:val="center"/>
        <w:rPr>
          <w:rFonts w:ascii="Arial" w:hAnsi="Arial" w:cs="Arial"/>
          <w:b/>
        </w:rPr>
      </w:pPr>
      <w:r w:rsidRPr="003F2C87">
        <w:rPr>
          <w:rFonts w:ascii="Arial" w:hAnsi="Arial" w:cs="Arial"/>
          <w:b/>
        </w:rPr>
        <w:t>Članak 10.</w:t>
      </w:r>
    </w:p>
    <w:p w:rsidR="00401391" w:rsidRPr="003F2C87" w:rsidRDefault="00401391" w:rsidP="00631AE6">
      <w:p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 xml:space="preserve">Ovaj Pravilnik stupa na snagu osmog dana od objave na oglasnoj ploči Akademije i </w:t>
      </w:r>
      <w:r>
        <w:rPr>
          <w:rFonts w:ascii="Arial" w:hAnsi="Arial" w:cs="Arial"/>
        </w:rPr>
        <w:t>web</w:t>
      </w:r>
      <w:r w:rsidRPr="003F2C87">
        <w:rPr>
          <w:rFonts w:ascii="Arial" w:hAnsi="Arial" w:cs="Arial"/>
        </w:rPr>
        <w:t xml:space="preserve"> stranicama Akademije.</w:t>
      </w:r>
    </w:p>
    <w:p w:rsidR="00401391" w:rsidRPr="003F2C87" w:rsidRDefault="00401391" w:rsidP="00631AE6">
      <w:pPr>
        <w:spacing w:after="0" w:line="360" w:lineRule="auto"/>
        <w:jc w:val="both"/>
        <w:rPr>
          <w:rFonts w:ascii="Arial" w:hAnsi="Arial" w:cs="Arial"/>
        </w:rPr>
      </w:pPr>
    </w:p>
    <w:p w:rsidR="00401391" w:rsidRPr="003F2C87" w:rsidRDefault="00401391" w:rsidP="00631AE6">
      <w:pPr>
        <w:spacing w:after="0" w:line="360" w:lineRule="auto"/>
        <w:jc w:val="both"/>
        <w:rPr>
          <w:rFonts w:ascii="Arial" w:hAnsi="Arial" w:cs="Arial"/>
        </w:rPr>
      </w:pPr>
    </w:p>
    <w:p w:rsidR="00401391" w:rsidRPr="00A17737" w:rsidRDefault="00401391" w:rsidP="008B7106">
      <w:pPr>
        <w:spacing w:after="0" w:line="360" w:lineRule="auto"/>
        <w:ind w:left="5664" w:firstLine="708"/>
        <w:jc w:val="center"/>
        <w:rPr>
          <w:rFonts w:ascii="Arial" w:hAnsi="Arial" w:cs="Arial"/>
          <w:b/>
        </w:rPr>
      </w:pPr>
      <w:r w:rsidRPr="00A17737">
        <w:rPr>
          <w:rFonts w:ascii="Arial" w:hAnsi="Arial" w:cs="Arial"/>
          <w:b/>
        </w:rPr>
        <w:t>Dekanica</w:t>
      </w:r>
    </w:p>
    <w:p w:rsidR="00401391" w:rsidRPr="00A17737" w:rsidRDefault="00401391" w:rsidP="0054717C">
      <w:pPr>
        <w:spacing w:after="0" w:line="360" w:lineRule="auto"/>
        <w:jc w:val="right"/>
        <w:rPr>
          <w:rFonts w:ascii="Arial" w:hAnsi="Arial" w:cs="Arial"/>
          <w:b/>
        </w:rPr>
      </w:pPr>
      <w:r w:rsidRPr="00A17737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                  i</w:t>
      </w:r>
      <w:r w:rsidRPr="00A17737">
        <w:rPr>
          <w:rFonts w:ascii="Arial" w:hAnsi="Arial" w:cs="Arial"/>
          <w:b/>
        </w:rPr>
        <w:t>zv. prof. art. Franka Perković Gamulin</w:t>
      </w:r>
    </w:p>
    <w:p w:rsidR="00401391" w:rsidRPr="003F2C87" w:rsidRDefault="00401391" w:rsidP="0054717C">
      <w:pPr>
        <w:pStyle w:val="ListParagraph"/>
        <w:spacing w:after="0" w:line="360" w:lineRule="auto"/>
        <w:ind w:left="1080"/>
        <w:jc w:val="right"/>
        <w:rPr>
          <w:rFonts w:ascii="Arial" w:hAnsi="Arial" w:cs="Arial"/>
        </w:rPr>
      </w:pPr>
    </w:p>
    <w:p w:rsidR="00401391" w:rsidRPr="003F2C87" w:rsidRDefault="00401391" w:rsidP="008864A7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401391" w:rsidRPr="003F2C87" w:rsidRDefault="00401391" w:rsidP="005D712F">
      <w:pPr>
        <w:spacing w:after="0" w:line="360" w:lineRule="auto"/>
        <w:jc w:val="both"/>
        <w:rPr>
          <w:rFonts w:ascii="Arial" w:hAnsi="Arial" w:cs="Arial"/>
        </w:rPr>
      </w:pPr>
      <w:r w:rsidRPr="003F2C87">
        <w:rPr>
          <w:rFonts w:ascii="Arial" w:hAnsi="Arial" w:cs="Arial"/>
        </w:rPr>
        <w:t xml:space="preserve"> </w:t>
      </w:r>
    </w:p>
    <w:p w:rsidR="00401391" w:rsidRPr="003F2C87" w:rsidRDefault="00401391" w:rsidP="00E55286">
      <w:pPr>
        <w:pStyle w:val="ListParagraph"/>
        <w:spacing w:after="0" w:line="360" w:lineRule="auto"/>
        <w:ind w:left="1080"/>
        <w:jc w:val="center"/>
        <w:rPr>
          <w:rFonts w:ascii="Arial" w:hAnsi="Arial" w:cs="Arial"/>
          <w:b/>
        </w:rPr>
      </w:pPr>
    </w:p>
    <w:p w:rsidR="00401391" w:rsidRPr="003F2C87" w:rsidRDefault="00401391" w:rsidP="006C0D29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sectPr w:rsidR="00401391" w:rsidRPr="003F2C87" w:rsidSect="007823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8DE"/>
    <w:multiLevelType w:val="hybridMultilevel"/>
    <w:tmpl w:val="38A8FB1E"/>
    <w:lvl w:ilvl="0" w:tplc="35F670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E099C"/>
    <w:multiLevelType w:val="hybridMultilevel"/>
    <w:tmpl w:val="38D0E9A6"/>
    <w:lvl w:ilvl="0" w:tplc="ABE2A2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F1CC7"/>
    <w:multiLevelType w:val="hybridMultilevel"/>
    <w:tmpl w:val="966886A2"/>
    <w:lvl w:ilvl="0" w:tplc="884C3D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F864EA"/>
    <w:multiLevelType w:val="hybridMultilevel"/>
    <w:tmpl w:val="C52A78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2E16F0"/>
    <w:multiLevelType w:val="hybridMultilevel"/>
    <w:tmpl w:val="E28CD1B2"/>
    <w:lvl w:ilvl="0" w:tplc="365E34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B3EA7"/>
    <w:multiLevelType w:val="hybridMultilevel"/>
    <w:tmpl w:val="A1A0E8AC"/>
    <w:lvl w:ilvl="0" w:tplc="A9105D0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E282BB1"/>
    <w:multiLevelType w:val="hybridMultilevel"/>
    <w:tmpl w:val="8C3088AA"/>
    <w:lvl w:ilvl="0" w:tplc="90BAB66A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E87B02"/>
    <w:multiLevelType w:val="hybridMultilevel"/>
    <w:tmpl w:val="5BC40312"/>
    <w:lvl w:ilvl="0" w:tplc="18E429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753C4F"/>
    <w:multiLevelType w:val="hybridMultilevel"/>
    <w:tmpl w:val="E67223CA"/>
    <w:lvl w:ilvl="0" w:tplc="8176FC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1933FB"/>
    <w:multiLevelType w:val="hybridMultilevel"/>
    <w:tmpl w:val="8D16002C"/>
    <w:lvl w:ilvl="0" w:tplc="A42835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584ED0"/>
    <w:multiLevelType w:val="hybridMultilevel"/>
    <w:tmpl w:val="B28667FE"/>
    <w:lvl w:ilvl="0" w:tplc="729ADC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7F5B47"/>
    <w:multiLevelType w:val="hybridMultilevel"/>
    <w:tmpl w:val="5E22DBFA"/>
    <w:lvl w:ilvl="0" w:tplc="C57E1A5A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676C93"/>
    <w:multiLevelType w:val="hybridMultilevel"/>
    <w:tmpl w:val="65443F56"/>
    <w:lvl w:ilvl="0" w:tplc="382AF4A6">
      <w:start w:val="1"/>
      <w:numFmt w:val="lowerLetter"/>
      <w:lvlText w:val="%1)"/>
      <w:lvlJc w:val="left"/>
      <w:pPr>
        <w:ind w:left="114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03B69D9"/>
    <w:multiLevelType w:val="hybridMultilevel"/>
    <w:tmpl w:val="AB6A895A"/>
    <w:lvl w:ilvl="0" w:tplc="F58A60D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E5F57C7"/>
    <w:multiLevelType w:val="hybridMultilevel"/>
    <w:tmpl w:val="8FDEB9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2A7"/>
    <w:rsid w:val="000323F5"/>
    <w:rsid w:val="00066A0F"/>
    <w:rsid w:val="00066C29"/>
    <w:rsid w:val="00096F9D"/>
    <w:rsid w:val="000B7537"/>
    <w:rsid w:val="00177EF5"/>
    <w:rsid w:val="0019481D"/>
    <w:rsid w:val="0019786F"/>
    <w:rsid w:val="001F5736"/>
    <w:rsid w:val="00206175"/>
    <w:rsid w:val="002520A6"/>
    <w:rsid w:val="0028664A"/>
    <w:rsid w:val="002871C9"/>
    <w:rsid w:val="002E2B7F"/>
    <w:rsid w:val="003162A7"/>
    <w:rsid w:val="003165B9"/>
    <w:rsid w:val="003167F6"/>
    <w:rsid w:val="00356420"/>
    <w:rsid w:val="00371CF3"/>
    <w:rsid w:val="00387E34"/>
    <w:rsid w:val="003C2FAE"/>
    <w:rsid w:val="003D2675"/>
    <w:rsid w:val="003F2C87"/>
    <w:rsid w:val="00401391"/>
    <w:rsid w:val="00410EA0"/>
    <w:rsid w:val="00433D67"/>
    <w:rsid w:val="00435B8A"/>
    <w:rsid w:val="004501DA"/>
    <w:rsid w:val="00496E06"/>
    <w:rsid w:val="004C5D36"/>
    <w:rsid w:val="004E276D"/>
    <w:rsid w:val="004E589F"/>
    <w:rsid w:val="004F21E5"/>
    <w:rsid w:val="0054717C"/>
    <w:rsid w:val="005A356A"/>
    <w:rsid w:val="005D712F"/>
    <w:rsid w:val="005F72C6"/>
    <w:rsid w:val="00615D6F"/>
    <w:rsid w:val="00631AE6"/>
    <w:rsid w:val="00637BB4"/>
    <w:rsid w:val="00652D37"/>
    <w:rsid w:val="0067025B"/>
    <w:rsid w:val="006B4A95"/>
    <w:rsid w:val="006C0D29"/>
    <w:rsid w:val="006D4174"/>
    <w:rsid w:val="006D4FC5"/>
    <w:rsid w:val="006E0BD5"/>
    <w:rsid w:val="006E11D7"/>
    <w:rsid w:val="006E5006"/>
    <w:rsid w:val="00750194"/>
    <w:rsid w:val="00755407"/>
    <w:rsid w:val="0078234F"/>
    <w:rsid w:val="007863E3"/>
    <w:rsid w:val="007A002C"/>
    <w:rsid w:val="007D5898"/>
    <w:rsid w:val="00855286"/>
    <w:rsid w:val="00862F47"/>
    <w:rsid w:val="008864A7"/>
    <w:rsid w:val="00896373"/>
    <w:rsid w:val="008B4A6C"/>
    <w:rsid w:val="008B7106"/>
    <w:rsid w:val="008D38B4"/>
    <w:rsid w:val="008E119C"/>
    <w:rsid w:val="009029CB"/>
    <w:rsid w:val="00916637"/>
    <w:rsid w:val="00986518"/>
    <w:rsid w:val="009871C3"/>
    <w:rsid w:val="0099516E"/>
    <w:rsid w:val="009F0CF8"/>
    <w:rsid w:val="00A1431C"/>
    <w:rsid w:val="00A17737"/>
    <w:rsid w:val="00A73EAA"/>
    <w:rsid w:val="00A86E50"/>
    <w:rsid w:val="00B13220"/>
    <w:rsid w:val="00B4114B"/>
    <w:rsid w:val="00BA3E89"/>
    <w:rsid w:val="00BB4564"/>
    <w:rsid w:val="00BD6B2E"/>
    <w:rsid w:val="00BE3C8D"/>
    <w:rsid w:val="00C04BEE"/>
    <w:rsid w:val="00C2185B"/>
    <w:rsid w:val="00C541D8"/>
    <w:rsid w:val="00C864DD"/>
    <w:rsid w:val="00C9577D"/>
    <w:rsid w:val="00CC2652"/>
    <w:rsid w:val="00CE7346"/>
    <w:rsid w:val="00D86FBD"/>
    <w:rsid w:val="00DC687C"/>
    <w:rsid w:val="00DD1F68"/>
    <w:rsid w:val="00DF6421"/>
    <w:rsid w:val="00E079DD"/>
    <w:rsid w:val="00E55286"/>
    <w:rsid w:val="00E61CD5"/>
    <w:rsid w:val="00E71C86"/>
    <w:rsid w:val="00F022C2"/>
    <w:rsid w:val="00F041F8"/>
    <w:rsid w:val="00F35992"/>
    <w:rsid w:val="00F807AF"/>
    <w:rsid w:val="00FA0D87"/>
    <w:rsid w:val="00FA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5D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61C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CD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C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6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CD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54717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1220</Words>
  <Characters>6958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Lela</dc:creator>
  <cp:keywords/>
  <dc:description/>
  <cp:lastModifiedBy>Elizabeta</cp:lastModifiedBy>
  <cp:revision>3</cp:revision>
  <cp:lastPrinted>2016-12-12T11:26:00Z</cp:lastPrinted>
  <dcterms:created xsi:type="dcterms:W3CDTF">2016-12-20T10:25:00Z</dcterms:created>
  <dcterms:modified xsi:type="dcterms:W3CDTF">2017-01-11T12:34:00Z</dcterms:modified>
</cp:coreProperties>
</file>