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2C8F" w14:textId="77777777"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14:paraId="763C1B53" w14:textId="77777777"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14:paraId="1E1E729A" w14:textId="105D16EA" w:rsidR="00C34435" w:rsidRDefault="000F2FAB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6F69DB">
        <w:rPr>
          <w:rFonts w:ascii="Arial" w:hAnsi="Arial" w:cs="Arial"/>
          <w:sz w:val="20"/>
          <w:szCs w:val="20"/>
        </w:rPr>
        <w:t>2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>mjetnosti</w:t>
      </w:r>
      <w:r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održan</w:t>
      </w:r>
      <w:r>
        <w:rPr>
          <w:rFonts w:ascii="Arial" w:hAnsi="Arial" w:cs="Arial"/>
          <w:sz w:val="20"/>
          <w:szCs w:val="20"/>
        </w:rPr>
        <w:t>e</w:t>
      </w:r>
      <w:r w:rsidR="00C34435">
        <w:rPr>
          <w:rFonts w:ascii="Arial" w:hAnsi="Arial" w:cs="Arial"/>
          <w:sz w:val="20"/>
          <w:szCs w:val="20"/>
        </w:rPr>
        <w:t xml:space="preserve"> u dana </w:t>
      </w:r>
      <w:r w:rsidR="006F69DB">
        <w:rPr>
          <w:rFonts w:ascii="Arial" w:hAnsi="Arial" w:cs="Arial"/>
          <w:sz w:val="20"/>
          <w:szCs w:val="20"/>
        </w:rPr>
        <w:t>18</w:t>
      </w:r>
      <w:r w:rsidR="00C34435">
        <w:rPr>
          <w:rFonts w:ascii="Arial" w:hAnsi="Arial" w:cs="Arial"/>
          <w:sz w:val="20"/>
          <w:szCs w:val="20"/>
        </w:rPr>
        <w:t xml:space="preserve">. </w:t>
      </w:r>
      <w:r w:rsidR="006F69DB">
        <w:rPr>
          <w:rFonts w:ascii="Arial" w:hAnsi="Arial" w:cs="Arial"/>
          <w:sz w:val="20"/>
          <w:szCs w:val="20"/>
        </w:rPr>
        <w:t>prosinca</w:t>
      </w:r>
      <w:r w:rsidR="00C34435">
        <w:rPr>
          <w:rFonts w:ascii="Arial" w:hAnsi="Arial" w:cs="Arial"/>
          <w:sz w:val="20"/>
          <w:szCs w:val="20"/>
        </w:rPr>
        <w:t xml:space="preserve"> 2015. u </w:t>
      </w:r>
      <w:r w:rsidR="006805B7">
        <w:rPr>
          <w:rFonts w:ascii="Arial" w:hAnsi="Arial" w:cs="Arial"/>
          <w:sz w:val="20"/>
          <w:szCs w:val="20"/>
        </w:rPr>
        <w:t>8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14:paraId="12608BAC" w14:textId="7BF0B814"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C34435" w:rsidRPr="00E55C3D">
        <w:rPr>
          <w:rFonts w:ascii="Arial" w:hAnsi="Arial" w:cs="Arial"/>
          <w:sz w:val="20"/>
          <w:szCs w:val="20"/>
        </w:rPr>
        <w:t>doc. Aćimović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846F87" w:rsidRPr="00E55C3D">
        <w:rPr>
          <w:rFonts w:ascii="Arial" w:hAnsi="Arial" w:cs="Arial"/>
          <w:sz w:val="20"/>
          <w:szCs w:val="20"/>
        </w:rPr>
        <w:t xml:space="preserve">prof. Baletić, </w:t>
      </w:r>
      <w:r w:rsidR="000E6A5B">
        <w:rPr>
          <w:rFonts w:ascii="Arial" w:hAnsi="Arial" w:cs="Arial"/>
          <w:sz w:val="20"/>
          <w:szCs w:val="20"/>
        </w:rPr>
        <w:t xml:space="preserve">asis. Bajc, </w:t>
      </w:r>
      <w:r w:rsidR="000F2FAB" w:rsidRPr="00E55C3D">
        <w:rPr>
          <w:rFonts w:ascii="Arial" w:hAnsi="Arial" w:cs="Arial"/>
          <w:sz w:val="20"/>
          <w:szCs w:val="20"/>
        </w:rPr>
        <w:t xml:space="preserve">prof. Banović, </w:t>
      </w:r>
      <w:r w:rsidR="000F2FAB">
        <w:rPr>
          <w:rFonts w:ascii="Arial" w:hAnsi="Arial" w:cs="Arial"/>
          <w:sz w:val="20"/>
          <w:szCs w:val="20"/>
        </w:rPr>
        <w:t xml:space="preserve">asis. Bijelić, </w:t>
      </w:r>
      <w:r w:rsidR="00503258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2A7625" w:rsidRPr="00E55C3D">
        <w:rPr>
          <w:rFonts w:ascii="Arial" w:hAnsi="Arial" w:cs="Arial"/>
          <w:sz w:val="20"/>
          <w:szCs w:val="20"/>
        </w:rPr>
        <w:t>asis. Blagović,</w:t>
      </w:r>
      <w:r w:rsidR="002A7625" w:rsidRPr="00C074CD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>prof. Botica Brešan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E55C3D">
        <w:rPr>
          <w:rFonts w:ascii="Arial" w:hAnsi="Arial" w:cs="Arial"/>
          <w:sz w:val="20"/>
          <w:szCs w:val="20"/>
        </w:rPr>
        <w:t xml:space="preserve"> pred. Brčić, prof. Bukvić, </w:t>
      </w:r>
      <w:r w:rsidR="00C36696">
        <w:rPr>
          <w:rFonts w:ascii="Arial" w:hAnsi="Arial" w:cs="Arial"/>
          <w:sz w:val="20"/>
          <w:szCs w:val="20"/>
        </w:rPr>
        <w:t xml:space="preserve">doc. Devlahović, </w:t>
      </w:r>
      <w:r w:rsidR="00C34435" w:rsidRPr="00E55C3D">
        <w:rPr>
          <w:rFonts w:ascii="Arial" w:hAnsi="Arial" w:cs="Arial"/>
          <w:sz w:val="20"/>
          <w:szCs w:val="20"/>
        </w:rPr>
        <w:t>doc. Dolenčić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Fruk,</w:t>
      </w:r>
      <w:r w:rsidR="006F69DB">
        <w:rPr>
          <w:rFonts w:ascii="Arial" w:hAnsi="Arial" w:cs="Arial"/>
          <w:sz w:val="20"/>
          <w:szCs w:val="20"/>
        </w:rPr>
        <w:t xml:space="preserve"> </w:t>
      </w:r>
      <w:r w:rsidR="00C34435" w:rsidRPr="00E55C3D">
        <w:rPr>
          <w:rFonts w:ascii="Arial" w:hAnsi="Arial" w:cs="Arial"/>
          <w:sz w:val="20"/>
          <w:szCs w:val="20"/>
        </w:rPr>
        <w:t xml:space="preserve">prof. Gamulin, </w:t>
      </w:r>
      <w:r w:rsidR="000F2FAB" w:rsidRPr="00E55C3D">
        <w:rPr>
          <w:rFonts w:ascii="Arial" w:hAnsi="Arial" w:cs="Arial"/>
          <w:sz w:val="20"/>
          <w:szCs w:val="20"/>
        </w:rPr>
        <w:t>doc. Govedić</w:t>
      </w:r>
      <w:r w:rsidR="000F2FAB">
        <w:rPr>
          <w:rFonts w:ascii="Arial" w:hAnsi="Arial" w:cs="Arial"/>
          <w:sz w:val="20"/>
          <w:szCs w:val="20"/>
        </w:rPr>
        <w:t xml:space="preserve">, </w:t>
      </w:r>
      <w:r w:rsidR="00C34435">
        <w:rPr>
          <w:rFonts w:ascii="Arial" w:hAnsi="Arial" w:cs="Arial"/>
          <w:sz w:val="20"/>
          <w:szCs w:val="20"/>
        </w:rPr>
        <w:t>doc. Hrašćanec,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 xml:space="preserve">doc. Jeličić, </w:t>
      </w:r>
      <w:r w:rsidR="006F69DB">
        <w:rPr>
          <w:rFonts w:ascii="Arial" w:hAnsi="Arial" w:cs="Arial"/>
          <w:sz w:val="20"/>
          <w:szCs w:val="20"/>
        </w:rPr>
        <w:t xml:space="preserve">doc. Jurić, </w:t>
      </w:r>
      <w:r w:rsidR="00B87C92" w:rsidRPr="00E55C3D">
        <w:rPr>
          <w:rFonts w:ascii="Arial" w:hAnsi="Arial" w:cs="Arial"/>
          <w:sz w:val="20"/>
          <w:szCs w:val="20"/>
        </w:rPr>
        <w:t xml:space="preserve">prof. Kolbas,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C34435" w:rsidRPr="00E55C3D">
        <w:rPr>
          <w:rFonts w:ascii="Arial" w:hAnsi="Arial" w:cs="Arial"/>
          <w:sz w:val="20"/>
          <w:szCs w:val="20"/>
        </w:rPr>
        <w:t>prof. Legati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Lukić</w:t>
      </w:r>
      <w:r w:rsidR="006F69DB">
        <w:rPr>
          <w:rFonts w:ascii="Arial" w:hAnsi="Arial" w:cs="Arial"/>
          <w:sz w:val="20"/>
          <w:szCs w:val="20"/>
        </w:rPr>
        <w:t>,</w:t>
      </w:r>
      <w:r w:rsidR="006F69DB" w:rsidRPr="000E6A5B">
        <w:rPr>
          <w:rFonts w:ascii="Arial" w:hAnsi="Arial" w:cs="Arial"/>
          <w:sz w:val="20"/>
          <w:szCs w:val="20"/>
        </w:rPr>
        <w:t xml:space="preserve"> </w:t>
      </w:r>
      <w:r w:rsidR="006F69DB">
        <w:rPr>
          <w:rFonts w:ascii="Arial" w:hAnsi="Arial" w:cs="Arial"/>
          <w:sz w:val="20"/>
          <w:szCs w:val="20"/>
        </w:rPr>
        <w:t xml:space="preserve">asis. Maksić Japindžić, </w:t>
      </w:r>
      <w:r w:rsidR="006F69DB" w:rsidRPr="00E55C3D">
        <w:rPr>
          <w:rFonts w:ascii="Arial" w:hAnsi="Arial" w:cs="Arial"/>
          <w:sz w:val="20"/>
          <w:szCs w:val="20"/>
        </w:rPr>
        <w:t>prof. Medvešek</w:t>
      </w:r>
      <w:r w:rsidR="006F69DB">
        <w:rPr>
          <w:rFonts w:ascii="Arial" w:hAnsi="Arial" w:cs="Arial"/>
          <w:sz w:val="20"/>
          <w:szCs w:val="20"/>
        </w:rPr>
        <w:t>,</w:t>
      </w:r>
      <w:r w:rsidR="006F69DB" w:rsidRPr="00DF51BE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Miošić</w:t>
      </w:r>
      <w:r w:rsidR="006F69DB">
        <w:rPr>
          <w:rFonts w:ascii="Arial" w:hAnsi="Arial" w:cs="Arial"/>
          <w:sz w:val="20"/>
          <w:szCs w:val="20"/>
        </w:rPr>
        <w:t>,</w:t>
      </w:r>
      <w:r w:rsidR="006F69DB" w:rsidRPr="00DF51BE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Nikolić</w:t>
      </w:r>
      <w:r w:rsidR="006F69DB">
        <w:rPr>
          <w:rFonts w:ascii="Arial" w:hAnsi="Arial" w:cs="Arial"/>
          <w:sz w:val="20"/>
          <w:szCs w:val="20"/>
        </w:rPr>
        <w:t>,</w:t>
      </w:r>
      <w:r w:rsidR="006F69DB" w:rsidRPr="00DF51BE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Ogresta,</w:t>
      </w:r>
      <w:r w:rsidR="006F69DB" w:rsidRPr="00C36696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 xml:space="preserve">asis. Omerzo, </w:t>
      </w:r>
      <w:r w:rsidR="00B87C92" w:rsidRPr="00E55C3D">
        <w:rPr>
          <w:rFonts w:ascii="Arial" w:hAnsi="Arial" w:cs="Arial"/>
          <w:sz w:val="20"/>
          <w:szCs w:val="20"/>
        </w:rPr>
        <w:t xml:space="preserve">doc. Pavković, </w:t>
      </w:r>
      <w:r w:rsidR="00B87C92">
        <w:rPr>
          <w:rFonts w:ascii="Arial" w:hAnsi="Arial" w:cs="Arial"/>
          <w:sz w:val="20"/>
          <w:szCs w:val="20"/>
        </w:rPr>
        <w:t>znan. nov. Pavlić, prof</w:t>
      </w:r>
      <w:r w:rsidR="00B87C92" w:rsidRPr="00E55C3D">
        <w:rPr>
          <w:rFonts w:ascii="Arial" w:hAnsi="Arial" w:cs="Arial"/>
          <w:sz w:val="20"/>
          <w:szCs w:val="20"/>
        </w:rPr>
        <w:t xml:space="preserve">. Perković, </w:t>
      </w:r>
      <w:r w:rsidR="000E6A5B" w:rsidRPr="00E55C3D">
        <w:rPr>
          <w:rFonts w:ascii="Arial" w:hAnsi="Arial" w:cs="Arial"/>
          <w:sz w:val="20"/>
          <w:szCs w:val="20"/>
        </w:rPr>
        <w:t xml:space="preserve">doc. Petković, </w:t>
      </w:r>
      <w:r w:rsidR="000F2FAB" w:rsidRPr="00E55C3D">
        <w:rPr>
          <w:rFonts w:ascii="Arial" w:hAnsi="Arial" w:cs="Arial"/>
          <w:sz w:val="20"/>
          <w:szCs w:val="20"/>
        </w:rPr>
        <w:t>prof. Petlevski,</w:t>
      </w:r>
      <w:r w:rsidR="000F2FAB">
        <w:rPr>
          <w:rFonts w:ascii="Arial" w:hAnsi="Arial" w:cs="Arial"/>
          <w:sz w:val="20"/>
          <w:szCs w:val="20"/>
        </w:rPr>
        <w:t xml:space="preserve"> </w:t>
      </w:r>
      <w:r w:rsidR="006F69DB">
        <w:rPr>
          <w:rFonts w:ascii="Arial" w:hAnsi="Arial" w:cs="Arial"/>
          <w:sz w:val="20"/>
          <w:szCs w:val="20"/>
        </w:rPr>
        <w:t xml:space="preserve">asis. Petrović, </w:t>
      </w:r>
      <w:r w:rsidR="00EE2998" w:rsidRPr="00E55C3D">
        <w:rPr>
          <w:rFonts w:ascii="Arial" w:hAnsi="Arial" w:cs="Arial"/>
          <w:sz w:val="20"/>
          <w:szCs w:val="20"/>
        </w:rPr>
        <w:t xml:space="preserve">prof. Popović, </w:t>
      </w:r>
      <w:r w:rsidR="00940C15">
        <w:rPr>
          <w:rFonts w:ascii="Arial" w:hAnsi="Arial" w:cs="Arial"/>
          <w:sz w:val="20"/>
          <w:szCs w:val="20"/>
        </w:rPr>
        <w:t xml:space="preserve">doc. Pristaš, </w:t>
      </w:r>
      <w:r w:rsidR="000F2FAB">
        <w:rPr>
          <w:rFonts w:ascii="Arial" w:hAnsi="Arial" w:cs="Arial"/>
          <w:sz w:val="20"/>
          <w:szCs w:val="20"/>
        </w:rPr>
        <w:t xml:space="preserve">prof. Pristaš, </w:t>
      </w:r>
      <w:r w:rsidR="000E6A5B" w:rsidRPr="00E55C3D">
        <w:rPr>
          <w:rFonts w:ascii="Arial" w:hAnsi="Arial" w:cs="Arial"/>
          <w:sz w:val="20"/>
          <w:szCs w:val="20"/>
        </w:rPr>
        <w:t xml:space="preserve">prof. Rališ, </w:t>
      </w:r>
      <w:r w:rsidR="0036467B" w:rsidRPr="00E55C3D">
        <w:rPr>
          <w:rFonts w:ascii="Arial" w:hAnsi="Arial" w:cs="Arial"/>
          <w:sz w:val="20"/>
          <w:szCs w:val="20"/>
        </w:rPr>
        <w:t>prof. Rodica Virag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E55C3D">
        <w:rPr>
          <w:rFonts w:ascii="Arial" w:hAnsi="Arial" w:cs="Arial"/>
          <w:sz w:val="20"/>
          <w:szCs w:val="20"/>
        </w:rPr>
        <w:t xml:space="preserve"> </w:t>
      </w:r>
      <w:r w:rsidR="006F69DB" w:rsidRPr="00DF51BE">
        <w:rPr>
          <w:rFonts w:ascii="Arial" w:hAnsi="Arial" w:cs="Arial"/>
          <w:sz w:val="20"/>
          <w:szCs w:val="20"/>
        </w:rPr>
        <w:t xml:space="preserve">prof. Sršen, </w:t>
      </w:r>
      <w:r w:rsidR="000F2FAB" w:rsidRPr="00E55C3D">
        <w:rPr>
          <w:rFonts w:ascii="Arial" w:hAnsi="Arial" w:cs="Arial"/>
          <w:sz w:val="20"/>
          <w:szCs w:val="20"/>
        </w:rPr>
        <w:t>doc. Šesnić</w:t>
      </w:r>
      <w:r w:rsidR="000F2FAB">
        <w:rPr>
          <w:rFonts w:ascii="Arial" w:hAnsi="Arial" w:cs="Arial"/>
          <w:sz w:val="20"/>
          <w:szCs w:val="20"/>
        </w:rPr>
        <w:t>,</w:t>
      </w:r>
      <w:r w:rsidR="000F2FAB" w:rsidRPr="00E55C3D">
        <w:rPr>
          <w:rFonts w:ascii="Arial" w:hAnsi="Arial" w:cs="Arial"/>
          <w:sz w:val="20"/>
          <w:szCs w:val="20"/>
        </w:rPr>
        <w:t xml:space="preserve">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940C15" w:rsidRPr="00E55C3D">
        <w:rPr>
          <w:rFonts w:ascii="Arial" w:hAnsi="Arial" w:cs="Arial"/>
          <w:sz w:val="20"/>
          <w:szCs w:val="20"/>
        </w:rPr>
        <w:t xml:space="preserve">prof. Terešak, </w:t>
      </w:r>
      <w:r w:rsidR="000F2FAB" w:rsidRPr="00E55C3D">
        <w:rPr>
          <w:rFonts w:ascii="Arial" w:hAnsi="Arial" w:cs="Arial"/>
          <w:sz w:val="20"/>
          <w:szCs w:val="20"/>
        </w:rPr>
        <w:t>prof. Tomić</w:t>
      </w:r>
      <w:r w:rsidR="000F2FAB">
        <w:rPr>
          <w:rFonts w:ascii="Arial" w:hAnsi="Arial" w:cs="Arial"/>
          <w:sz w:val="20"/>
          <w:szCs w:val="20"/>
        </w:rPr>
        <w:t>,</w:t>
      </w:r>
      <w:r w:rsidR="000F2FAB" w:rsidRPr="00DF51BE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S. Tribuson,</w:t>
      </w:r>
      <w:r w:rsidR="006F69DB" w:rsidRPr="00F34BCE">
        <w:rPr>
          <w:rFonts w:ascii="Arial" w:hAnsi="Arial" w:cs="Arial"/>
          <w:sz w:val="20"/>
          <w:szCs w:val="20"/>
        </w:rPr>
        <w:t xml:space="preserve"> </w:t>
      </w:r>
      <w:r w:rsidR="00940C15">
        <w:rPr>
          <w:rFonts w:ascii="Arial" w:hAnsi="Arial" w:cs="Arial"/>
          <w:sz w:val="20"/>
          <w:szCs w:val="20"/>
        </w:rPr>
        <w:t>prof</w:t>
      </w:r>
      <w:r w:rsidR="00940C15" w:rsidRPr="00DF51BE">
        <w:rPr>
          <w:rFonts w:ascii="Arial" w:hAnsi="Arial" w:cs="Arial"/>
          <w:sz w:val="20"/>
          <w:szCs w:val="20"/>
        </w:rPr>
        <w:t>. Vasari,</w:t>
      </w:r>
      <w:r w:rsidR="00940C15">
        <w:rPr>
          <w:rFonts w:ascii="Arial" w:hAnsi="Arial" w:cs="Arial"/>
          <w:sz w:val="20"/>
          <w:szCs w:val="20"/>
        </w:rPr>
        <w:t xml:space="preserve"> </w:t>
      </w:r>
      <w:r w:rsidR="000F2FAB" w:rsidRPr="00DF51BE">
        <w:rPr>
          <w:rFonts w:ascii="Arial" w:hAnsi="Arial" w:cs="Arial"/>
          <w:sz w:val="20"/>
          <w:szCs w:val="20"/>
        </w:rPr>
        <w:t>prof. Vitaljić</w:t>
      </w:r>
      <w:r w:rsidR="000F2FAB">
        <w:rPr>
          <w:rFonts w:ascii="Arial" w:hAnsi="Arial" w:cs="Arial"/>
          <w:sz w:val="20"/>
          <w:szCs w:val="20"/>
        </w:rPr>
        <w:t xml:space="preserve">, </w:t>
      </w:r>
      <w:r w:rsidR="00940C15">
        <w:rPr>
          <w:rFonts w:ascii="Arial" w:hAnsi="Arial" w:cs="Arial"/>
          <w:sz w:val="20"/>
          <w:szCs w:val="20"/>
        </w:rPr>
        <w:t>doc. Vrhovnik,</w:t>
      </w:r>
      <w:r w:rsidR="00940C15" w:rsidRPr="00DF51BE">
        <w:rPr>
          <w:rFonts w:ascii="Arial" w:hAnsi="Arial" w:cs="Arial"/>
          <w:sz w:val="20"/>
          <w:szCs w:val="20"/>
        </w:rPr>
        <w:t xml:space="preserve"> </w:t>
      </w:r>
      <w:r w:rsidR="000F2FAB">
        <w:rPr>
          <w:rFonts w:ascii="Arial" w:hAnsi="Arial" w:cs="Arial"/>
          <w:sz w:val="20"/>
          <w:szCs w:val="20"/>
        </w:rPr>
        <w:t>doc</w:t>
      </w:r>
      <w:r w:rsidR="000F2FAB" w:rsidRPr="00DF51BE">
        <w:rPr>
          <w:rFonts w:ascii="Arial" w:hAnsi="Arial" w:cs="Arial"/>
          <w:sz w:val="20"/>
          <w:szCs w:val="20"/>
        </w:rPr>
        <w:t>. Zajec,</w:t>
      </w:r>
      <w:r w:rsidR="000F2FAB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 xml:space="preserve">Jasna Žmak, znan. </w:t>
      </w:r>
      <w:r w:rsidR="000E6A5B">
        <w:rPr>
          <w:rFonts w:ascii="Arial" w:hAnsi="Arial" w:cs="Arial"/>
          <w:sz w:val="20"/>
          <w:szCs w:val="20"/>
        </w:rPr>
        <w:t>n</w:t>
      </w:r>
      <w:r w:rsidR="00EE2998" w:rsidRPr="00E55C3D">
        <w:rPr>
          <w:rFonts w:ascii="Arial" w:hAnsi="Arial" w:cs="Arial"/>
          <w:sz w:val="20"/>
          <w:szCs w:val="20"/>
        </w:rPr>
        <w:t>ovak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36467B">
        <w:rPr>
          <w:rFonts w:ascii="Arial" w:hAnsi="Arial" w:cs="Arial"/>
          <w:sz w:val="20"/>
          <w:szCs w:val="20"/>
        </w:rPr>
        <w:t xml:space="preserve"> </w:t>
      </w:r>
      <w:r w:rsidR="006F69DB">
        <w:rPr>
          <w:rFonts w:ascii="Arial" w:hAnsi="Arial" w:cs="Arial"/>
          <w:sz w:val="20"/>
          <w:szCs w:val="20"/>
        </w:rPr>
        <w:t>Agata Juniku, znan. novak,</w:t>
      </w:r>
      <w:r w:rsidR="006F69DB" w:rsidRPr="006F69DB">
        <w:rPr>
          <w:rFonts w:ascii="Arial" w:hAnsi="Arial" w:cs="Arial"/>
          <w:sz w:val="20"/>
          <w:szCs w:val="20"/>
        </w:rPr>
        <w:t xml:space="preserve"> </w:t>
      </w:r>
      <w:r w:rsidR="006F69DB">
        <w:rPr>
          <w:rFonts w:ascii="Arial" w:hAnsi="Arial" w:cs="Arial"/>
          <w:sz w:val="20"/>
          <w:szCs w:val="20"/>
        </w:rPr>
        <w:t>prof. Žmegač</w:t>
      </w:r>
    </w:p>
    <w:p w14:paraId="1CDAF0DF" w14:textId="1DC97D8D" w:rsidR="00842CB4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6F69DB">
        <w:rPr>
          <w:rFonts w:ascii="Arial" w:hAnsi="Arial" w:cs="Arial"/>
          <w:sz w:val="20"/>
          <w:szCs w:val="20"/>
        </w:rPr>
        <w:t>Adriana Dimić, Borna Vujčić</w:t>
      </w:r>
    </w:p>
    <w:p w14:paraId="16575502" w14:textId="36074EE5" w:rsidR="000079F6" w:rsidRPr="00DF51BE" w:rsidRDefault="002D630B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C34435" w:rsidRPr="00E55C3D">
        <w:rPr>
          <w:rFonts w:ascii="Arial" w:hAnsi="Arial" w:cs="Arial"/>
          <w:sz w:val="20"/>
          <w:szCs w:val="20"/>
        </w:rPr>
        <w:t>prof. Blažević, doc. Crnojević Carić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0F2FAB">
        <w:rPr>
          <w:rFonts w:ascii="Arial" w:hAnsi="Arial" w:cs="Arial"/>
          <w:sz w:val="20"/>
          <w:szCs w:val="20"/>
        </w:rPr>
        <w:t>doc</w:t>
      </w:r>
      <w:r w:rsidR="000F2FAB" w:rsidRPr="00E55C3D">
        <w:rPr>
          <w:rFonts w:ascii="Arial" w:hAnsi="Arial" w:cs="Arial"/>
          <w:sz w:val="20"/>
          <w:szCs w:val="20"/>
        </w:rPr>
        <w:t>. Dević</w:t>
      </w:r>
      <w:r w:rsidR="000F2FAB">
        <w:rPr>
          <w:rFonts w:ascii="Arial" w:hAnsi="Arial" w:cs="Arial"/>
          <w:sz w:val="20"/>
          <w:szCs w:val="20"/>
        </w:rPr>
        <w:t xml:space="preserve">, </w:t>
      </w:r>
      <w:r w:rsidR="006F69DB" w:rsidRPr="00E55C3D">
        <w:rPr>
          <w:rFonts w:ascii="Arial" w:hAnsi="Arial" w:cs="Arial"/>
          <w:sz w:val="20"/>
          <w:szCs w:val="20"/>
        </w:rPr>
        <w:t>prof. Ilijić,</w:t>
      </w:r>
      <w:r w:rsidR="006F69DB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prof</w:t>
      </w:r>
      <w:r w:rsidR="000E6A5B">
        <w:rPr>
          <w:rFonts w:ascii="Arial" w:hAnsi="Arial" w:cs="Arial"/>
          <w:sz w:val="20"/>
          <w:szCs w:val="20"/>
        </w:rPr>
        <w:t>. Jelčić,</w:t>
      </w:r>
      <w:r w:rsidR="000E6A5B" w:rsidRPr="00E55C3D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 xml:space="preserve">asis. Jušić, </w:t>
      </w:r>
      <w:r w:rsidR="000F2FAB" w:rsidRPr="00DF51BE">
        <w:rPr>
          <w:rFonts w:ascii="Arial" w:hAnsi="Arial" w:cs="Arial"/>
          <w:sz w:val="20"/>
          <w:szCs w:val="20"/>
        </w:rPr>
        <w:t xml:space="preserve">prof. Kaštelan, </w:t>
      </w:r>
      <w:r w:rsidR="006F69DB">
        <w:rPr>
          <w:rFonts w:ascii="Arial" w:hAnsi="Arial" w:cs="Arial"/>
          <w:sz w:val="20"/>
          <w:szCs w:val="20"/>
        </w:rPr>
        <w:t>prof</w:t>
      </w:r>
      <w:r w:rsidR="006F69DB" w:rsidRPr="00E55C3D">
        <w:rPr>
          <w:rFonts w:ascii="Arial" w:hAnsi="Arial" w:cs="Arial"/>
          <w:sz w:val="20"/>
          <w:szCs w:val="20"/>
        </w:rPr>
        <w:t xml:space="preserve">. Kovač Carić, </w:t>
      </w:r>
      <w:r w:rsidR="00C34435" w:rsidRPr="00E55C3D">
        <w:rPr>
          <w:rFonts w:ascii="Arial" w:hAnsi="Arial" w:cs="Arial"/>
          <w:sz w:val="20"/>
          <w:szCs w:val="20"/>
        </w:rPr>
        <w:t xml:space="preserve">doc. Linta, </w:t>
      </w:r>
      <w:r w:rsidR="00C34435">
        <w:rPr>
          <w:rFonts w:ascii="Arial" w:hAnsi="Arial" w:cs="Arial"/>
          <w:sz w:val="20"/>
          <w:szCs w:val="20"/>
        </w:rPr>
        <w:t xml:space="preserve">asis. Manojlović, </w:t>
      </w:r>
      <w:r w:rsidR="006F69DB" w:rsidRPr="00E55C3D">
        <w:rPr>
          <w:rFonts w:ascii="Arial" w:hAnsi="Arial" w:cs="Arial"/>
          <w:sz w:val="20"/>
          <w:szCs w:val="20"/>
        </w:rPr>
        <w:t>doc. Orhel, asis. Petković Liker,</w:t>
      </w:r>
      <w:r w:rsidR="006F69DB">
        <w:rPr>
          <w:rFonts w:ascii="Arial" w:hAnsi="Arial" w:cs="Arial"/>
          <w:sz w:val="20"/>
          <w:szCs w:val="20"/>
        </w:rPr>
        <w:t xml:space="preserve"> </w:t>
      </w:r>
      <w:r w:rsidR="00940C15" w:rsidRPr="00DF51BE">
        <w:rPr>
          <w:rFonts w:ascii="Arial" w:hAnsi="Arial" w:cs="Arial"/>
          <w:sz w:val="20"/>
          <w:szCs w:val="20"/>
        </w:rPr>
        <w:t>prof. Prohić,</w:t>
      </w:r>
      <w:r w:rsidR="00940C15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Sesardić Krpan,</w:t>
      </w:r>
      <w:r w:rsidR="006F69DB">
        <w:rPr>
          <w:rFonts w:ascii="Arial" w:hAnsi="Arial" w:cs="Arial"/>
          <w:sz w:val="20"/>
          <w:szCs w:val="20"/>
        </w:rPr>
        <w:t xml:space="preserve"> </w:t>
      </w:r>
      <w:r w:rsidR="0036467B">
        <w:rPr>
          <w:rFonts w:ascii="Arial" w:hAnsi="Arial" w:cs="Arial"/>
          <w:sz w:val="20"/>
          <w:szCs w:val="20"/>
        </w:rPr>
        <w:t xml:space="preserve">prof. Sviličić, </w:t>
      </w:r>
      <w:r w:rsidR="006F69DB" w:rsidRPr="00DF51BE">
        <w:rPr>
          <w:rFonts w:ascii="Arial" w:hAnsi="Arial" w:cs="Arial"/>
          <w:sz w:val="20"/>
          <w:szCs w:val="20"/>
        </w:rPr>
        <w:t>doc. Vukmirica</w:t>
      </w:r>
      <w:r w:rsidR="006F69DB">
        <w:rPr>
          <w:rFonts w:ascii="Arial" w:hAnsi="Arial" w:cs="Arial"/>
          <w:sz w:val="20"/>
          <w:szCs w:val="20"/>
        </w:rPr>
        <w:t xml:space="preserve">, </w:t>
      </w:r>
    </w:p>
    <w:p w14:paraId="2F64F7D5" w14:textId="2DAD091E"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B87C92" w:rsidRPr="00E55C3D">
        <w:rPr>
          <w:rFonts w:ascii="Arial" w:hAnsi="Arial" w:cs="Arial"/>
          <w:sz w:val="20"/>
          <w:szCs w:val="20"/>
        </w:rPr>
        <w:t xml:space="preserve">, </w:t>
      </w:r>
      <w:r w:rsidR="00C34435" w:rsidRPr="00E55C3D">
        <w:rPr>
          <w:rFonts w:ascii="Arial" w:hAnsi="Arial" w:cs="Arial"/>
          <w:sz w:val="20"/>
          <w:szCs w:val="20"/>
        </w:rPr>
        <w:t xml:space="preserve">prof. Brezovec, </w:t>
      </w:r>
      <w:r w:rsidR="006F69DB" w:rsidRPr="00DF51BE">
        <w:rPr>
          <w:rFonts w:ascii="Arial" w:hAnsi="Arial" w:cs="Arial"/>
          <w:sz w:val="20"/>
          <w:szCs w:val="20"/>
        </w:rPr>
        <w:t>asis. Butijer,</w:t>
      </w:r>
      <w:r w:rsidR="006F69DB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>prof. Frangeš, prof. Mihletić,</w:t>
      </w:r>
      <w:r w:rsidR="000F2FAB">
        <w:rPr>
          <w:rFonts w:ascii="Arial" w:hAnsi="Arial" w:cs="Arial"/>
          <w:sz w:val="20"/>
          <w:szCs w:val="20"/>
        </w:rPr>
        <w:t xml:space="preserve"> </w:t>
      </w:r>
      <w:r w:rsidR="00AE6D8F" w:rsidRPr="00E55C3D">
        <w:rPr>
          <w:rFonts w:ascii="Arial" w:hAnsi="Arial" w:cs="Arial"/>
          <w:sz w:val="20"/>
          <w:szCs w:val="20"/>
        </w:rPr>
        <w:t xml:space="preserve">prof. Midžić, </w:t>
      </w:r>
      <w:r w:rsidR="006F69DB">
        <w:rPr>
          <w:rFonts w:ascii="Arial" w:hAnsi="Arial" w:cs="Arial"/>
          <w:sz w:val="20"/>
          <w:szCs w:val="20"/>
        </w:rPr>
        <w:t>doc</w:t>
      </w:r>
      <w:r w:rsidR="006F69DB" w:rsidRPr="00E55C3D">
        <w:rPr>
          <w:rFonts w:ascii="Arial" w:hAnsi="Arial" w:cs="Arial"/>
          <w:sz w:val="20"/>
          <w:szCs w:val="20"/>
        </w:rPr>
        <w:t xml:space="preserve">. Modrić, </w:t>
      </w:r>
      <w:r w:rsidR="000E6A5B">
        <w:rPr>
          <w:rFonts w:ascii="Arial" w:hAnsi="Arial" w:cs="Arial"/>
          <w:sz w:val="20"/>
          <w:szCs w:val="20"/>
        </w:rPr>
        <w:t>prof</w:t>
      </w:r>
      <w:r w:rsidR="00C36696" w:rsidRPr="00DF51BE">
        <w:rPr>
          <w:rFonts w:ascii="Arial" w:hAnsi="Arial" w:cs="Arial"/>
          <w:sz w:val="20"/>
          <w:szCs w:val="20"/>
        </w:rPr>
        <w:t>. Nola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3C29B1">
        <w:rPr>
          <w:rFonts w:ascii="Arial" w:hAnsi="Arial" w:cs="Arial"/>
          <w:sz w:val="20"/>
          <w:szCs w:val="20"/>
        </w:rPr>
        <w:t xml:space="preserve"> </w:t>
      </w:r>
      <w:r w:rsidR="006F69DB" w:rsidRPr="00DF51BE">
        <w:rPr>
          <w:rFonts w:ascii="Arial" w:hAnsi="Arial" w:cs="Arial"/>
          <w:sz w:val="20"/>
          <w:szCs w:val="20"/>
        </w:rPr>
        <w:t>prof. Novak</w:t>
      </w:r>
      <w:r w:rsidR="006F69DB">
        <w:rPr>
          <w:rFonts w:ascii="Arial" w:hAnsi="Arial" w:cs="Arial"/>
          <w:sz w:val="20"/>
          <w:szCs w:val="20"/>
        </w:rPr>
        <w:t>,</w:t>
      </w:r>
      <w:r w:rsidR="006F69DB" w:rsidRPr="00DF51BE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Ostojić,</w:t>
      </w:r>
      <w:r w:rsidR="006F69DB">
        <w:rPr>
          <w:rFonts w:ascii="Arial" w:hAnsi="Arial" w:cs="Arial"/>
          <w:sz w:val="20"/>
          <w:szCs w:val="20"/>
        </w:rPr>
        <w:t xml:space="preserve"> </w:t>
      </w:r>
      <w:r w:rsidR="000E6A5B" w:rsidRPr="00E55C3D">
        <w:rPr>
          <w:rFonts w:ascii="Arial" w:hAnsi="Arial" w:cs="Arial"/>
          <w:sz w:val="20"/>
          <w:szCs w:val="20"/>
        </w:rPr>
        <w:t>prof. Puhovski</w:t>
      </w:r>
      <w:r w:rsidR="000E6A5B">
        <w:rPr>
          <w:rFonts w:ascii="Arial" w:hAnsi="Arial" w:cs="Arial"/>
          <w:sz w:val="20"/>
          <w:szCs w:val="20"/>
        </w:rPr>
        <w:t>,</w:t>
      </w:r>
      <w:r w:rsidR="000E6A5B" w:rsidRPr="00E55C3D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 xml:space="preserve">prof. Ševo, </w:t>
      </w:r>
      <w:r w:rsidR="000F2FAB">
        <w:rPr>
          <w:rFonts w:ascii="Arial" w:hAnsi="Arial" w:cs="Arial"/>
          <w:sz w:val="20"/>
          <w:szCs w:val="20"/>
        </w:rPr>
        <w:t>doc. Škaričić,</w:t>
      </w:r>
      <w:r w:rsidR="000F2FAB" w:rsidRPr="00DF51BE">
        <w:rPr>
          <w:rFonts w:ascii="Arial" w:hAnsi="Arial" w:cs="Arial"/>
          <w:sz w:val="20"/>
          <w:szCs w:val="20"/>
        </w:rPr>
        <w:t xml:space="preserve"> prof. Trbuljak</w:t>
      </w:r>
      <w:r w:rsidR="000F2FAB">
        <w:rPr>
          <w:rFonts w:ascii="Arial" w:hAnsi="Arial" w:cs="Arial"/>
          <w:sz w:val="20"/>
          <w:szCs w:val="20"/>
        </w:rPr>
        <w:t xml:space="preserve">, </w:t>
      </w:r>
      <w:r w:rsidR="006F69DB" w:rsidRPr="00E55C3D">
        <w:rPr>
          <w:rFonts w:ascii="Arial" w:hAnsi="Arial" w:cs="Arial"/>
          <w:sz w:val="20"/>
          <w:szCs w:val="20"/>
        </w:rPr>
        <w:t>prof. Vojković,</w:t>
      </w:r>
      <w:r w:rsidR="006F69DB">
        <w:rPr>
          <w:rFonts w:ascii="Arial" w:hAnsi="Arial" w:cs="Arial"/>
          <w:sz w:val="20"/>
          <w:szCs w:val="20"/>
        </w:rPr>
        <w:t xml:space="preserve"> viši asis. </w:t>
      </w:r>
      <w:r w:rsidR="006F69DB" w:rsidRPr="00DF51BE">
        <w:rPr>
          <w:rFonts w:ascii="Arial" w:hAnsi="Arial" w:cs="Arial"/>
          <w:sz w:val="20"/>
          <w:szCs w:val="20"/>
        </w:rPr>
        <w:t>Vrban Zrinski,</w:t>
      </w:r>
    </w:p>
    <w:p w14:paraId="4F847281" w14:textId="3408F257"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C34435" w:rsidRPr="00E55C3D">
        <w:rPr>
          <w:rFonts w:ascii="Arial" w:hAnsi="Arial" w:cs="Arial"/>
          <w:sz w:val="20"/>
          <w:szCs w:val="20"/>
        </w:rPr>
        <w:t>prof. Kokotović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prof</w:t>
      </w:r>
      <w:r w:rsidR="00C34435" w:rsidRPr="00E55C3D">
        <w:rPr>
          <w:rFonts w:ascii="Arial" w:hAnsi="Arial" w:cs="Arial"/>
          <w:sz w:val="20"/>
          <w:szCs w:val="20"/>
        </w:rPr>
        <w:t>. Matišić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940C15" w:rsidRPr="00DF51BE">
        <w:rPr>
          <w:rFonts w:ascii="Arial" w:hAnsi="Arial" w:cs="Arial"/>
          <w:sz w:val="20"/>
          <w:szCs w:val="20"/>
        </w:rPr>
        <w:t>prof. Zec</w:t>
      </w:r>
    </w:p>
    <w:p w14:paraId="2729ADAF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14:paraId="04F8DEDB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14:paraId="5A8A2796" w14:textId="77777777" w:rsidR="00BF62F5" w:rsidRDefault="00BF62F5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0B2FB6F6" w14:textId="77777777" w:rsidR="007865E1" w:rsidRPr="00DF51BE" w:rsidRDefault="007865E1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011D8FE5" w14:textId="77777777"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6625F4F8" w14:textId="77777777" w:rsidR="00166A85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0F0D457E" w14:textId="77777777" w:rsidR="007865E1" w:rsidRPr="00DF51BE" w:rsidRDefault="007865E1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27220254" w14:textId="6E6A1601" w:rsidR="008B5E28" w:rsidRPr="008B5E28" w:rsidRDefault="008B5E28" w:rsidP="008B5E2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B5E28">
        <w:rPr>
          <w:rFonts w:ascii="Arial" w:hAnsi="Arial" w:cs="Arial"/>
        </w:rPr>
        <w:t>1.</w:t>
      </w:r>
      <w:r w:rsidRPr="008B5E28">
        <w:rPr>
          <w:rFonts w:ascii="Arial" w:hAnsi="Arial" w:cs="Arial"/>
        </w:rPr>
        <w:tab/>
      </w:r>
      <w:r w:rsidR="00661D7F">
        <w:rPr>
          <w:rFonts w:ascii="Arial" w:hAnsi="Arial" w:cs="Arial"/>
        </w:rPr>
        <w:tab/>
      </w:r>
      <w:r w:rsidRPr="008B5E28">
        <w:rPr>
          <w:rFonts w:ascii="Arial" w:hAnsi="Arial" w:cs="Arial"/>
        </w:rPr>
        <w:t>Uvodna riječ dekana</w:t>
      </w:r>
    </w:p>
    <w:p w14:paraId="5EC01719" w14:textId="0A22A6EA" w:rsidR="008B5E28" w:rsidRPr="008B5E28" w:rsidRDefault="008B5E28" w:rsidP="008B5E2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B5E28">
        <w:rPr>
          <w:rFonts w:ascii="Arial" w:hAnsi="Arial" w:cs="Arial"/>
        </w:rPr>
        <w:t>2.</w:t>
      </w:r>
      <w:r w:rsidRPr="008B5E28">
        <w:rPr>
          <w:rFonts w:ascii="Arial" w:hAnsi="Arial" w:cs="Arial"/>
        </w:rPr>
        <w:tab/>
      </w:r>
      <w:r w:rsidR="00661D7F">
        <w:rPr>
          <w:rFonts w:ascii="Arial" w:hAnsi="Arial" w:cs="Arial"/>
        </w:rPr>
        <w:tab/>
      </w:r>
      <w:r w:rsidRPr="008B5E28">
        <w:rPr>
          <w:rFonts w:ascii="Arial" w:hAnsi="Arial" w:cs="Arial"/>
        </w:rPr>
        <w:t>Ovjera zapisnika sa sjednice Akademijskog vijeća održane dana 20.11.2015.</w:t>
      </w:r>
    </w:p>
    <w:p w14:paraId="0A42F7F9" w14:textId="22469DDB" w:rsidR="008B5E28" w:rsidRPr="008B5E28" w:rsidRDefault="008B5E28" w:rsidP="00661D7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B5E28">
        <w:rPr>
          <w:rFonts w:ascii="Arial" w:hAnsi="Arial" w:cs="Arial"/>
        </w:rPr>
        <w:t xml:space="preserve">3. </w:t>
      </w:r>
      <w:r w:rsidR="00661D7F">
        <w:rPr>
          <w:rFonts w:ascii="Arial" w:hAnsi="Arial" w:cs="Arial"/>
        </w:rPr>
        <w:tab/>
      </w:r>
      <w:r w:rsidR="00661D7F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8B5E28">
        <w:rPr>
          <w:rFonts w:ascii="Arial" w:hAnsi="Arial" w:cs="Arial"/>
        </w:rPr>
        <w:t>okretanje postupka za izbor dekana za mandatno razdoblje 2016./2017. i 2017./2018. pozivom Akademijskog vijeća za podnošenje prijedloga (sukladno članku 12. stavku 2. Statuta ADU)</w:t>
      </w:r>
    </w:p>
    <w:p w14:paraId="462FAF6C" w14:textId="7E476F34" w:rsidR="008B5E28" w:rsidRPr="008B5E28" w:rsidRDefault="008B5E28" w:rsidP="00661D7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B5E28">
        <w:rPr>
          <w:rFonts w:ascii="Arial" w:hAnsi="Arial" w:cs="Arial"/>
        </w:rPr>
        <w:t>4.</w:t>
      </w:r>
      <w:r w:rsidRPr="008B5E28">
        <w:rPr>
          <w:rFonts w:ascii="Arial" w:hAnsi="Arial" w:cs="Arial"/>
        </w:rPr>
        <w:tab/>
      </w:r>
      <w:r w:rsidR="00661D7F">
        <w:rPr>
          <w:rFonts w:ascii="Arial" w:hAnsi="Arial" w:cs="Arial"/>
        </w:rPr>
        <w:tab/>
      </w:r>
      <w:r w:rsidRPr="008B5E28">
        <w:rPr>
          <w:rFonts w:ascii="Arial" w:hAnsi="Arial" w:cs="Arial"/>
        </w:rPr>
        <w:t>Razmatranje i prihvaćanje izvješća s mišljenjem i prijedlogom stručnog povjerenstva, Odluke Matičnog odbora i ocjene nastupnog predavanja za izbor u:</w:t>
      </w:r>
    </w:p>
    <w:p w14:paraId="2E69A345" w14:textId="51015023" w:rsidR="008B5E28" w:rsidRPr="008B5E28" w:rsidRDefault="008B5E28" w:rsidP="008B5E28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B5E28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8B5E28">
        <w:rPr>
          <w:rFonts w:ascii="Arial" w:hAnsi="Arial" w:cs="Arial"/>
        </w:rPr>
        <w:t>znanstveno-nastavno zvanje i radno mjesto docent, u znanstvenom području: humanističke znanosti, znanstveno polje: znanost o umjetnosti na neodređeno vrijeme, s nepunim radnim vremenom (50% radnog vremena u odnosu na puno radno vrijeme) dr. sc. UNA BAUER</w:t>
      </w:r>
    </w:p>
    <w:p w14:paraId="25A94A29" w14:textId="77777777" w:rsidR="008B5E28" w:rsidRPr="008B5E28" w:rsidRDefault="008B5E28" w:rsidP="00661D7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B5E28">
        <w:rPr>
          <w:rFonts w:ascii="Arial" w:hAnsi="Arial" w:cs="Arial"/>
        </w:rPr>
        <w:t xml:space="preserve">5.   </w:t>
      </w:r>
      <w:r w:rsidRPr="008B5E28">
        <w:rPr>
          <w:rFonts w:ascii="Arial" w:hAnsi="Arial" w:cs="Arial"/>
        </w:rPr>
        <w:tab/>
        <w:t>Prethodno prihvaćanje izvješća s mišljenjem i prijedlogom stručnog povjerenstva o ispunjavanju    uvjeta za izbor nastavnika u:</w:t>
      </w:r>
    </w:p>
    <w:p w14:paraId="6A8ED44B" w14:textId="03EA1180" w:rsidR="008B5E28" w:rsidRPr="008B5E28" w:rsidRDefault="00661D7F" w:rsidP="00661D7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5E28" w:rsidRPr="008B5E28">
        <w:rPr>
          <w:rFonts w:ascii="Arial" w:hAnsi="Arial" w:cs="Arial"/>
        </w:rPr>
        <w:t>-</w:t>
      </w:r>
      <w:r w:rsidR="008B5E28" w:rsidRPr="008B5E28">
        <w:rPr>
          <w:rFonts w:ascii="Arial" w:hAnsi="Arial" w:cs="Arial"/>
        </w:rPr>
        <w:tab/>
        <w:t>u znanstveno zvanje višeg znanstvenog suradnika iz znanstvenog područja humanističkih  znanosti, znanstvenog polja znanosti o umjetnosti, znanstvene grane teatrologija i dramatologija (natječaj je raspisan na Filozofskom fakultetu Sveučilišta Josipa Jurja Strossmayera u Osijeku, doc. dr. sc. IVAN TROJAN)</w:t>
      </w:r>
    </w:p>
    <w:p w14:paraId="04733371" w14:textId="32B5F2A5" w:rsidR="008B5E28" w:rsidRPr="008B5E28" w:rsidRDefault="008B5E28" w:rsidP="008B5E28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B5E28">
        <w:rPr>
          <w:rFonts w:ascii="Arial" w:hAnsi="Arial" w:cs="Arial"/>
        </w:rPr>
        <w:t>6.</w:t>
      </w:r>
      <w:r w:rsidR="00661D7F">
        <w:rPr>
          <w:rFonts w:ascii="Arial" w:hAnsi="Arial" w:cs="Arial"/>
        </w:rPr>
        <w:tab/>
      </w:r>
      <w:r w:rsidR="00661D7F">
        <w:rPr>
          <w:rFonts w:ascii="Arial" w:hAnsi="Arial" w:cs="Arial"/>
        </w:rPr>
        <w:tab/>
      </w:r>
      <w:r w:rsidRPr="008B5E28">
        <w:rPr>
          <w:rFonts w:ascii="Arial" w:hAnsi="Arial" w:cs="Arial"/>
        </w:rPr>
        <w:t>Molbe studenata</w:t>
      </w:r>
    </w:p>
    <w:p w14:paraId="0AFF9F9D" w14:textId="77777777" w:rsidR="00661D7F" w:rsidRDefault="008B5E28" w:rsidP="008B5E28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 w:rsidRPr="008B5E28">
        <w:rPr>
          <w:rFonts w:ascii="Arial" w:hAnsi="Arial" w:cs="Arial"/>
        </w:rPr>
        <w:t>7.</w:t>
      </w:r>
      <w:r w:rsidR="00661D7F">
        <w:rPr>
          <w:rFonts w:ascii="Arial" w:hAnsi="Arial" w:cs="Arial"/>
        </w:rPr>
        <w:tab/>
      </w:r>
      <w:r w:rsidRPr="008B5E28">
        <w:rPr>
          <w:rFonts w:ascii="Arial" w:hAnsi="Arial" w:cs="Arial"/>
        </w:rPr>
        <w:t>Razno</w:t>
      </w:r>
    </w:p>
    <w:p w14:paraId="280E8C9F" w14:textId="33FA3953" w:rsidR="00D66F23" w:rsidRPr="00DF51BE" w:rsidRDefault="00354CF5" w:rsidP="008B5E28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14:paraId="5135821B" w14:textId="77777777"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14:paraId="0C02FCDB" w14:textId="39ED535A" w:rsidR="009673FB" w:rsidRDefault="008C1215" w:rsidP="00661D7F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Dekan </w:t>
      </w:r>
      <w:r w:rsidR="000E26DB">
        <w:rPr>
          <w:rFonts w:ascii="Arial" w:hAnsi="Arial" w:cs="Arial"/>
          <w:sz w:val="20"/>
          <w:szCs w:val="20"/>
        </w:rPr>
        <w:t>čestita Tihani Lazović</w:t>
      </w:r>
      <w:r w:rsidR="00661D7F">
        <w:rPr>
          <w:rFonts w:ascii="Arial" w:hAnsi="Arial" w:cs="Arial"/>
          <w:sz w:val="20"/>
          <w:szCs w:val="20"/>
        </w:rPr>
        <w:t>,</w:t>
      </w:r>
      <w:r w:rsidR="000E26DB">
        <w:rPr>
          <w:rFonts w:ascii="Arial" w:hAnsi="Arial" w:cs="Arial"/>
          <w:sz w:val="20"/>
          <w:szCs w:val="20"/>
        </w:rPr>
        <w:t xml:space="preserve"> studentici 1. god MA glume, </w:t>
      </w:r>
      <w:r w:rsidR="00661D7F">
        <w:rPr>
          <w:rFonts w:ascii="Arial" w:hAnsi="Arial" w:cs="Arial"/>
          <w:sz w:val="20"/>
          <w:szCs w:val="20"/>
        </w:rPr>
        <w:t>koja je</w:t>
      </w:r>
      <w:r w:rsidR="00661D7F" w:rsidRPr="00661D7F">
        <w:rPr>
          <w:rFonts w:ascii="Arial" w:hAnsi="Arial" w:cs="Arial"/>
          <w:sz w:val="20"/>
          <w:szCs w:val="20"/>
        </w:rPr>
        <w:t xml:space="preserve"> uvrštena među deset najboljih mladih europskih glumaca i glumica u sklopu programa European Shooting Stars 2016., koji svake godine za vrijeme Berlinalea predstavlja nove glumačke nade europske kinematografije.</w:t>
      </w:r>
      <w:r w:rsidR="000E26DB">
        <w:rPr>
          <w:rFonts w:ascii="Arial" w:hAnsi="Arial" w:cs="Arial"/>
          <w:sz w:val="20"/>
          <w:szCs w:val="20"/>
        </w:rPr>
        <w:t xml:space="preserve"> </w:t>
      </w:r>
    </w:p>
    <w:p w14:paraId="60A36F85" w14:textId="0700A291" w:rsidR="00661D7F" w:rsidRPr="00EE4DED" w:rsidRDefault="00661D7F" w:rsidP="00661D7F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1D7F">
        <w:rPr>
          <w:rFonts w:ascii="Arial" w:hAnsi="Arial" w:cs="Arial"/>
          <w:sz w:val="20"/>
          <w:szCs w:val="20"/>
        </w:rPr>
        <w:t>Film „Piknik“ hrvatskog redatelja Jure Pavlovića proglašen je za najbolji europski kratki film u glasovanju članove Europske filmske akademije (EFA). Filmu „Piknik“ nagrada EFA dodijeljena je na svečanoj dodjeli u Berlinu.</w:t>
      </w:r>
    </w:p>
    <w:p w14:paraId="50EE4464" w14:textId="323B7319" w:rsidR="00EE4DED" w:rsidRPr="00661D7F" w:rsidRDefault="00661D7F" w:rsidP="00661D7F">
      <w:pPr>
        <w:pStyle w:val="ListParagraph"/>
        <w:numPr>
          <w:ilvl w:val="0"/>
          <w:numId w:val="1"/>
        </w:numPr>
        <w:spacing w:before="24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61D7F">
        <w:rPr>
          <w:rFonts w:ascii="Arial" w:hAnsi="Arial" w:cs="Arial"/>
          <w:sz w:val="20"/>
          <w:szCs w:val="20"/>
        </w:rPr>
        <w:lastRenderedPageBreak/>
        <w:t xml:space="preserve">Dugometražni igrani film </w:t>
      </w:r>
      <w:r>
        <w:rPr>
          <w:rFonts w:ascii="Arial" w:hAnsi="Arial" w:cs="Arial"/>
          <w:sz w:val="20"/>
          <w:szCs w:val="20"/>
        </w:rPr>
        <w:t>„</w:t>
      </w:r>
      <w:r w:rsidRPr="00661D7F">
        <w:rPr>
          <w:rFonts w:ascii="Arial" w:hAnsi="Arial" w:cs="Arial"/>
          <w:i/>
          <w:sz w:val="20"/>
          <w:szCs w:val="20"/>
        </w:rPr>
        <w:t>S one strane</w:t>
      </w:r>
      <w:r>
        <w:rPr>
          <w:rFonts w:ascii="Arial" w:hAnsi="Arial" w:cs="Arial"/>
          <w:i/>
          <w:sz w:val="20"/>
          <w:szCs w:val="20"/>
        </w:rPr>
        <w:t>“</w:t>
      </w:r>
      <w:r w:rsidRPr="00661D7F">
        <w:rPr>
          <w:rFonts w:ascii="Arial" w:hAnsi="Arial" w:cs="Arial"/>
          <w:sz w:val="20"/>
          <w:szCs w:val="20"/>
        </w:rPr>
        <w:t xml:space="preserve"> redatelja Zrinka Ogreste uvršten je u službeni program </w:t>
      </w:r>
      <w:r>
        <w:rPr>
          <w:rFonts w:ascii="Arial" w:hAnsi="Arial" w:cs="Arial"/>
          <w:sz w:val="20"/>
          <w:szCs w:val="20"/>
        </w:rPr>
        <w:t>festivala</w:t>
      </w:r>
      <w:r w:rsidRPr="00661D7F">
        <w:rPr>
          <w:rFonts w:ascii="Arial" w:hAnsi="Arial" w:cs="Arial"/>
          <w:sz w:val="20"/>
          <w:szCs w:val="20"/>
        </w:rPr>
        <w:t xml:space="preserve"> Berlinale. Njegovo 66. izdanje održat će se od 11. do 21. veljače 2016. </w:t>
      </w:r>
      <w:r>
        <w:rPr>
          <w:rFonts w:ascii="Arial" w:hAnsi="Arial" w:cs="Arial"/>
          <w:sz w:val="20"/>
          <w:szCs w:val="20"/>
        </w:rPr>
        <w:t>g</w:t>
      </w:r>
      <w:r w:rsidRPr="00661D7F">
        <w:rPr>
          <w:rFonts w:ascii="Arial" w:hAnsi="Arial" w:cs="Arial"/>
          <w:sz w:val="20"/>
          <w:szCs w:val="20"/>
        </w:rPr>
        <w:t>odine</w:t>
      </w:r>
      <w:r>
        <w:rPr>
          <w:rFonts w:ascii="Arial" w:hAnsi="Arial" w:cs="Arial"/>
          <w:sz w:val="20"/>
          <w:szCs w:val="20"/>
        </w:rPr>
        <w:t>.</w:t>
      </w:r>
    </w:p>
    <w:p w14:paraId="0379FC5F" w14:textId="77777777" w:rsidR="00661D7F" w:rsidRDefault="00661D7F" w:rsidP="00661D7F">
      <w:pPr>
        <w:pStyle w:val="ListParagraph"/>
        <w:numPr>
          <w:ilvl w:val="0"/>
          <w:numId w:val="1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61D7F">
        <w:rPr>
          <w:rFonts w:ascii="Arial" w:hAnsi="Arial" w:cs="Arial"/>
          <w:sz w:val="20"/>
          <w:szCs w:val="20"/>
        </w:rPr>
        <w:t>Radno vrijeme ADU u vrijeme božićnih i novogodišnjih blagdana</w:t>
      </w:r>
      <w:r>
        <w:rPr>
          <w:rFonts w:ascii="Arial" w:hAnsi="Arial" w:cs="Arial"/>
          <w:sz w:val="20"/>
          <w:szCs w:val="20"/>
        </w:rPr>
        <w:t>:</w:t>
      </w:r>
    </w:p>
    <w:p w14:paraId="65BEA11E" w14:textId="77777777" w:rsidR="00661D7F" w:rsidRDefault="00661D7F" w:rsidP="00661D7F">
      <w:pPr>
        <w:pStyle w:val="ListParagraph"/>
        <w:ind w:left="425"/>
        <w:jc w:val="both"/>
        <w:rPr>
          <w:rFonts w:ascii="Arial" w:hAnsi="Arial" w:cs="Arial"/>
          <w:sz w:val="20"/>
          <w:szCs w:val="20"/>
        </w:rPr>
      </w:pPr>
      <w:r w:rsidRPr="00661D7F">
        <w:rPr>
          <w:rFonts w:ascii="Arial" w:hAnsi="Arial" w:cs="Arial"/>
          <w:sz w:val="20"/>
          <w:szCs w:val="20"/>
        </w:rPr>
        <w:t xml:space="preserve">Akademija dramske umjetnosti zatvorena je od 24.12.2015. do 7.01.2016. </w:t>
      </w:r>
    </w:p>
    <w:p w14:paraId="02EB25D9" w14:textId="77777777" w:rsidR="00661D7F" w:rsidRDefault="00661D7F" w:rsidP="00661D7F">
      <w:pPr>
        <w:pStyle w:val="ListParagraph"/>
        <w:ind w:left="425"/>
        <w:jc w:val="both"/>
        <w:rPr>
          <w:rFonts w:ascii="Arial" w:hAnsi="Arial" w:cs="Arial"/>
          <w:sz w:val="20"/>
          <w:szCs w:val="20"/>
        </w:rPr>
      </w:pPr>
      <w:r w:rsidRPr="00661D7F">
        <w:rPr>
          <w:rFonts w:ascii="Arial" w:hAnsi="Arial" w:cs="Arial"/>
          <w:sz w:val="20"/>
          <w:szCs w:val="20"/>
        </w:rPr>
        <w:t>Dana 4.01.2016. i 5.01.2016. ADU je otvorena (porta) od 8h do 21h za odsjeke Glume i Montaže.</w:t>
      </w:r>
    </w:p>
    <w:p w14:paraId="2DBB48D8" w14:textId="1217BA3F" w:rsidR="00661D7F" w:rsidRDefault="00661D7F" w:rsidP="00661D7F">
      <w:pPr>
        <w:pStyle w:val="ListParagraph"/>
        <w:ind w:left="425"/>
        <w:jc w:val="both"/>
        <w:rPr>
          <w:rFonts w:ascii="Arial" w:hAnsi="Arial" w:cs="Arial"/>
          <w:sz w:val="20"/>
          <w:szCs w:val="20"/>
        </w:rPr>
      </w:pPr>
      <w:r w:rsidRPr="00661D7F">
        <w:rPr>
          <w:rFonts w:ascii="Arial" w:hAnsi="Arial" w:cs="Arial"/>
          <w:sz w:val="20"/>
          <w:szCs w:val="20"/>
        </w:rPr>
        <w:t>Prvi dan nastave je u četvrtak, 07.01. 2016.</w:t>
      </w:r>
    </w:p>
    <w:p w14:paraId="3350B026" w14:textId="6DFE5B60" w:rsidR="00661D7F" w:rsidRDefault="00661D7F" w:rsidP="00661D7F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Mole se nastavnici da rokove za zimski ispitni rok  dostave mailom na </w:t>
      </w:r>
      <w:hyperlink r:id="rId9" w:history="1">
        <w:r w:rsidRPr="00C8604B">
          <w:rPr>
            <w:rStyle w:val="Hyperlink"/>
            <w:rFonts w:ascii="Arial" w:hAnsi="Arial" w:cs="Arial"/>
            <w:sz w:val="20"/>
            <w:szCs w:val="20"/>
          </w:rPr>
          <w:t>nastava@du.hr</w:t>
        </w:r>
      </w:hyperlink>
      <w:r>
        <w:rPr>
          <w:rFonts w:ascii="Arial" w:hAnsi="Arial" w:cs="Arial"/>
          <w:sz w:val="20"/>
          <w:szCs w:val="20"/>
        </w:rPr>
        <w:t xml:space="preserve"> najkasnije do 23.12.2015.</w:t>
      </w:r>
    </w:p>
    <w:p w14:paraId="1352CA16" w14:textId="47D0878C" w:rsidR="005B0F59" w:rsidRPr="00EE4DED" w:rsidRDefault="005B0F59" w:rsidP="00EE4DED">
      <w:pPr>
        <w:pStyle w:val="ListParagraph"/>
        <w:spacing w:before="240"/>
        <w:ind w:left="0"/>
        <w:jc w:val="both"/>
        <w:rPr>
          <w:rFonts w:ascii="Arial" w:hAnsi="Arial" w:cs="Arial"/>
          <w:b/>
          <w:sz w:val="20"/>
          <w:szCs w:val="20"/>
        </w:rPr>
      </w:pPr>
      <w:r w:rsidRPr="00EE4DED">
        <w:rPr>
          <w:rFonts w:ascii="Arial" w:hAnsi="Arial" w:cs="Arial"/>
          <w:b/>
          <w:sz w:val="20"/>
          <w:szCs w:val="20"/>
        </w:rPr>
        <w:t xml:space="preserve">AD 2. </w:t>
      </w:r>
    </w:p>
    <w:p w14:paraId="04381556" w14:textId="1C5F9091" w:rsidR="006C1A3B" w:rsidRDefault="00661D7F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20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 w:rsidR="000B326B">
        <w:rPr>
          <w:rFonts w:ascii="Arial" w:hAnsi="Arial" w:cs="Arial"/>
          <w:sz w:val="20"/>
          <w:szCs w:val="20"/>
          <w:lang w:val="pl-PL"/>
        </w:rPr>
        <w:t>1</w:t>
      </w:r>
      <w:r>
        <w:rPr>
          <w:rFonts w:ascii="Arial" w:hAnsi="Arial" w:cs="Arial"/>
          <w:sz w:val="20"/>
          <w:szCs w:val="20"/>
          <w:lang w:val="pl-PL"/>
        </w:rPr>
        <w:t>1</w:t>
      </w:r>
      <w:r w:rsidR="005958D1">
        <w:rPr>
          <w:rFonts w:ascii="Arial" w:hAnsi="Arial" w:cs="Arial"/>
          <w:sz w:val="20"/>
          <w:szCs w:val="20"/>
          <w:lang w:val="pl-PL"/>
        </w:rPr>
        <w:t>.2015.</w:t>
      </w:r>
      <w:r>
        <w:rPr>
          <w:rFonts w:ascii="Arial" w:hAnsi="Arial" w:cs="Arial"/>
          <w:sz w:val="20"/>
          <w:szCs w:val="20"/>
          <w:lang w:val="pl-PL"/>
        </w:rPr>
        <w:t xml:space="preserve"> jednoglasno se prihvaća.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F5BC0E2" w14:textId="77777777"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0978D5F3" w14:textId="77777777" w:rsidR="00BD4D19" w:rsidRDefault="00BD4D19" w:rsidP="00BD4D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 obavještava članove AV-a da se pokreće</w:t>
      </w:r>
      <w:r w:rsidRPr="00BD4D19">
        <w:rPr>
          <w:rFonts w:ascii="Arial" w:hAnsi="Arial" w:cs="Arial"/>
          <w:sz w:val="20"/>
          <w:szCs w:val="20"/>
        </w:rPr>
        <w:t xml:space="preserve"> postupa</w:t>
      </w:r>
      <w:r>
        <w:rPr>
          <w:rFonts w:ascii="Arial" w:hAnsi="Arial" w:cs="Arial"/>
          <w:sz w:val="20"/>
          <w:szCs w:val="20"/>
        </w:rPr>
        <w:t>k</w:t>
      </w:r>
      <w:r w:rsidRPr="00BD4D19">
        <w:rPr>
          <w:rFonts w:ascii="Arial" w:hAnsi="Arial" w:cs="Arial"/>
          <w:sz w:val="20"/>
          <w:szCs w:val="20"/>
        </w:rPr>
        <w:t xml:space="preserve"> za izbor dekana za mandatno razdoblje 2016./2017. i 2017./2018.</w:t>
      </w:r>
    </w:p>
    <w:p w14:paraId="30262125" w14:textId="77777777" w:rsidR="00BD4D19" w:rsidRDefault="00BD4D19" w:rsidP="00BD4D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Prijedloge pripremiti do slijedeće sjedenice</w:t>
      </w:r>
      <w:r w:rsidRPr="00BD4D19">
        <w:rPr>
          <w:rFonts w:ascii="Arial" w:hAnsi="Arial" w:cs="Arial"/>
          <w:sz w:val="20"/>
          <w:szCs w:val="20"/>
        </w:rPr>
        <w:t xml:space="preserve"> Akademijskog vijeća </w:t>
      </w:r>
      <w:r>
        <w:rPr>
          <w:rFonts w:ascii="Arial" w:hAnsi="Arial" w:cs="Arial"/>
          <w:sz w:val="20"/>
          <w:szCs w:val="20"/>
        </w:rPr>
        <w:t>koja je predviđena za 22.01.2016.</w:t>
      </w:r>
    </w:p>
    <w:p w14:paraId="4DC8EEE4" w14:textId="41D25FBC" w:rsidR="00F80591" w:rsidRPr="00F80591" w:rsidRDefault="00F80591" w:rsidP="00BD4D19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F80591">
        <w:rPr>
          <w:rFonts w:ascii="Arial" w:hAnsi="Arial" w:cs="Arial"/>
          <w:b/>
          <w:sz w:val="20"/>
          <w:szCs w:val="20"/>
        </w:rPr>
        <w:t>AD 4.</w:t>
      </w:r>
    </w:p>
    <w:p w14:paraId="1955987E" w14:textId="55880591" w:rsidR="00041DD1" w:rsidRPr="00041DD1" w:rsidRDefault="00041DD1" w:rsidP="00041DD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41DD1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041DD1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041DD1">
        <w:rPr>
          <w:rFonts w:ascii="Arial" w:hAnsi="Arial" w:cs="Arial"/>
          <w:sz w:val="20"/>
          <w:szCs w:val="20"/>
        </w:rPr>
        <w:t xml:space="preserve"> s mišljenjem i prijedlogom stručnog povjerenstva, Odluke Matičnog odbora i ocjene nastupnog predavanja za izbor u:</w:t>
      </w:r>
    </w:p>
    <w:p w14:paraId="19F3B15A" w14:textId="07C13528" w:rsidR="00EE4DED" w:rsidRDefault="00041DD1" w:rsidP="00041DD1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DD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041DD1">
        <w:rPr>
          <w:rFonts w:ascii="Arial" w:hAnsi="Arial" w:cs="Arial"/>
          <w:sz w:val="20"/>
          <w:szCs w:val="20"/>
        </w:rPr>
        <w:t>znanstveno-nastavno zvanje i radno mjesto docent, u znanstvenom području: humanističke znanosti, znanstveno polje: znanost o umjetnosti na neodređeno vrijeme, s nepunim radnim vremenom (50% radnog vremena u odnosu na puno radno vrijeme) dr. sc. UNA BAUER</w:t>
      </w:r>
    </w:p>
    <w:p w14:paraId="606407C8" w14:textId="77777777" w:rsidR="00041DD1" w:rsidRPr="00294FF3" w:rsidRDefault="00041DD1" w:rsidP="00041DD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94FF3">
        <w:rPr>
          <w:rFonts w:ascii="Arial" w:hAnsi="Arial" w:cs="Arial"/>
          <w:sz w:val="20"/>
          <w:szCs w:val="20"/>
        </w:rPr>
        <w:t>Nakon čitanja izvješća dekan je otvorio raspravu i kako se nitko nije javio odlučeno je da se pristupi glasovanju.</w:t>
      </w:r>
    </w:p>
    <w:p w14:paraId="788B6882" w14:textId="7A7334C1" w:rsidR="00041DD1" w:rsidRPr="00294FF3" w:rsidRDefault="00041DD1" w:rsidP="00041DD1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4FF3">
        <w:rPr>
          <w:rFonts w:ascii="Arial" w:hAnsi="Arial" w:cs="Arial"/>
          <w:sz w:val="20"/>
          <w:szCs w:val="20"/>
        </w:rPr>
        <w:t>Povjerenstvo za brojanje glasova u sastavu: prof. Kolbas</w:t>
      </w:r>
      <w:r>
        <w:rPr>
          <w:rFonts w:ascii="Arial" w:hAnsi="Arial" w:cs="Arial"/>
          <w:sz w:val="20"/>
          <w:szCs w:val="20"/>
        </w:rPr>
        <w:t xml:space="preserve">, doc. </w:t>
      </w:r>
      <w:r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esnić i prof. Petković</w:t>
      </w:r>
      <w:r w:rsidRPr="00294FF3">
        <w:rPr>
          <w:rFonts w:ascii="Arial" w:hAnsi="Arial" w:cs="Arial"/>
          <w:sz w:val="20"/>
          <w:szCs w:val="20"/>
        </w:rPr>
        <w:t>.</w:t>
      </w:r>
    </w:p>
    <w:p w14:paraId="17352FCD" w14:textId="26660252" w:rsidR="00041DD1" w:rsidRDefault="00041DD1" w:rsidP="00041DD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94FF3">
        <w:rPr>
          <w:rFonts w:ascii="Arial" w:hAnsi="Arial" w:cs="Arial"/>
          <w:sz w:val="20"/>
          <w:szCs w:val="20"/>
        </w:rPr>
        <w:t>Podijeljeni su glasački listići te se utvrđuje da glasuje ukupno 5</w:t>
      </w:r>
      <w:r>
        <w:rPr>
          <w:rFonts w:ascii="Arial" w:hAnsi="Arial" w:cs="Arial"/>
          <w:sz w:val="20"/>
          <w:szCs w:val="20"/>
        </w:rPr>
        <w:t>4</w:t>
      </w:r>
      <w:r w:rsidRPr="00294FF3">
        <w:rPr>
          <w:rFonts w:ascii="Arial" w:hAnsi="Arial" w:cs="Arial"/>
          <w:sz w:val="20"/>
          <w:szCs w:val="20"/>
        </w:rPr>
        <w:t xml:space="preserve"> član</w:t>
      </w:r>
      <w:r>
        <w:rPr>
          <w:rFonts w:ascii="Arial" w:hAnsi="Arial" w:cs="Arial"/>
          <w:sz w:val="20"/>
          <w:szCs w:val="20"/>
        </w:rPr>
        <w:t>ova</w:t>
      </w:r>
      <w:r w:rsidRPr="00294FF3">
        <w:rPr>
          <w:rFonts w:ascii="Arial" w:hAnsi="Arial" w:cs="Arial"/>
          <w:sz w:val="20"/>
          <w:szCs w:val="20"/>
        </w:rPr>
        <w:t xml:space="preserve"> vijeća, te da je </w:t>
      </w:r>
      <w:r>
        <w:rPr>
          <w:rFonts w:ascii="Arial" w:hAnsi="Arial" w:cs="Arial"/>
          <w:sz w:val="20"/>
          <w:szCs w:val="20"/>
        </w:rPr>
        <w:t>50</w:t>
      </w:r>
      <w:r w:rsidRPr="00294FF3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, 1 protiv i 3 nevažeća za</w:t>
      </w:r>
      <w:r w:rsidRPr="00294FF3">
        <w:rPr>
          <w:rFonts w:ascii="Arial" w:hAnsi="Arial" w:cs="Arial"/>
          <w:sz w:val="20"/>
          <w:szCs w:val="20"/>
        </w:rPr>
        <w:t xml:space="preserve"> izvješće i izbor.</w:t>
      </w:r>
    </w:p>
    <w:p w14:paraId="73A9A190" w14:textId="0DD15B31" w:rsidR="00041DD1" w:rsidRPr="00EE4DED" w:rsidRDefault="00041DD1" w:rsidP="00041DD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94FF3">
        <w:rPr>
          <w:rFonts w:ascii="Arial" w:hAnsi="Arial" w:cs="Arial"/>
          <w:sz w:val="20"/>
          <w:szCs w:val="20"/>
        </w:rPr>
        <w:t xml:space="preserve">Potom dekan proglašava da je </w:t>
      </w:r>
      <w:r>
        <w:rPr>
          <w:rFonts w:ascii="Arial" w:hAnsi="Arial" w:cs="Arial"/>
          <w:sz w:val="20"/>
          <w:szCs w:val="20"/>
        </w:rPr>
        <w:t>većinom glasova</w:t>
      </w:r>
      <w:r w:rsidRPr="00294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dr. sc. Una Bauer</w:t>
      </w:r>
      <w:r w:rsidRPr="00294FF3">
        <w:rPr>
          <w:rFonts w:ascii="Arial" w:hAnsi="Arial" w:cs="Arial"/>
          <w:sz w:val="20"/>
          <w:szCs w:val="20"/>
        </w:rPr>
        <w:t xml:space="preserve"> izabran</w:t>
      </w:r>
      <w:r>
        <w:rPr>
          <w:rFonts w:ascii="Arial" w:hAnsi="Arial" w:cs="Arial"/>
          <w:sz w:val="20"/>
          <w:szCs w:val="20"/>
        </w:rPr>
        <w:t>a</w:t>
      </w:r>
      <w:r w:rsidRPr="00294FF3">
        <w:rPr>
          <w:rFonts w:ascii="Arial" w:hAnsi="Arial" w:cs="Arial"/>
          <w:sz w:val="20"/>
          <w:szCs w:val="20"/>
        </w:rPr>
        <w:t xml:space="preserve"> u </w:t>
      </w:r>
      <w:r w:rsidRPr="00041DD1">
        <w:rPr>
          <w:rFonts w:ascii="Arial" w:hAnsi="Arial" w:cs="Arial"/>
          <w:sz w:val="20"/>
          <w:szCs w:val="20"/>
        </w:rPr>
        <w:t>znanstveno-nastavno zvanje i radno mjesto docent, u znanstvenom području: humanističke znanosti, znanstveno polje: znanost o umjetnosti na neodređeno vrijeme, s nepunim radnim vremenom (50% radnog vremena u odnosu na puno radno vrijeme)</w:t>
      </w:r>
      <w:r>
        <w:rPr>
          <w:rFonts w:ascii="Arial" w:hAnsi="Arial" w:cs="Arial"/>
          <w:sz w:val="20"/>
          <w:szCs w:val="20"/>
        </w:rPr>
        <w:t xml:space="preserve">, </w:t>
      </w:r>
      <w:r w:rsidRPr="00294FF3">
        <w:rPr>
          <w:rFonts w:ascii="Arial" w:hAnsi="Arial" w:cs="Arial"/>
          <w:sz w:val="20"/>
          <w:szCs w:val="20"/>
        </w:rPr>
        <w:t>te će predmet biti poslan Vijeću umjetničkog područja na potvrdu.</w:t>
      </w:r>
    </w:p>
    <w:p w14:paraId="41AF510A" w14:textId="6C2EA8DF" w:rsidR="009F0EF9" w:rsidRDefault="00AF5FBE" w:rsidP="00EE4DED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D </w:t>
      </w:r>
      <w:r w:rsidR="007F5CEA">
        <w:rPr>
          <w:rFonts w:ascii="Arial" w:hAnsi="Arial" w:cs="Arial"/>
          <w:b/>
          <w:sz w:val="20"/>
          <w:szCs w:val="20"/>
        </w:rPr>
        <w:t>5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598A7D48" w14:textId="3EFCEA71" w:rsidR="00322FE5" w:rsidRPr="00322FE5" w:rsidRDefault="00322FE5" w:rsidP="00322FE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Čita se</w:t>
      </w:r>
      <w:r w:rsidRPr="00322FE5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322FE5">
        <w:rPr>
          <w:rFonts w:ascii="Arial" w:hAnsi="Arial" w:cs="Arial"/>
          <w:sz w:val="20"/>
          <w:szCs w:val="20"/>
        </w:rPr>
        <w:t xml:space="preserve"> s mišljenjem i prijedlogom stručnog povjerenstva o ispunjavanju    uvjeta za izbor nastavnika u:</w:t>
      </w:r>
    </w:p>
    <w:p w14:paraId="70A0C01F" w14:textId="0161D482" w:rsidR="00294FF3" w:rsidRDefault="00322FE5" w:rsidP="00322FE5">
      <w:pPr>
        <w:pStyle w:val="ListParagraph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FE5">
        <w:rPr>
          <w:rFonts w:ascii="Arial" w:hAnsi="Arial" w:cs="Arial"/>
          <w:sz w:val="20"/>
          <w:szCs w:val="20"/>
        </w:rPr>
        <w:t>u znanstveno zvanje višeg znanstvenog suradnika iz znanstvenog područja humanističkih  znanosti, znanstvenog polja znanosti o umjetnosti, znanstvene grane teatrologija i dramatologija (natječaj je raspisan na Filozofskom fakultetu Sveučilišta Josipa Jurja Strossmayera u Osijeku, doc. dr. sc. IVAN TROJAN)</w:t>
      </w:r>
    </w:p>
    <w:p w14:paraId="1D41CCD7" w14:textId="77777777" w:rsidR="00322FE5" w:rsidRPr="00322FE5" w:rsidRDefault="00322FE5" w:rsidP="00322FE5">
      <w:pPr>
        <w:jc w:val="both"/>
        <w:rPr>
          <w:rFonts w:ascii="Arial" w:hAnsi="Arial" w:cs="Arial"/>
          <w:sz w:val="20"/>
          <w:szCs w:val="20"/>
        </w:rPr>
      </w:pPr>
      <w:r w:rsidRPr="00322FE5">
        <w:rPr>
          <w:rFonts w:ascii="Arial" w:hAnsi="Arial" w:cs="Arial"/>
          <w:sz w:val="20"/>
          <w:szCs w:val="20"/>
        </w:rPr>
        <w:t>Nakon izvješća dekan je otvorio raspravu.</w:t>
      </w:r>
    </w:p>
    <w:p w14:paraId="45D75772" w14:textId="005C18D2" w:rsidR="00322FE5" w:rsidRPr="00322FE5" w:rsidRDefault="00322FE5" w:rsidP="00322FE5">
      <w:pPr>
        <w:jc w:val="both"/>
        <w:rPr>
          <w:rFonts w:ascii="Arial" w:hAnsi="Arial" w:cs="Arial"/>
          <w:sz w:val="20"/>
          <w:szCs w:val="20"/>
        </w:rPr>
      </w:pPr>
      <w:r w:rsidRPr="00322FE5">
        <w:rPr>
          <w:rFonts w:ascii="Arial" w:hAnsi="Arial" w:cs="Arial"/>
          <w:sz w:val="20"/>
          <w:szCs w:val="20"/>
        </w:rPr>
        <w:t>Izvješće se jednoglasno prihvaća.</w:t>
      </w:r>
    </w:p>
    <w:p w14:paraId="46DD4E69" w14:textId="190DC4DF" w:rsidR="00F02C99" w:rsidRDefault="00F02C99" w:rsidP="00243313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6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0DDDA60D" w14:textId="53B4E3CB" w:rsidR="00DA5B24" w:rsidRDefault="00BA24FB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14:paraId="0B3808F5" w14:textId="77777777"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11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2599"/>
        <w:gridCol w:w="1701"/>
        <w:gridCol w:w="4536"/>
      </w:tblGrid>
      <w:tr w:rsidR="000220BE" w:rsidRPr="000E34A0" w14:paraId="20E93D2D" w14:textId="77777777" w:rsidTr="000220BE">
        <w:tc>
          <w:tcPr>
            <w:tcW w:w="628" w:type="dxa"/>
            <w:vAlign w:val="center"/>
          </w:tcPr>
          <w:p w14:paraId="705AA286" w14:textId="77777777" w:rsidR="000E34A0" w:rsidRPr="000E34A0" w:rsidRDefault="000E34A0" w:rsidP="000E34A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99" w:type="dxa"/>
            <w:vAlign w:val="center"/>
          </w:tcPr>
          <w:p w14:paraId="6019F09B" w14:textId="77777777" w:rsidR="000E34A0" w:rsidRPr="000E34A0" w:rsidRDefault="000E34A0" w:rsidP="000E3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DORA BODAKOŠ</w:t>
            </w:r>
          </w:p>
        </w:tc>
        <w:tc>
          <w:tcPr>
            <w:tcW w:w="1701" w:type="dxa"/>
            <w:vAlign w:val="center"/>
          </w:tcPr>
          <w:p w14:paraId="5E3042F2" w14:textId="77777777" w:rsidR="000E34A0" w:rsidRPr="000E34A0" w:rsidRDefault="000E34A0" w:rsidP="000E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MONTAŽA – MA</w:t>
            </w:r>
          </w:p>
          <w:p w14:paraId="7C85398B" w14:textId="77777777" w:rsidR="000E34A0" w:rsidRPr="000E34A0" w:rsidRDefault="000E34A0" w:rsidP="000E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PSO</w:t>
            </w:r>
          </w:p>
        </w:tc>
        <w:tc>
          <w:tcPr>
            <w:tcW w:w="4536" w:type="dxa"/>
          </w:tcPr>
          <w:p w14:paraId="1DFD7E76" w14:textId="77777777" w:rsidR="000E34A0" w:rsidRPr="000E34A0" w:rsidRDefault="000E34A0" w:rsidP="00B477C3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 xml:space="preserve">Oslobođenje od uplate participacije školarine za 2015./2016. – </w:t>
            </w:r>
            <w:r w:rsidRPr="000E34A0">
              <w:rPr>
                <w:rFonts w:ascii="Arial" w:hAnsi="Arial" w:cs="Arial"/>
                <w:color w:val="FF0000"/>
                <w:sz w:val="18"/>
                <w:szCs w:val="18"/>
              </w:rPr>
              <w:t>PSO odobrilo molbu</w:t>
            </w:r>
          </w:p>
        </w:tc>
      </w:tr>
      <w:tr w:rsidR="000220BE" w:rsidRPr="000E34A0" w14:paraId="71B39676" w14:textId="77777777" w:rsidTr="000220BE">
        <w:tc>
          <w:tcPr>
            <w:tcW w:w="628" w:type="dxa"/>
            <w:vAlign w:val="center"/>
          </w:tcPr>
          <w:p w14:paraId="2EDCA5B0" w14:textId="77777777" w:rsidR="000E34A0" w:rsidRPr="000E34A0" w:rsidRDefault="000E34A0" w:rsidP="000E34A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99" w:type="dxa"/>
            <w:vAlign w:val="center"/>
          </w:tcPr>
          <w:p w14:paraId="61CD2F92" w14:textId="77777777" w:rsidR="000E34A0" w:rsidRPr="000E34A0" w:rsidRDefault="000E34A0" w:rsidP="000E3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OLEG SKORIN</w:t>
            </w:r>
          </w:p>
        </w:tc>
        <w:tc>
          <w:tcPr>
            <w:tcW w:w="1701" w:type="dxa"/>
            <w:vAlign w:val="center"/>
          </w:tcPr>
          <w:p w14:paraId="17A6DDB1" w14:textId="77777777" w:rsidR="000E34A0" w:rsidRPr="000E34A0" w:rsidRDefault="000E34A0" w:rsidP="000E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MONTAŽA - BA</w:t>
            </w:r>
          </w:p>
        </w:tc>
        <w:tc>
          <w:tcPr>
            <w:tcW w:w="4536" w:type="dxa"/>
          </w:tcPr>
          <w:p w14:paraId="7793871F" w14:textId="77777777" w:rsidR="000E34A0" w:rsidRPr="000E34A0" w:rsidRDefault="000E34A0" w:rsidP="00B477C3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  <w:highlight w:val="yellow"/>
              </w:rPr>
              <w:t>Odrada participacije školarine za 2015./2016. –</w:t>
            </w:r>
            <w:r w:rsidRPr="000E34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220BE" w:rsidRPr="000E34A0" w14:paraId="79163582" w14:textId="77777777" w:rsidTr="000220BE">
        <w:tc>
          <w:tcPr>
            <w:tcW w:w="628" w:type="dxa"/>
            <w:vAlign w:val="center"/>
          </w:tcPr>
          <w:p w14:paraId="11A023C8" w14:textId="77777777" w:rsidR="000E34A0" w:rsidRPr="000E34A0" w:rsidRDefault="000E34A0" w:rsidP="000E34A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99" w:type="dxa"/>
            <w:vAlign w:val="center"/>
          </w:tcPr>
          <w:p w14:paraId="47896D52" w14:textId="77777777" w:rsidR="000E34A0" w:rsidRPr="000E34A0" w:rsidRDefault="000E34A0" w:rsidP="000E3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ZAJEDNIČKA MOLBA (LUKA GAMULIN, IVA GAVRILOVIĆ, DUNJA SIKIRIĆ, DORIS DODIG)</w:t>
            </w:r>
          </w:p>
        </w:tc>
        <w:tc>
          <w:tcPr>
            <w:tcW w:w="1701" w:type="dxa"/>
            <w:vAlign w:val="center"/>
          </w:tcPr>
          <w:p w14:paraId="7E33CF6E" w14:textId="77777777" w:rsidR="000E34A0" w:rsidRPr="000E34A0" w:rsidRDefault="000E34A0" w:rsidP="000E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MONTAŽA - MA</w:t>
            </w:r>
          </w:p>
        </w:tc>
        <w:tc>
          <w:tcPr>
            <w:tcW w:w="4536" w:type="dxa"/>
          </w:tcPr>
          <w:p w14:paraId="24A9BDB4" w14:textId="77777777" w:rsidR="000E34A0" w:rsidRPr="000E34A0" w:rsidRDefault="000E34A0" w:rsidP="00B477C3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 xml:space="preserve">Priznavanje, odnosno upis 2 ECTS-a za boravak na radionici u Slovačkoj, kao izvannastavna aktivnost – </w:t>
            </w:r>
          </w:p>
          <w:p w14:paraId="1EDF56EB" w14:textId="77777777" w:rsidR="000E34A0" w:rsidRPr="000E34A0" w:rsidRDefault="000E34A0" w:rsidP="00B477C3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color w:val="FF0000"/>
                <w:sz w:val="18"/>
                <w:szCs w:val="18"/>
              </w:rPr>
              <w:t>Odsjek odobrio</w:t>
            </w:r>
          </w:p>
        </w:tc>
      </w:tr>
      <w:tr w:rsidR="000220BE" w:rsidRPr="000E34A0" w14:paraId="682B9D4A" w14:textId="77777777" w:rsidTr="000220BE">
        <w:tc>
          <w:tcPr>
            <w:tcW w:w="628" w:type="dxa"/>
            <w:vAlign w:val="center"/>
          </w:tcPr>
          <w:p w14:paraId="640FA8A5" w14:textId="77777777" w:rsidR="000E34A0" w:rsidRPr="000E34A0" w:rsidRDefault="000E34A0" w:rsidP="000E34A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99" w:type="dxa"/>
            <w:vAlign w:val="center"/>
          </w:tcPr>
          <w:p w14:paraId="47C5BBD9" w14:textId="77777777" w:rsidR="000E34A0" w:rsidRPr="000E34A0" w:rsidRDefault="000E34A0" w:rsidP="000E3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IGOR KRALJIĆ</w:t>
            </w:r>
          </w:p>
        </w:tc>
        <w:tc>
          <w:tcPr>
            <w:tcW w:w="1701" w:type="dxa"/>
            <w:vAlign w:val="center"/>
          </w:tcPr>
          <w:p w14:paraId="07C461FB" w14:textId="77777777" w:rsidR="000E34A0" w:rsidRPr="000E34A0" w:rsidRDefault="000E34A0" w:rsidP="000E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FiTVR - BA</w:t>
            </w:r>
          </w:p>
        </w:tc>
        <w:tc>
          <w:tcPr>
            <w:tcW w:w="4536" w:type="dxa"/>
          </w:tcPr>
          <w:p w14:paraId="13EF8E1D" w14:textId="77777777" w:rsidR="000E34A0" w:rsidRPr="000E34A0" w:rsidRDefault="000E34A0" w:rsidP="00B477C3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 xml:space="preserve">Naknadno testiranje ljetnog sem 14./15. i upis u 15./16. Iiz financijskih razloga) – </w:t>
            </w:r>
            <w:r w:rsidRPr="000E34A0">
              <w:rPr>
                <w:rFonts w:ascii="Arial" w:hAnsi="Arial" w:cs="Arial"/>
                <w:color w:val="FF0000"/>
                <w:sz w:val="18"/>
                <w:szCs w:val="18"/>
              </w:rPr>
              <w:t>Odsjek odobrio</w:t>
            </w:r>
          </w:p>
        </w:tc>
      </w:tr>
      <w:tr w:rsidR="000220BE" w:rsidRPr="000E34A0" w14:paraId="45278275" w14:textId="77777777" w:rsidTr="000220BE">
        <w:tc>
          <w:tcPr>
            <w:tcW w:w="628" w:type="dxa"/>
            <w:vAlign w:val="center"/>
          </w:tcPr>
          <w:p w14:paraId="6C3E06E8" w14:textId="77777777" w:rsidR="000E34A0" w:rsidRPr="000E34A0" w:rsidRDefault="000E34A0" w:rsidP="000E34A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99" w:type="dxa"/>
            <w:vAlign w:val="center"/>
          </w:tcPr>
          <w:p w14:paraId="229BE91F" w14:textId="77777777" w:rsidR="000E34A0" w:rsidRPr="000E34A0" w:rsidRDefault="000E34A0" w:rsidP="000E3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MARTIN ŠATOVIĆ</w:t>
            </w:r>
          </w:p>
        </w:tc>
        <w:tc>
          <w:tcPr>
            <w:tcW w:w="1701" w:type="dxa"/>
            <w:vAlign w:val="center"/>
          </w:tcPr>
          <w:p w14:paraId="524B0109" w14:textId="77777777" w:rsidR="000E34A0" w:rsidRPr="000E34A0" w:rsidRDefault="000E34A0" w:rsidP="000E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SNIMANJE - BA</w:t>
            </w:r>
          </w:p>
        </w:tc>
        <w:tc>
          <w:tcPr>
            <w:tcW w:w="4536" w:type="dxa"/>
          </w:tcPr>
          <w:p w14:paraId="227387A5" w14:textId="77777777" w:rsidR="000E34A0" w:rsidRPr="000E34A0" w:rsidRDefault="000E34A0" w:rsidP="00B477C3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 xml:space="preserve">Ispis izbornog kolegija radi kolizije u rasporedu s obaveznim kolegijem – </w:t>
            </w:r>
            <w:r w:rsidRPr="000E34A0">
              <w:rPr>
                <w:rFonts w:ascii="Arial" w:hAnsi="Arial" w:cs="Arial"/>
                <w:color w:val="FF0000"/>
                <w:sz w:val="18"/>
                <w:szCs w:val="18"/>
              </w:rPr>
              <w:t>Odsjek odobrio</w:t>
            </w:r>
          </w:p>
        </w:tc>
      </w:tr>
      <w:tr w:rsidR="000220BE" w:rsidRPr="000E34A0" w14:paraId="489BC944" w14:textId="77777777" w:rsidTr="000220BE">
        <w:tc>
          <w:tcPr>
            <w:tcW w:w="628" w:type="dxa"/>
            <w:vAlign w:val="center"/>
          </w:tcPr>
          <w:p w14:paraId="17C4A137" w14:textId="77777777" w:rsidR="000E34A0" w:rsidRPr="000E34A0" w:rsidRDefault="000E34A0" w:rsidP="000E34A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2599" w:type="dxa"/>
            <w:vAlign w:val="center"/>
          </w:tcPr>
          <w:p w14:paraId="6D69853B" w14:textId="77777777" w:rsidR="000E34A0" w:rsidRPr="000E34A0" w:rsidRDefault="000E34A0" w:rsidP="000E3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MORANA NOVOSEL</w:t>
            </w:r>
          </w:p>
        </w:tc>
        <w:tc>
          <w:tcPr>
            <w:tcW w:w="1701" w:type="dxa"/>
            <w:vAlign w:val="center"/>
          </w:tcPr>
          <w:p w14:paraId="042928DD" w14:textId="77777777" w:rsidR="000E34A0" w:rsidRPr="000E34A0" w:rsidRDefault="000E34A0" w:rsidP="000E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KRR - MA</w:t>
            </w:r>
          </w:p>
        </w:tc>
        <w:tc>
          <w:tcPr>
            <w:tcW w:w="4536" w:type="dxa"/>
          </w:tcPr>
          <w:p w14:paraId="3A1166A6" w14:textId="77777777" w:rsidR="000E34A0" w:rsidRPr="000E34A0" w:rsidRDefault="000E34A0" w:rsidP="00B477C3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 xml:space="preserve">Odrada participacije školarine za 2015./2016. – </w:t>
            </w:r>
            <w:r w:rsidRPr="000E34A0">
              <w:rPr>
                <w:rFonts w:ascii="Arial" w:hAnsi="Arial" w:cs="Arial"/>
                <w:color w:val="FF0000"/>
                <w:sz w:val="18"/>
                <w:szCs w:val="18"/>
              </w:rPr>
              <w:t>Odsjek odobrio</w:t>
            </w:r>
          </w:p>
        </w:tc>
      </w:tr>
      <w:tr w:rsidR="000220BE" w:rsidRPr="000E34A0" w14:paraId="28B356DB" w14:textId="77777777" w:rsidTr="000220BE">
        <w:tc>
          <w:tcPr>
            <w:tcW w:w="628" w:type="dxa"/>
            <w:vAlign w:val="center"/>
          </w:tcPr>
          <w:p w14:paraId="1B85232D" w14:textId="77777777" w:rsidR="000E34A0" w:rsidRPr="000E34A0" w:rsidRDefault="000E34A0" w:rsidP="000E34A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599" w:type="dxa"/>
            <w:vAlign w:val="center"/>
          </w:tcPr>
          <w:p w14:paraId="5DA33748" w14:textId="77777777" w:rsidR="000E34A0" w:rsidRPr="000E34A0" w:rsidRDefault="000E34A0" w:rsidP="000E3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KARLA FOLNOVIĆ</w:t>
            </w:r>
          </w:p>
        </w:tc>
        <w:tc>
          <w:tcPr>
            <w:tcW w:w="1701" w:type="dxa"/>
            <w:vAlign w:val="center"/>
          </w:tcPr>
          <w:p w14:paraId="598CBF5D" w14:textId="77777777" w:rsidR="000E34A0" w:rsidRPr="000E34A0" w:rsidRDefault="000E34A0" w:rsidP="000E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MONTAŽA - BA</w:t>
            </w:r>
          </w:p>
        </w:tc>
        <w:tc>
          <w:tcPr>
            <w:tcW w:w="4536" w:type="dxa"/>
          </w:tcPr>
          <w:p w14:paraId="07963672" w14:textId="77777777" w:rsidR="000E34A0" w:rsidRPr="000E34A0" w:rsidRDefault="000E34A0" w:rsidP="00B477C3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 xml:space="preserve">mirovanje (iz zdravstvenih razloga) cijele prošle godine (14./15.) i naknadni upis u 15./16., uz nastavak mirovanja u zimskom semestru - </w:t>
            </w:r>
            <w:r w:rsidRPr="000E34A0">
              <w:rPr>
                <w:rFonts w:ascii="Arial" w:hAnsi="Arial" w:cs="Arial"/>
                <w:color w:val="FF0000"/>
                <w:sz w:val="18"/>
                <w:szCs w:val="18"/>
              </w:rPr>
              <w:t>Odsjek odobrio</w:t>
            </w:r>
          </w:p>
        </w:tc>
      </w:tr>
      <w:tr w:rsidR="000220BE" w:rsidRPr="000E34A0" w14:paraId="1BF03067" w14:textId="77777777" w:rsidTr="000220BE">
        <w:tc>
          <w:tcPr>
            <w:tcW w:w="628" w:type="dxa"/>
            <w:vAlign w:val="center"/>
          </w:tcPr>
          <w:p w14:paraId="0317E62E" w14:textId="77777777" w:rsidR="000E34A0" w:rsidRPr="000E34A0" w:rsidRDefault="000E34A0" w:rsidP="000E34A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599" w:type="dxa"/>
            <w:vAlign w:val="center"/>
          </w:tcPr>
          <w:p w14:paraId="46E6254A" w14:textId="77777777" w:rsidR="000E34A0" w:rsidRPr="000E34A0" w:rsidRDefault="000E34A0" w:rsidP="000E3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ZVONKA ŠKREBLIN</w:t>
            </w:r>
          </w:p>
        </w:tc>
        <w:tc>
          <w:tcPr>
            <w:tcW w:w="1701" w:type="dxa"/>
            <w:vAlign w:val="center"/>
          </w:tcPr>
          <w:p w14:paraId="063152AB" w14:textId="77777777" w:rsidR="000E34A0" w:rsidRPr="000E34A0" w:rsidRDefault="000E34A0" w:rsidP="000E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>BAL. PED. - BA</w:t>
            </w:r>
          </w:p>
        </w:tc>
        <w:tc>
          <w:tcPr>
            <w:tcW w:w="4536" w:type="dxa"/>
          </w:tcPr>
          <w:p w14:paraId="2D3D18E1" w14:textId="77777777" w:rsidR="000E34A0" w:rsidRPr="000E34A0" w:rsidRDefault="000E34A0" w:rsidP="00B477C3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4A0">
              <w:rPr>
                <w:rFonts w:ascii="Arial" w:hAnsi="Arial" w:cs="Arial"/>
                <w:sz w:val="18"/>
                <w:szCs w:val="18"/>
              </w:rPr>
              <w:t xml:space="preserve">Priznavanje kolegija „Razvojna psihologija“ koji je položila na UFZg - </w:t>
            </w:r>
            <w:r w:rsidRPr="000E34A0">
              <w:rPr>
                <w:rFonts w:ascii="Arial" w:hAnsi="Arial" w:cs="Arial"/>
                <w:color w:val="FF0000"/>
                <w:sz w:val="18"/>
                <w:szCs w:val="18"/>
              </w:rPr>
              <w:t>Odsjek odobrio</w:t>
            </w:r>
          </w:p>
        </w:tc>
      </w:tr>
      <w:tr w:rsidR="000220BE" w:rsidRPr="000E34A0" w14:paraId="65556B5A" w14:textId="77777777" w:rsidTr="000220BE">
        <w:tc>
          <w:tcPr>
            <w:tcW w:w="628" w:type="dxa"/>
            <w:vAlign w:val="center"/>
          </w:tcPr>
          <w:p w14:paraId="1842AE1C" w14:textId="19044E7D" w:rsidR="000220BE" w:rsidRPr="000E34A0" w:rsidRDefault="000220BE" w:rsidP="000E34A0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599" w:type="dxa"/>
            <w:vAlign w:val="center"/>
          </w:tcPr>
          <w:p w14:paraId="511E2982" w14:textId="5543CF60" w:rsidR="000220BE" w:rsidRPr="000E34A0" w:rsidRDefault="000220BE" w:rsidP="000E3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 MITROVIĆ</w:t>
            </w:r>
          </w:p>
        </w:tc>
        <w:tc>
          <w:tcPr>
            <w:tcW w:w="1701" w:type="dxa"/>
            <w:vAlign w:val="center"/>
          </w:tcPr>
          <w:p w14:paraId="0D2B490E" w14:textId="25777808" w:rsidR="000220BE" w:rsidRPr="000E34A0" w:rsidRDefault="000220BE" w:rsidP="000E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FTVR - BA</w:t>
            </w:r>
          </w:p>
        </w:tc>
        <w:tc>
          <w:tcPr>
            <w:tcW w:w="4536" w:type="dxa"/>
          </w:tcPr>
          <w:p w14:paraId="509E55FB" w14:textId="44C1778E" w:rsidR="000220BE" w:rsidRPr="000220BE" w:rsidRDefault="000220BE" w:rsidP="00B477C3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20BE">
              <w:rPr>
                <w:rFonts w:ascii="Arial" w:hAnsi="Arial" w:cs="Arial"/>
                <w:sz w:val="18"/>
                <w:szCs w:val="18"/>
              </w:rPr>
              <w:t xml:space="preserve">Uplata participacije školarine u 10 rata - </w:t>
            </w:r>
            <w:r w:rsidRPr="000220BE">
              <w:rPr>
                <w:rFonts w:ascii="Arial" w:hAnsi="Arial" w:cs="Arial"/>
                <w:color w:val="FF0000"/>
                <w:sz w:val="18"/>
                <w:szCs w:val="18"/>
              </w:rPr>
              <w:t>Odsjek odobrio</w:t>
            </w:r>
          </w:p>
        </w:tc>
      </w:tr>
    </w:tbl>
    <w:p w14:paraId="4D144F89" w14:textId="62117243" w:rsidR="000220BE" w:rsidRPr="000220BE" w:rsidRDefault="000220BE" w:rsidP="00B46BE2">
      <w:pPr>
        <w:spacing w:before="240"/>
        <w:rPr>
          <w:rFonts w:ascii="Arial" w:hAnsi="Arial" w:cs="Arial"/>
          <w:sz w:val="20"/>
          <w:szCs w:val="20"/>
        </w:rPr>
      </w:pPr>
      <w:r w:rsidRPr="000220BE">
        <w:rPr>
          <w:rFonts w:ascii="Arial" w:hAnsi="Arial" w:cs="Arial"/>
          <w:sz w:val="20"/>
          <w:szCs w:val="20"/>
        </w:rPr>
        <w:t>Na molbu nastavnika dekan će upozoriti pravnu i studentsku službu da se studentske molbe upute na Odsjek s kompletnom dokumentacijom!</w:t>
      </w:r>
    </w:p>
    <w:p w14:paraId="3F2AB85C" w14:textId="07769E03" w:rsidR="0009053E" w:rsidRDefault="00995797" w:rsidP="00B46BE2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D </w:t>
      </w:r>
      <w:r w:rsidR="000220BE">
        <w:rPr>
          <w:rFonts w:ascii="Arial" w:hAnsi="Arial" w:cs="Arial"/>
          <w:b/>
          <w:sz w:val="20"/>
          <w:szCs w:val="20"/>
        </w:rPr>
        <w:t>7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64EF6574" w14:textId="5161239C" w:rsidR="00BA24FB" w:rsidRDefault="002234C2" w:rsidP="00E23C9D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14:paraId="6868B3ED" w14:textId="3E4B592D" w:rsidR="00B46BE2" w:rsidRPr="004075B9" w:rsidRDefault="00996C80" w:rsidP="004075B9">
      <w:pPr>
        <w:pStyle w:val="ListParagraph"/>
        <w:numPr>
          <w:ilvl w:val="0"/>
          <w:numId w:val="21"/>
        </w:numPr>
        <w:spacing w:before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4075B9">
        <w:rPr>
          <w:rFonts w:ascii="Arial" w:eastAsia="Courier New" w:hAnsi="Arial" w:cs="Arial"/>
          <w:color w:val="000000"/>
          <w:sz w:val="20"/>
          <w:szCs w:val="20"/>
        </w:rPr>
        <w:t>Danas nakon sjdenice Vijeća studenti i nastavnici idu u posjet</w:t>
      </w:r>
      <w:r w:rsidR="004075B9" w:rsidRPr="004075B9">
        <w:rPr>
          <w:rFonts w:ascii="Arial" w:eastAsia="Courier New" w:hAnsi="Arial" w:cs="Arial"/>
          <w:color w:val="000000"/>
          <w:sz w:val="20"/>
          <w:szCs w:val="20"/>
        </w:rPr>
        <w:t xml:space="preserve"> i na edukaciju na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Policijsk</w:t>
      </w:r>
      <w:r w:rsidR="004075B9" w:rsidRPr="004075B9">
        <w:rPr>
          <w:rFonts w:ascii="Arial" w:eastAsia="Courier New" w:hAnsi="Arial" w:cs="Arial"/>
          <w:color w:val="000000"/>
          <w:sz w:val="20"/>
          <w:szCs w:val="20"/>
        </w:rPr>
        <w:t>u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 xml:space="preserve"> akademij</w:t>
      </w:r>
      <w:r w:rsidR="004075B9" w:rsidRPr="004075B9">
        <w:rPr>
          <w:rFonts w:ascii="Arial" w:eastAsia="Courier New" w:hAnsi="Arial" w:cs="Arial"/>
          <w:color w:val="000000"/>
          <w:sz w:val="20"/>
          <w:szCs w:val="20"/>
        </w:rPr>
        <w:t>u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. Policijska akademija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 xml:space="preserve"> će za potrebe ove vrste edukacije osigurati prostor i predavače na</w:t>
      </w:r>
      <w:r w:rsidR="004075B9" w:rsidRPr="004075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Policijskoj akademiji, gdje će se tijekom jednodnevnog boravka kroz teorijska predavanja i</w:t>
      </w:r>
      <w:r w:rsidR="004075B9" w:rsidRPr="004075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praktične demonstracije studentima i nastavnicima ADU ukratko predstaviti osnove policijskog</w:t>
      </w:r>
      <w:r w:rsidR="004075B9" w:rsidRPr="004075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rada i postupanja. Tijekom boravka na Policijskoj akademiji studenti i nastavnici ADU upoznat</w:t>
      </w:r>
      <w:r w:rsidR="004075B9" w:rsidRPr="004075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će se i sa procedurama najma policijske opreme za potrebe snimanja, postupcima koji reguliraju</w:t>
      </w:r>
      <w:r w:rsidR="004075B9" w:rsidRPr="004075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izvođenje snimanja na javnim površinama te osiguranjem mjesta snimanja, kao i drugim</w:t>
      </w:r>
      <w:r w:rsidR="004075B9" w:rsidRPr="004075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obvezama producenata i uslugama koje im, za potrebe snimanja i izvođenja scenskih djela,</w:t>
      </w:r>
      <w:r w:rsidR="004075B9" w:rsidRPr="004075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mogu biti pruţene u skladu sa zakonskim i podzakonskim aktima Ministarstva unutarnjih</w:t>
      </w:r>
      <w:r w:rsidR="004075B9" w:rsidRPr="004075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poslova.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</w:p>
    <w:p w14:paraId="0E1E537E" w14:textId="455D7CE1" w:rsidR="00B46BE2" w:rsidRPr="004075B9" w:rsidRDefault="004075B9" w:rsidP="004075B9">
      <w:pPr>
        <w:pStyle w:val="ListParagraph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Prof. Nikolić upozorila je da ističe Ugovor o radu asistentima Marini Petković Liker i Nikši Butijeru, te da se ubuduće treba obratiti pozornost na to da 6 mjeseci prije isteka ugovora matična ustanova treba uputiti dokumentaciju i zahtjev za produljenje na Sveučilište u Zagrebu.</w:t>
      </w:r>
    </w:p>
    <w:p w14:paraId="2E8C9CC1" w14:textId="740BFC2B" w:rsidR="004075B9" w:rsidRPr="004075B9" w:rsidRDefault="004075B9" w:rsidP="004075B9">
      <w:pPr>
        <w:pStyle w:val="ListParagraph"/>
        <w:numPr>
          <w:ilvl w:val="0"/>
          <w:numId w:val="2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Doc. Dolenčić upoznao je AV da će se 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od 24. srpnja do 8. Kolovoza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2016. U Rijeci održati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 xml:space="preserve"> Europske sveučilišne igre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>
        <w:rPr>
          <w:rFonts w:ascii="Arial" w:eastAsia="Courier New" w:hAnsi="Arial" w:cs="Arial"/>
          <w:color w:val="000000"/>
          <w:sz w:val="20"/>
          <w:szCs w:val="20"/>
        </w:rPr>
        <w:t>N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astupiti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će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 xml:space="preserve"> oko 5 500 studenata sportaša iz 45 europskih zemalja i s gotovo 300 sveučilišta. Mladi europski sportaši natjecat će se u brojnim sportovima: badmintonu, košarci, odbojci na pijesku, nogometu, futsalu, rukometu, džudu, veslanju, tenisu, stolnom tenisu, taekwondou, odbojci i vaterpolu. Također, studenti s invaliditetom natjecat će se u dva sporta, a koristit će se 40 sportskih objekata u Zagrebu i 15 u Rijeci.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Europske sveučilišne igre </w:t>
      </w:r>
      <w:r w:rsidRPr="004075B9">
        <w:rPr>
          <w:rFonts w:ascii="Arial" w:eastAsia="Courier New" w:hAnsi="Arial" w:cs="Arial"/>
          <w:color w:val="000000"/>
          <w:sz w:val="20"/>
          <w:szCs w:val="20"/>
        </w:rPr>
        <w:t>najveći su multi-sportski događaj iz područja sveučilišnog sporta na starom kontinetu. Do sada su održane dva puta (2012. u Cordobi i 2014. u Rotterdamu), a nositelj im je Europska sveučilišta sportska organizacija (EUSA), dok su Igre Zagreb-Rijeka 2016 pod vodstvom Hrvatskog akademskog sportskog saveza (HASS). Na Igrama mogu sudjelovati europski studentski sportaši, koji nastupaju za sveučilišta na kojima studiraju.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ADU će raditi making of film, a igre će otvoriti rektor Sveučilišta u Zagrebu dr. sc. Damir Boras.</w:t>
      </w:r>
    </w:p>
    <w:p w14:paraId="59F9B418" w14:textId="3C75C325" w:rsidR="004B6CA8" w:rsidRPr="00B46BE2" w:rsidRDefault="00B46BE2" w:rsidP="00B46BE2">
      <w:pPr>
        <w:spacing w:before="120"/>
        <w:rPr>
          <w:rFonts w:ascii="Arial" w:hAnsi="Arial" w:cs="Arial"/>
          <w:sz w:val="20"/>
          <w:szCs w:val="20"/>
        </w:rPr>
      </w:pPr>
      <w:r w:rsidRPr="00B46BE2">
        <w:rPr>
          <w:rFonts w:ascii="Arial" w:hAnsi="Arial" w:cs="Arial"/>
          <w:sz w:val="20"/>
          <w:szCs w:val="20"/>
        </w:rPr>
        <w:t xml:space="preserve"> </w:t>
      </w:r>
    </w:p>
    <w:p w14:paraId="0238A74A" w14:textId="77777777" w:rsidR="00FE38A1" w:rsidRDefault="00FE38A1" w:rsidP="00D852D5">
      <w:pPr>
        <w:spacing w:after="120"/>
        <w:rPr>
          <w:rFonts w:ascii="Arial" w:hAnsi="Arial" w:cs="Arial"/>
          <w:sz w:val="20"/>
          <w:szCs w:val="20"/>
        </w:rPr>
      </w:pPr>
    </w:p>
    <w:p w14:paraId="2B7B1505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  <w:t>Dekan</w:t>
      </w:r>
    </w:p>
    <w:p w14:paraId="2BE23842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410559" w:rsidRPr="00D24C5D">
        <w:rPr>
          <w:rFonts w:ascii="Arial" w:hAnsi="Arial" w:cs="Arial"/>
          <w:sz w:val="20"/>
          <w:szCs w:val="20"/>
        </w:rPr>
        <w:t xml:space="preserve">red. prof. art. </w:t>
      </w:r>
      <w:r w:rsidR="003D7620" w:rsidRPr="00D24C5D">
        <w:rPr>
          <w:rFonts w:ascii="Arial" w:hAnsi="Arial" w:cs="Arial"/>
          <w:sz w:val="20"/>
          <w:szCs w:val="20"/>
        </w:rPr>
        <w:t>Borna Baletić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14:paraId="209514D8" w14:textId="77777777"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10559" w:rsidRPr="00D24C5D" w:rsidSect="001D2494">
      <w:footerReference w:type="even" r:id="rId10"/>
      <w:footerReference w:type="default" r:id="rId11"/>
      <w:pgSz w:w="11907" w:h="16840" w:code="9"/>
      <w:pgMar w:top="851" w:right="1134" w:bottom="426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1E353" w14:textId="77777777" w:rsidR="0061314D" w:rsidRDefault="0061314D">
      <w:r>
        <w:separator/>
      </w:r>
    </w:p>
  </w:endnote>
  <w:endnote w:type="continuationSeparator" w:id="0">
    <w:p w14:paraId="091564BD" w14:textId="77777777" w:rsidR="0061314D" w:rsidRDefault="0061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B18C" w14:textId="77777777" w:rsidR="000F2FAB" w:rsidRDefault="000F2FA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B1B7B" w14:textId="77777777" w:rsidR="000F2FAB" w:rsidRDefault="000F2FAB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BD47E" w14:textId="77777777" w:rsidR="000F2FAB" w:rsidRDefault="000F2FA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5B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833BB45" w14:textId="77777777" w:rsidR="000F2FAB" w:rsidRDefault="000F2FAB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5874F" w14:textId="77777777" w:rsidR="0061314D" w:rsidRDefault="0061314D">
      <w:r>
        <w:separator/>
      </w:r>
    </w:p>
  </w:footnote>
  <w:footnote w:type="continuationSeparator" w:id="0">
    <w:p w14:paraId="5748E1B4" w14:textId="77777777" w:rsidR="0061314D" w:rsidRDefault="0061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1707"/>
    <w:multiLevelType w:val="hybridMultilevel"/>
    <w:tmpl w:val="8D904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6D9D"/>
    <w:multiLevelType w:val="hybridMultilevel"/>
    <w:tmpl w:val="777A26F0"/>
    <w:lvl w:ilvl="0" w:tplc="450EA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4522B"/>
    <w:multiLevelType w:val="hybridMultilevel"/>
    <w:tmpl w:val="C5BE7CAC"/>
    <w:lvl w:ilvl="0" w:tplc="F5A43F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644D6"/>
    <w:multiLevelType w:val="hybridMultilevel"/>
    <w:tmpl w:val="07BE48D2"/>
    <w:lvl w:ilvl="0" w:tplc="B5C6EAEC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E236E"/>
    <w:multiLevelType w:val="hybridMultilevel"/>
    <w:tmpl w:val="B3C4150C"/>
    <w:lvl w:ilvl="0" w:tplc="74BA6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3B7B00"/>
    <w:multiLevelType w:val="hybridMultilevel"/>
    <w:tmpl w:val="3BF468C6"/>
    <w:lvl w:ilvl="0" w:tplc="98187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23EC4"/>
    <w:multiLevelType w:val="hybridMultilevel"/>
    <w:tmpl w:val="2FC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C4364"/>
    <w:multiLevelType w:val="hybridMultilevel"/>
    <w:tmpl w:val="7EF6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3660E"/>
    <w:multiLevelType w:val="hybridMultilevel"/>
    <w:tmpl w:val="E56C0622"/>
    <w:lvl w:ilvl="0" w:tplc="1C8A64A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3C80"/>
    <w:multiLevelType w:val="hybridMultilevel"/>
    <w:tmpl w:val="24AEA8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55268"/>
    <w:multiLevelType w:val="hybridMultilevel"/>
    <w:tmpl w:val="879C00C2"/>
    <w:lvl w:ilvl="0" w:tplc="A96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AE091F"/>
    <w:multiLevelType w:val="hybridMultilevel"/>
    <w:tmpl w:val="378ED0AA"/>
    <w:lvl w:ilvl="0" w:tplc="4CB2C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356D8"/>
    <w:multiLevelType w:val="hybridMultilevel"/>
    <w:tmpl w:val="74B4A588"/>
    <w:lvl w:ilvl="0" w:tplc="137E11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5A76124"/>
    <w:multiLevelType w:val="hybridMultilevel"/>
    <w:tmpl w:val="C5BA1728"/>
    <w:lvl w:ilvl="0" w:tplc="06402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90BE9"/>
    <w:multiLevelType w:val="hybridMultilevel"/>
    <w:tmpl w:val="59DE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D5B73"/>
    <w:multiLevelType w:val="hybridMultilevel"/>
    <w:tmpl w:val="744C1ACA"/>
    <w:lvl w:ilvl="0" w:tplc="18667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63271B9"/>
    <w:multiLevelType w:val="hybridMultilevel"/>
    <w:tmpl w:val="6A5CB22E"/>
    <w:lvl w:ilvl="0" w:tplc="2868A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11206"/>
    <w:multiLevelType w:val="hybridMultilevel"/>
    <w:tmpl w:val="7EAC21A8"/>
    <w:lvl w:ilvl="0" w:tplc="BD38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D36FBF"/>
    <w:multiLevelType w:val="hybridMultilevel"/>
    <w:tmpl w:val="CE948E9A"/>
    <w:lvl w:ilvl="0" w:tplc="4FAE4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E37C94"/>
    <w:multiLevelType w:val="hybridMultilevel"/>
    <w:tmpl w:val="8FBED7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300B7"/>
    <w:multiLevelType w:val="hybridMultilevel"/>
    <w:tmpl w:val="89E6D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F1EC5"/>
    <w:multiLevelType w:val="hybridMultilevel"/>
    <w:tmpl w:val="8E56F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423BB"/>
    <w:multiLevelType w:val="hybridMultilevel"/>
    <w:tmpl w:val="D592C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E5674"/>
    <w:multiLevelType w:val="hybridMultilevel"/>
    <w:tmpl w:val="0042350C"/>
    <w:lvl w:ilvl="0" w:tplc="A8648BC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23"/>
  </w:num>
  <w:num w:numId="5">
    <w:abstractNumId w:val="21"/>
  </w:num>
  <w:num w:numId="6">
    <w:abstractNumId w:val="10"/>
  </w:num>
  <w:num w:numId="7">
    <w:abstractNumId w:val="17"/>
  </w:num>
  <w:num w:numId="8">
    <w:abstractNumId w:val="9"/>
  </w:num>
  <w:num w:numId="9">
    <w:abstractNumId w:val="14"/>
  </w:num>
  <w:num w:numId="10">
    <w:abstractNumId w:val="20"/>
  </w:num>
  <w:num w:numId="11">
    <w:abstractNumId w:val="7"/>
  </w:num>
  <w:num w:numId="12">
    <w:abstractNumId w:val="12"/>
  </w:num>
  <w:num w:numId="13">
    <w:abstractNumId w:val="13"/>
  </w:num>
  <w:num w:numId="14">
    <w:abstractNumId w:val="25"/>
  </w:num>
  <w:num w:numId="15">
    <w:abstractNumId w:val="4"/>
  </w:num>
  <w:num w:numId="16">
    <w:abstractNumId w:val="24"/>
  </w:num>
  <w:num w:numId="17">
    <w:abstractNumId w:val="22"/>
  </w:num>
  <w:num w:numId="18">
    <w:abstractNumId w:val="8"/>
  </w:num>
  <w:num w:numId="19">
    <w:abstractNumId w:val="18"/>
  </w:num>
  <w:num w:numId="20">
    <w:abstractNumId w:val="11"/>
  </w:num>
  <w:num w:numId="21">
    <w:abstractNumId w:val="19"/>
  </w:num>
  <w:num w:numId="22">
    <w:abstractNumId w:val="6"/>
  </w:num>
  <w:num w:numId="23">
    <w:abstractNumId w:val="26"/>
  </w:num>
  <w:num w:numId="24">
    <w:abstractNumId w:val="15"/>
  </w:num>
  <w:num w:numId="2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D46"/>
    <w:rsid w:val="00010F73"/>
    <w:rsid w:val="00011A8D"/>
    <w:rsid w:val="00012356"/>
    <w:rsid w:val="00013BB4"/>
    <w:rsid w:val="00014C6F"/>
    <w:rsid w:val="00016295"/>
    <w:rsid w:val="00017E53"/>
    <w:rsid w:val="00021061"/>
    <w:rsid w:val="000216AC"/>
    <w:rsid w:val="000220BE"/>
    <w:rsid w:val="000229CB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1D4D"/>
    <w:rsid w:val="0003422A"/>
    <w:rsid w:val="0003458E"/>
    <w:rsid w:val="00035532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2003"/>
    <w:rsid w:val="000528ED"/>
    <w:rsid w:val="000529FE"/>
    <w:rsid w:val="00052E3E"/>
    <w:rsid w:val="00056EAB"/>
    <w:rsid w:val="00056FE6"/>
    <w:rsid w:val="00060252"/>
    <w:rsid w:val="00060DCB"/>
    <w:rsid w:val="0006235F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E48"/>
    <w:rsid w:val="00075C0D"/>
    <w:rsid w:val="0007747C"/>
    <w:rsid w:val="000810F0"/>
    <w:rsid w:val="00081C8A"/>
    <w:rsid w:val="0008287F"/>
    <w:rsid w:val="00083342"/>
    <w:rsid w:val="00084C6B"/>
    <w:rsid w:val="00086324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751"/>
    <w:rsid w:val="0009627F"/>
    <w:rsid w:val="00096814"/>
    <w:rsid w:val="00096C3B"/>
    <w:rsid w:val="00096E24"/>
    <w:rsid w:val="00097028"/>
    <w:rsid w:val="00097611"/>
    <w:rsid w:val="000A0713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26B"/>
    <w:rsid w:val="000B3578"/>
    <w:rsid w:val="000B35AF"/>
    <w:rsid w:val="000B37D3"/>
    <w:rsid w:val="000B4567"/>
    <w:rsid w:val="000B5FC5"/>
    <w:rsid w:val="000B683C"/>
    <w:rsid w:val="000B6B9C"/>
    <w:rsid w:val="000B7099"/>
    <w:rsid w:val="000B76D5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7128"/>
    <w:rsid w:val="000C726C"/>
    <w:rsid w:val="000C7CFE"/>
    <w:rsid w:val="000D08F9"/>
    <w:rsid w:val="000D0D9C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968"/>
    <w:rsid w:val="000E67CF"/>
    <w:rsid w:val="000E6A5B"/>
    <w:rsid w:val="000E7171"/>
    <w:rsid w:val="000E742E"/>
    <w:rsid w:val="000E7710"/>
    <w:rsid w:val="000E7B2A"/>
    <w:rsid w:val="000F0195"/>
    <w:rsid w:val="000F0364"/>
    <w:rsid w:val="000F2E3E"/>
    <w:rsid w:val="000F2FAB"/>
    <w:rsid w:val="000F436B"/>
    <w:rsid w:val="000F51F6"/>
    <w:rsid w:val="000F7245"/>
    <w:rsid w:val="000F7B7E"/>
    <w:rsid w:val="00100D9B"/>
    <w:rsid w:val="001024BE"/>
    <w:rsid w:val="001033DD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B65"/>
    <w:rsid w:val="00186062"/>
    <w:rsid w:val="00186897"/>
    <w:rsid w:val="00186CA2"/>
    <w:rsid w:val="001872F1"/>
    <w:rsid w:val="00187A00"/>
    <w:rsid w:val="00190155"/>
    <w:rsid w:val="00190AD6"/>
    <w:rsid w:val="00191F62"/>
    <w:rsid w:val="00192214"/>
    <w:rsid w:val="0019237C"/>
    <w:rsid w:val="00193AF7"/>
    <w:rsid w:val="00193E8A"/>
    <w:rsid w:val="00195B4C"/>
    <w:rsid w:val="00195EF6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ADA"/>
    <w:rsid w:val="001A7BCC"/>
    <w:rsid w:val="001B06D9"/>
    <w:rsid w:val="001B0F53"/>
    <w:rsid w:val="001B1324"/>
    <w:rsid w:val="001B13B1"/>
    <w:rsid w:val="001B1451"/>
    <w:rsid w:val="001B1790"/>
    <w:rsid w:val="001B287D"/>
    <w:rsid w:val="001B3761"/>
    <w:rsid w:val="001B5037"/>
    <w:rsid w:val="001B507E"/>
    <w:rsid w:val="001C02D8"/>
    <w:rsid w:val="001C0FC3"/>
    <w:rsid w:val="001C0FE8"/>
    <w:rsid w:val="001C24A2"/>
    <w:rsid w:val="001C27E5"/>
    <w:rsid w:val="001C322E"/>
    <w:rsid w:val="001C34F0"/>
    <w:rsid w:val="001C4CF3"/>
    <w:rsid w:val="001C527E"/>
    <w:rsid w:val="001C5E5A"/>
    <w:rsid w:val="001C73AB"/>
    <w:rsid w:val="001C75DE"/>
    <w:rsid w:val="001C7AD6"/>
    <w:rsid w:val="001D03D3"/>
    <w:rsid w:val="001D1740"/>
    <w:rsid w:val="001D1A0D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4"/>
    <w:rsid w:val="001E21B3"/>
    <w:rsid w:val="001E3D0C"/>
    <w:rsid w:val="001E54EE"/>
    <w:rsid w:val="001E6D59"/>
    <w:rsid w:val="001F0B30"/>
    <w:rsid w:val="001F0D3E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23A2"/>
    <w:rsid w:val="0020288B"/>
    <w:rsid w:val="0020383C"/>
    <w:rsid w:val="002045B3"/>
    <w:rsid w:val="002046D7"/>
    <w:rsid w:val="00204AA7"/>
    <w:rsid w:val="00204F1B"/>
    <w:rsid w:val="002062CB"/>
    <w:rsid w:val="00206987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20A27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3E"/>
    <w:rsid w:val="002329D6"/>
    <w:rsid w:val="00232FFC"/>
    <w:rsid w:val="002339F7"/>
    <w:rsid w:val="00233FD6"/>
    <w:rsid w:val="00235F24"/>
    <w:rsid w:val="00236E6E"/>
    <w:rsid w:val="00237286"/>
    <w:rsid w:val="00240A19"/>
    <w:rsid w:val="00240D9E"/>
    <w:rsid w:val="002415EC"/>
    <w:rsid w:val="00241A85"/>
    <w:rsid w:val="002432A7"/>
    <w:rsid w:val="00243313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1A1"/>
    <w:rsid w:val="00270A00"/>
    <w:rsid w:val="00271444"/>
    <w:rsid w:val="00271E21"/>
    <w:rsid w:val="0027241C"/>
    <w:rsid w:val="0027449F"/>
    <w:rsid w:val="002750EA"/>
    <w:rsid w:val="002760AE"/>
    <w:rsid w:val="00276287"/>
    <w:rsid w:val="0027630A"/>
    <w:rsid w:val="00280E79"/>
    <w:rsid w:val="002811B9"/>
    <w:rsid w:val="00282A3A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A7625"/>
    <w:rsid w:val="002B0B92"/>
    <w:rsid w:val="002B0C9A"/>
    <w:rsid w:val="002B1329"/>
    <w:rsid w:val="002B168D"/>
    <w:rsid w:val="002B261C"/>
    <w:rsid w:val="002B424A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75A2"/>
    <w:rsid w:val="002E3114"/>
    <w:rsid w:val="002E612D"/>
    <w:rsid w:val="002E6671"/>
    <w:rsid w:val="002F04E5"/>
    <w:rsid w:val="002F0C35"/>
    <w:rsid w:val="002F282C"/>
    <w:rsid w:val="002F2981"/>
    <w:rsid w:val="002F2AFC"/>
    <w:rsid w:val="002F6121"/>
    <w:rsid w:val="002F6CD9"/>
    <w:rsid w:val="002F7BDD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6CD2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AF"/>
    <w:rsid w:val="00325A2A"/>
    <w:rsid w:val="00326095"/>
    <w:rsid w:val="00326BF3"/>
    <w:rsid w:val="0033243B"/>
    <w:rsid w:val="003324DD"/>
    <w:rsid w:val="003326C3"/>
    <w:rsid w:val="00332F1F"/>
    <w:rsid w:val="00333ECF"/>
    <w:rsid w:val="00334DED"/>
    <w:rsid w:val="003355A2"/>
    <w:rsid w:val="003357D2"/>
    <w:rsid w:val="00335FF4"/>
    <w:rsid w:val="00336676"/>
    <w:rsid w:val="00337A37"/>
    <w:rsid w:val="00342224"/>
    <w:rsid w:val="003430CA"/>
    <w:rsid w:val="0034344C"/>
    <w:rsid w:val="0034478A"/>
    <w:rsid w:val="003457B8"/>
    <w:rsid w:val="00346C67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F8"/>
    <w:rsid w:val="003620DA"/>
    <w:rsid w:val="003639D8"/>
    <w:rsid w:val="003643BA"/>
    <w:rsid w:val="0036467B"/>
    <w:rsid w:val="00364B84"/>
    <w:rsid w:val="003653D2"/>
    <w:rsid w:val="00366CC2"/>
    <w:rsid w:val="00367DEE"/>
    <w:rsid w:val="00367EE0"/>
    <w:rsid w:val="0037106B"/>
    <w:rsid w:val="00371201"/>
    <w:rsid w:val="00371452"/>
    <w:rsid w:val="00371F37"/>
    <w:rsid w:val="00373090"/>
    <w:rsid w:val="003737FC"/>
    <w:rsid w:val="00374439"/>
    <w:rsid w:val="003763F0"/>
    <w:rsid w:val="00381B24"/>
    <w:rsid w:val="003824F2"/>
    <w:rsid w:val="00387AE4"/>
    <w:rsid w:val="00391AAA"/>
    <w:rsid w:val="00392170"/>
    <w:rsid w:val="003924C2"/>
    <w:rsid w:val="00392523"/>
    <w:rsid w:val="00395B86"/>
    <w:rsid w:val="00397011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AEE"/>
    <w:rsid w:val="003C7E40"/>
    <w:rsid w:val="003D0117"/>
    <w:rsid w:val="003D1588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360D"/>
    <w:rsid w:val="003E3D94"/>
    <w:rsid w:val="003E4787"/>
    <w:rsid w:val="003E5DF7"/>
    <w:rsid w:val="003E6DAE"/>
    <w:rsid w:val="003E7AF2"/>
    <w:rsid w:val="003F1188"/>
    <w:rsid w:val="003F14E7"/>
    <w:rsid w:val="003F1E45"/>
    <w:rsid w:val="003F1F74"/>
    <w:rsid w:val="003F24EA"/>
    <w:rsid w:val="003F3032"/>
    <w:rsid w:val="003F41A4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CD6"/>
    <w:rsid w:val="00403AF4"/>
    <w:rsid w:val="004044AA"/>
    <w:rsid w:val="0040687A"/>
    <w:rsid w:val="004073AD"/>
    <w:rsid w:val="004075B9"/>
    <w:rsid w:val="00407C1F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2172"/>
    <w:rsid w:val="00432F6B"/>
    <w:rsid w:val="00434129"/>
    <w:rsid w:val="004353C1"/>
    <w:rsid w:val="00435875"/>
    <w:rsid w:val="00436DFC"/>
    <w:rsid w:val="00437742"/>
    <w:rsid w:val="004400EE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0E7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CDA"/>
    <w:rsid w:val="00462E4C"/>
    <w:rsid w:val="0046369E"/>
    <w:rsid w:val="00463F49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343C"/>
    <w:rsid w:val="00473BC4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A0F"/>
    <w:rsid w:val="004B5E6B"/>
    <w:rsid w:val="004B6415"/>
    <w:rsid w:val="004B6CA8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887"/>
    <w:rsid w:val="004E39B7"/>
    <w:rsid w:val="004E41A1"/>
    <w:rsid w:val="004E4CEB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DD4"/>
    <w:rsid w:val="00500FC5"/>
    <w:rsid w:val="005011BF"/>
    <w:rsid w:val="005011FA"/>
    <w:rsid w:val="00503258"/>
    <w:rsid w:val="00503B9E"/>
    <w:rsid w:val="00504B08"/>
    <w:rsid w:val="005054D2"/>
    <w:rsid w:val="00505794"/>
    <w:rsid w:val="00506DE5"/>
    <w:rsid w:val="00507188"/>
    <w:rsid w:val="005114D9"/>
    <w:rsid w:val="005115E5"/>
    <w:rsid w:val="005119D7"/>
    <w:rsid w:val="005127F1"/>
    <w:rsid w:val="005147D3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7C9A"/>
    <w:rsid w:val="0053104F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296D"/>
    <w:rsid w:val="00544988"/>
    <w:rsid w:val="0054556E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85B"/>
    <w:rsid w:val="00557A29"/>
    <w:rsid w:val="00557CC8"/>
    <w:rsid w:val="00560334"/>
    <w:rsid w:val="00560693"/>
    <w:rsid w:val="005616AD"/>
    <w:rsid w:val="00564CF7"/>
    <w:rsid w:val="00564EA1"/>
    <w:rsid w:val="005663DF"/>
    <w:rsid w:val="005663E6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544E"/>
    <w:rsid w:val="005A5B06"/>
    <w:rsid w:val="005A6375"/>
    <w:rsid w:val="005A6FC9"/>
    <w:rsid w:val="005A79C9"/>
    <w:rsid w:val="005B0F59"/>
    <w:rsid w:val="005B1000"/>
    <w:rsid w:val="005B105D"/>
    <w:rsid w:val="005B1442"/>
    <w:rsid w:val="005B2B28"/>
    <w:rsid w:val="005B2FD2"/>
    <w:rsid w:val="005B31B7"/>
    <w:rsid w:val="005B3281"/>
    <w:rsid w:val="005B372F"/>
    <w:rsid w:val="005B3D9C"/>
    <w:rsid w:val="005B40CA"/>
    <w:rsid w:val="005B41D9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2A70"/>
    <w:rsid w:val="0061314D"/>
    <w:rsid w:val="00613C4C"/>
    <w:rsid w:val="0061429A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67E"/>
    <w:rsid w:val="0063691A"/>
    <w:rsid w:val="00636C66"/>
    <w:rsid w:val="00636DC4"/>
    <w:rsid w:val="006375FA"/>
    <w:rsid w:val="00637ED5"/>
    <w:rsid w:val="00640E37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BEC"/>
    <w:rsid w:val="00654E1D"/>
    <w:rsid w:val="00655104"/>
    <w:rsid w:val="006554A2"/>
    <w:rsid w:val="006566D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AB9"/>
    <w:rsid w:val="00670B7B"/>
    <w:rsid w:val="00670D27"/>
    <w:rsid w:val="00671816"/>
    <w:rsid w:val="006720B9"/>
    <w:rsid w:val="006744A2"/>
    <w:rsid w:val="00676220"/>
    <w:rsid w:val="006769A6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1D96"/>
    <w:rsid w:val="006929EF"/>
    <w:rsid w:val="00693145"/>
    <w:rsid w:val="00693190"/>
    <w:rsid w:val="006938A1"/>
    <w:rsid w:val="006944B6"/>
    <w:rsid w:val="006956CA"/>
    <w:rsid w:val="00695893"/>
    <w:rsid w:val="00696682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1420"/>
    <w:rsid w:val="006B326C"/>
    <w:rsid w:val="006B42E3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6F9E"/>
    <w:rsid w:val="006C78EA"/>
    <w:rsid w:val="006C7DE0"/>
    <w:rsid w:val="006D0896"/>
    <w:rsid w:val="006D1B55"/>
    <w:rsid w:val="006D235F"/>
    <w:rsid w:val="006D2E6C"/>
    <w:rsid w:val="006D340F"/>
    <w:rsid w:val="006D4385"/>
    <w:rsid w:val="006D4D7C"/>
    <w:rsid w:val="006D55A4"/>
    <w:rsid w:val="006D5A97"/>
    <w:rsid w:val="006D60D0"/>
    <w:rsid w:val="006D7204"/>
    <w:rsid w:val="006D723C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F0E"/>
    <w:rsid w:val="006E612F"/>
    <w:rsid w:val="006E6C03"/>
    <w:rsid w:val="006F0619"/>
    <w:rsid w:val="006F1817"/>
    <w:rsid w:val="006F1C0A"/>
    <w:rsid w:val="006F4586"/>
    <w:rsid w:val="006F69DB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E64"/>
    <w:rsid w:val="00713701"/>
    <w:rsid w:val="00714EF3"/>
    <w:rsid w:val="00715665"/>
    <w:rsid w:val="0071659D"/>
    <w:rsid w:val="00716E4E"/>
    <w:rsid w:val="00717356"/>
    <w:rsid w:val="007207ED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1CAD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610"/>
    <w:rsid w:val="00750347"/>
    <w:rsid w:val="007518BB"/>
    <w:rsid w:val="00751A84"/>
    <w:rsid w:val="00751C49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2068"/>
    <w:rsid w:val="007A219C"/>
    <w:rsid w:val="007A48E5"/>
    <w:rsid w:val="007A4A56"/>
    <w:rsid w:val="007A638B"/>
    <w:rsid w:val="007A6B30"/>
    <w:rsid w:val="007A6DCA"/>
    <w:rsid w:val="007A757C"/>
    <w:rsid w:val="007A7991"/>
    <w:rsid w:val="007A79D2"/>
    <w:rsid w:val="007A7E80"/>
    <w:rsid w:val="007B05DA"/>
    <w:rsid w:val="007B0832"/>
    <w:rsid w:val="007B1EDF"/>
    <w:rsid w:val="007B3467"/>
    <w:rsid w:val="007B3BCA"/>
    <w:rsid w:val="007B46C5"/>
    <w:rsid w:val="007B4C47"/>
    <w:rsid w:val="007B7594"/>
    <w:rsid w:val="007B7B5F"/>
    <w:rsid w:val="007C03BE"/>
    <w:rsid w:val="007C10A4"/>
    <w:rsid w:val="007C2E00"/>
    <w:rsid w:val="007C3ED6"/>
    <w:rsid w:val="007C4025"/>
    <w:rsid w:val="007C418D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E0DAE"/>
    <w:rsid w:val="007E0F4E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5CEA"/>
    <w:rsid w:val="007F60E6"/>
    <w:rsid w:val="007F6B26"/>
    <w:rsid w:val="007F6C3F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21938"/>
    <w:rsid w:val="00821AC5"/>
    <w:rsid w:val="00822683"/>
    <w:rsid w:val="008254C2"/>
    <w:rsid w:val="008255FF"/>
    <w:rsid w:val="00825D30"/>
    <w:rsid w:val="0082679A"/>
    <w:rsid w:val="0083014A"/>
    <w:rsid w:val="00830F62"/>
    <w:rsid w:val="00832BB9"/>
    <w:rsid w:val="00834043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6E8"/>
    <w:rsid w:val="00851222"/>
    <w:rsid w:val="00852608"/>
    <w:rsid w:val="00852DC2"/>
    <w:rsid w:val="00852F3D"/>
    <w:rsid w:val="00853043"/>
    <w:rsid w:val="00854755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4C0"/>
    <w:rsid w:val="0086381F"/>
    <w:rsid w:val="008644CE"/>
    <w:rsid w:val="00866149"/>
    <w:rsid w:val="00866645"/>
    <w:rsid w:val="008670D4"/>
    <w:rsid w:val="008677BD"/>
    <w:rsid w:val="00867F28"/>
    <w:rsid w:val="00870585"/>
    <w:rsid w:val="0087113B"/>
    <w:rsid w:val="00871571"/>
    <w:rsid w:val="00871D4C"/>
    <w:rsid w:val="008722FD"/>
    <w:rsid w:val="00872769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7B4B"/>
    <w:rsid w:val="008903BF"/>
    <w:rsid w:val="00890913"/>
    <w:rsid w:val="0089217A"/>
    <w:rsid w:val="008922EB"/>
    <w:rsid w:val="008924F8"/>
    <w:rsid w:val="0089370E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3229"/>
    <w:rsid w:val="008C3BA3"/>
    <w:rsid w:val="008C52BB"/>
    <w:rsid w:val="008C550B"/>
    <w:rsid w:val="008C551B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900F8D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69AD"/>
    <w:rsid w:val="0092753C"/>
    <w:rsid w:val="00930748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7538"/>
    <w:rsid w:val="00937F97"/>
    <w:rsid w:val="00940018"/>
    <w:rsid w:val="00940C15"/>
    <w:rsid w:val="009420C8"/>
    <w:rsid w:val="00942179"/>
    <w:rsid w:val="00942417"/>
    <w:rsid w:val="00943401"/>
    <w:rsid w:val="009437B0"/>
    <w:rsid w:val="00945341"/>
    <w:rsid w:val="009467C1"/>
    <w:rsid w:val="00947D8E"/>
    <w:rsid w:val="00950231"/>
    <w:rsid w:val="00950907"/>
    <w:rsid w:val="00950B18"/>
    <w:rsid w:val="0095168C"/>
    <w:rsid w:val="00953052"/>
    <w:rsid w:val="00953728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38DB"/>
    <w:rsid w:val="009653F6"/>
    <w:rsid w:val="00966266"/>
    <w:rsid w:val="009673FB"/>
    <w:rsid w:val="00967D54"/>
    <w:rsid w:val="009703C9"/>
    <w:rsid w:val="00971894"/>
    <w:rsid w:val="00971B67"/>
    <w:rsid w:val="009732C6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3610"/>
    <w:rsid w:val="00993C2C"/>
    <w:rsid w:val="009949BA"/>
    <w:rsid w:val="00994C0B"/>
    <w:rsid w:val="00994F40"/>
    <w:rsid w:val="00995797"/>
    <w:rsid w:val="00995B41"/>
    <w:rsid w:val="00996344"/>
    <w:rsid w:val="00996698"/>
    <w:rsid w:val="00996C80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4DFD"/>
    <w:rsid w:val="009C4EF4"/>
    <w:rsid w:val="009C577E"/>
    <w:rsid w:val="009C5CDB"/>
    <w:rsid w:val="009C6AFB"/>
    <w:rsid w:val="009C7DB5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A64"/>
    <w:rsid w:val="009F56F5"/>
    <w:rsid w:val="009F5A03"/>
    <w:rsid w:val="009F6BCE"/>
    <w:rsid w:val="009F7608"/>
    <w:rsid w:val="00A04E3A"/>
    <w:rsid w:val="00A07987"/>
    <w:rsid w:val="00A07B5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70E"/>
    <w:rsid w:val="00A15E7D"/>
    <w:rsid w:val="00A16459"/>
    <w:rsid w:val="00A16592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670C"/>
    <w:rsid w:val="00A2680F"/>
    <w:rsid w:val="00A26D90"/>
    <w:rsid w:val="00A27D5C"/>
    <w:rsid w:val="00A30AD1"/>
    <w:rsid w:val="00A31F4D"/>
    <w:rsid w:val="00A329F6"/>
    <w:rsid w:val="00A32A87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30"/>
    <w:rsid w:val="00A41F60"/>
    <w:rsid w:val="00A42435"/>
    <w:rsid w:val="00A428A4"/>
    <w:rsid w:val="00A43764"/>
    <w:rsid w:val="00A44EE6"/>
    <w:rsid w:val="00A458FD"/>
    <w:rsid w:val="00A45A1E"/>
    <w:rsid w:val="00A466DC"/>
    <w:rsid w:val="00A4731E"/>
    <w:rsid w:val="00A47A4C"/>
    <w:rsid w:val="00A509E9"/>
    <w:rsid w:val="00A52742"/>
    <w:rsid w:val="00A54961"/>
    <w:rsid w:val="00A5573E"/>
    <w:rsid w:val="00A611E7"/>
    <w:rsid w:val="00A61C68"/>
    <w:rsid w:val="00A62011"/>
    <w:rsid w:val="00A6226A"/>
    <w:rsid w:val="00A6386A"/>
    <w:rsid w:val="00A64A75"/>
    <w:rsid w:val="00A64F6E"/>
    <w:rsid w:val="00A66862"/>
    <w:rsid w:val="00A6760D"/>
    <w:rsid w:val="00A6785F"/>
    <w:rsid w:val="00A70F7C"/>
    <w:rsid w:val="00A72EB4"/>
    <w:rsid w:val="00A73A0E"/>
    <w:rsid w:val="00A73E24"/>
    <w:rsid w:val="00A74579"/>
    <w:rsid w:val="00A7515D"/>
    <w:rsid w:val="00A75804"/>
    <w:rsid w:val="00A77769"/>
    <w:rsid w:val="00A77D35"/>
    <w:rsid w:val="00A77EC3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599E"/>
    <w:rsid w:val="00A9664B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2F51"/>
    <w:rsid w:val="00AC49CD"/>
    <w:rsid w:val="00AC4AF7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2733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2832"/>
    <w:rsid w:val="00B13091"/>
    <w:rsid w:val="00B13E71"/>
    <w:rsid w:val="00B141E9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31281"/>
    <w:rsid w:val="00B32682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46BE2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35F8"/>
    <w:rsid w:val="00B637FA"/>
    <w:rsid w:val="00B64969"/>
    <w:rsid w:val="00B64D14"/>
    <w:rsid w:val="00B65BDB"/>
    <w:rsid w:val="00B66A0D"/>
    <w:rsid w:val="00B66ADF"/>
    <w:rsid w:val="00B715B1"/>
    <w:rsid w:val="00B72346"/>
    <w:rsid w:val="00B771EA"/>
    <w:rsid w:val="00B77546"/>
    <w:rsid w:val="00B802EA"/>
    <w:rsid w:val="00B80B6E"/>
    <w:rsid w:val="00B80C71"/>
    <w:rsid w:val="00B80CD0"/>
    <w:rsid w:val="00B819B5"/>
    <w:rsid w:val="00B82118"/>
    <w:rsid w:val="00B82CC9"/>
    <w:rsid w:val="00B83C28"/>
    <w:rsid w:val="00B847E4"/>
    <w:rsid w:val="00B8654B"/>
    <w:rsid w:val="00B8686F"/>
    <w:rsid w:val="00B86AD3"/>
    <w:rsid w:val="00B87C92"/>
    <w:rsid w:val="00B910FD"/>
    <w:rsid w:val="00B922E1"/>
    <w:rsid w:val="00B928C9"/>
    <w:rsid w:val="00B92D2D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218B"/>
    <w:rsid w:val="00BC3BF8"/>
    <w:rsid w:val="00BC46C2"/>
    <w:rsid w:val="00BC4C84"/>
    <w:rsid w:val="00BC4F28"/>
    <w:rsid w:val="00BC6F2F"/>
    <w:rsid w:val="00BD1824"/>
    <w:rsid w:val="00BD2B24"/>
    <w:rsid w:val="00BD2C99"/>
    <w:rsid w:val="00BD2DC0"/>
    <w:rsid w:val="00BD2ED3"/>
    <w:rsid w:val="00BD3125"/>
    <w:rsid w:val="00BD3F31"/>
    <w:rsid w:val="00BD4D19"/>
    <w:rsid w:val="00BD5E79"/>
    <w:rsid w:val="00BD6AEB"/>
    <w:rsid w:val="00BE1327"/>
    <w:rsid w:val="00BE1637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131F"/>
    <w:rsid w:val="00C029D0"/>
    <w:rsid w:val="00C0545B"/>
    <w:rsid w:val="00C06967"/>
    <w:rsid w:val="00C074CD"/>
    <w:rsid w:val="00C07EB1"/>
    <w:rsid w:val="00C1024C"/>
    <w:rsid w:val="00C120A2"/>
    <w:rsid w:val="00C12973"/>
    <w:rsid w:val="00C14AD1"/>
    <w:rsid w:val="00C1507B"/>
    <w:rsid w:val="00C1545E"/>
    <w:rsid w:val="00C16376"/>
    <w:rsid w:val="00C16437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27C5A"/>
    <w:rsid w:val="00C301E1"/>
    <w:rsid w:val="00C30311"/>
    <w:rsid w:val="00C3313B"/>
    <w:rsid w:val="00C33209"/>
    <w:rsid w:val="00C34435"/>
    <w:rsid w:val="00C3468D"/>
    <w:rsid w:val="00C35752"/>
    <w:rsid w:val="00C36696"/>
    <w:rsid w:val="00C36ACC"/>
    <w:rsid w:val="00C40C0B"/>
    <w:rsid w:val="00C4145A"/>
    <w:rsid w:val="00C41462"/>
    <w:rsid w:val="00C416C3"/>
    <w:rsid w:val="00C420F4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4B5D"/>
    <w:rsid w:val="00C54FE9"/>
    <w:rsid w:val="00C563AE"/>
    <w:rsid w:val="00C57D8B"/>
    <w:rsid w:val="00C600C0"/>
    <w:rsid w:val="00C603F0"/>
    <w:rsid w:val="00C62779"/>
    <w:rsid w:val="00C62804"/>
    <w:rsid w:val="00C63621"/>
    <w:rsid w:val="00C63927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6AC0"/>
    <w:rsid w:val="00C76D11"/>
    <w:rsid w:val="00C77752"/>
    <w:rsid w:val="00C77A8D"/>
    <w:rsid w:val="00C80B76"/>
    <w:rsid w:val="00C80D82"/>
    <w:rsid w:val="00C81258"/>
    <w:rsid w:val="00C8199F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39C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62EA"/>
    <w:rsid w:val="00CA701F"/>
    <w:rsid w:val="00CA7183"/>
    <w:rsid w:val="00CA73FA"/>
    <w:rsid w:val="00CA75BB"/>
    <w:rsid w:val="00CA7612"/>
    <w:rsid w:val="00CB51EA"/>
    <w:rsid w:val="00CB5578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4178"/>
    <w:rsid w:val="00CC4832"/>
    <w:rsid w:val="00CC643F"/>
    <w:rsid w:val="00CD21AE"/>
    <w:rsid w:val="00CD44DB"/>
    <w:rsid w:val="00CD46EE"/>
    <w:rsid w:val="00CD5A8F"/>
    <w:rsid w:val="00CD7013"/>
    <w:rsid w:val="00CD70C1"/>
    <w:rsid w:val="00CD79E5"/>
    <w:rsid w:val="00CD79F3"/>
    <w:rsid w:val="00CD7D63"/>
    <w:rsid w:val="00CE05A5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3337"/>
    <w:rsid w:val="00D1567C"/>
    <w:rsid w:val="00D15A78"/>
    <w:rsid w:val="00D161D3"/>
    <w:rsid w:val="00D170DE"/>
    <w:rsid w:val="00D172F0"/>
    <w:rsid w:val="00D2145D"/>
    <w:rsid w:val="00D217DD"/>
    <w:rsid w:val="00D21990"/>
    <w:rsid w:val="00D21D62"/>
    <w:rsid w:val="00D233F0"/>
    <w:rsid w:val="00D23FB3"/>
    <w:rsid w:val="00D24C5D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404CC"/>
    <w:rsid w:val="00D40C1B"/>
    <w:rsid w:val="00D41171"/>
    <w:rsid w:val="00D41EC4"/>
    <w:rsid w:val="00D42354"/>
    <w:rsid w:val="00D43B04"/>
    <w:rsid w:val="00D43FAA"/>
    <w:rsid w:val="00D442FE"/>
    <w:rsid w:val="00D45B75"/>
    <w:rsid w:val="00D460C6"/>
    <w:rsid w:val="00D46200"/>
    <w:rsid w:val="00D4693F"/>
    <w:rsid w:val="00D47CC3"/>
    <w:rsid w:val="00D50C8F"/>
    <w:rsid w:val="00D51503"/>
    <w:rsid w:val="00D51D19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80E"/>
    <w:rsid w:val="00D64A59"/>
    <w:rsid w:val="00D66D09"/>
    <w:rsid w:val="00D66F23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0895"/>
    <w:rsid w:val="00D81280"/>
    <w:rsid w:val="00D828BA"/>
    <w:rsid w:val="00D82B9A"/>
    <w:rsid w:val="00D8366B"/>
    <w:rsid w:val="00D84830"/>
    <w:rsid w:val="00D852D5"/>
    <w:rsid w:val="00D86EC6"/>
    <w:rsid w:val="00D877C2"/>
    <w:rsid w:val="00D90695"/>
    <w:rsid w:val="00D91B63"/>
    <w:rsid w:val="00D93DF6"/>
    <w:rsid w:val="00D94074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2D9A"/>
    <w:rsid w:val="00DA3B36"/>
    <w:rsid w:val="00DA458D"/>
    <w:rsid w:val="00DA4AC0"/>
    <w:rsid w:val="00DA5B24"/>
    <w:rsid w:val="00DA6AED"/>
    <w:rsid w:val="00DA6EBA"/>
    <w:rsid w:val="00DA721B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E1C6C"/>
    <w:rsid w:val="00DE4AC2"/>
    <w:rsid w:val="00DE5679"/>
    <w:rsid w:val="00DE58CF"/>
    <w:rsid w:val="00DE6A18"/>
    <w:rsid w:val="00DE73E5"/>
    <w:rsid w:val="00DF0D10"/>
    <w:rsid w:val="00DF12D8"/>
    <w:rsid w:val="00DF51BE"/>
    <w:rsid w:val="00DF6687"/>
    <w:rsid w:val="00DF71B2"/>
    <w:rsid w:val="00DF7D11"/>
    <w:rsid w:val="00E004D9"/>
    <w:rsid w:val="00E007D4"/>
    <w:rsid w:val="00E01F1B"/>
    <w:rsid w:val="00E02D6F"/>
    <w:rsid w:val="00E043D0"/>
    <w:rsid w:val="00E05EDF"/>
    <w:rsid w:val="00E0652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FC2"/>
    <w:rsid w:val="00E32191"/>
    <w:rsid w:val="00E32290"/>
    <w:rsid w:val="00E34683"/>
    <w:rsid w:val="00E34DA0"/>
    <w:rsid w:val="00E35C8B"/>
    <w:rsid w:val="00E36341"/>
    <w:rsid w:val="00E376F6"/>
    <w:rsid w:val="00E4214A"/>
    <w:rsid w:val="00E42D5C"/>
    <w:rsid w:val="00E4365D"/>
    <w:rsid w:val="00E43AEE"/>
    <w:rsid w:val="00E45549"/>
    <w:rsid w:val="00E459E2"/>
    <w:rsid w:val="00E465EA"/>
    <w:rsid w:val="00E469A4"/>
    <w:rsid w:val="00E47703"/>
    <w:rsid w:val="00E47B61"/>
    <w:rsid w:val="00E504A9"/>
    <w:rsid w:val="00E55537"/>
    <w:rsid w:val="00E55C3D"/>
    <w:rsid w:val="00E57E45"/>
    <w:rsid w:val="00E635DB"/>
    <w:rsid w:val="00E648C5"/>
    <w:rsid w:val="00E64E81"/>
    <w:rsid w:val="00E65875"/>
    <w:rsid w:val="00E664E4"/>
    <w:rsid w:val="00E70D84"/>
    <w:rsid w:val="00E71930"/>
    <w:rsid w:val="00E73BC6"/>
    <w:rsid w:val="00E741BD"/>
    <w:rsid w:val="00E74D82"/>
    <w:rsid w:val="00E754F0"/>
    <w:rsid w:val="00E7738B"/>
    <w:rsid w:val="00E77F06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72CE"/>
    <w:rsid w:val="00E9052B"/>
    <w:rsid w:val="00E912E7"/>
    <w:rsid w:val="00E923A3"/>
    <w:rsid w:val="00E93E13"/>
    <w:rsid w:val="00E94210"/>
    <w:rsid w:val="00E94524"/>
    <w:rsid w:val="00E94909"/>
    <w:rsid w:val="00E9670F"/>
    <w:rsid w:val="00E96E53"/>
    <w:rsid w:val="00E972F7"/>
    <w:rsid w:val="00EA0477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1714"/>
    <w:rsid w:val="00EB3101"/>
    <w:rsid w:val="00EB4DAA"/>
    <w:rsid w:val="00EB5CB7"/>
    <w:rsid w:val="00EB6948"/>
    <w:rsid w:val="00EC0A7F"/>
    <w:rsid w:val="00EC0C89"/>
    <w:rsid w:val="00EC23CF"/>
    <w:rsid w:val="00EC2BC8"/>
    <w:rsid w:val="00EC4778"/>
    <w:rsid w:val="00EC4B41"/>
    <w:rsid w:val="00EC4E79"/>
    <w:rsid w:val="00EC5CAA"/>
    <w:rsid w:val="00EC66FE"/>
    <w:rsid w:val="00EC6768"/>
    <w:rsid w:val="00EC6C97"/>
    <w:rsid w:val="00EC6F5D"/>
    <w:rsid w:val="00ED0BBA"/>
    <w:rsid w:val="00ED300A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5EF"/>
    <w:rsid w:val="00EE40D0"/>
    <w:rsid w:val="00EE4215"/>
    <w:rsid w:val="00EE4958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8AE"/>
    <w:rsid w:val="00EF7526"/>
    <w:rsid w:val="00F00E58"/>
    <w:rsid w:val="00F016C7"/>
    <w:rsid w:val="00F025FA"/>
    <w:rsid w:val="00F02C99"/>
    <w:rsid w:val="00F03423"/>
    <w:rsid w:val="00F03796"/>
    <w:rsid w:val="00F03E7C"/>
    <w:rsid w:val="00F04617"/>
    <w:rsid w:val="00F0538C"/>
    <w:rsid w:val="00F05996"/>
    <w:rsid w:val="00F05DB8"/>
    <w:rsid w:val="00F06058"/>
    <w:rsid w:val="00F0640F"/>
    <w:rsid w:val="00F06787"/>
    <w:rsid w:val="00F070B7"/>
    <w:rsid w:val="00F11389"/>
    <w:rsid w:val="00F11A39"/>
    <w:rsid w:val="00F126CE"/>
    <w:rsid w:val="00F129D7"/>
    <w:rsid w:val="00F12A69"/>
    <w:rsid w:val="00F14267"/>
    <w:rsid w:val="00F148AF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54C2"/>
    <w:rsid w:val="00F25767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13F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70155"/>
    <w:rsid w:val="00F70339"/>
    <w:rsid w:val="00F70EC0"/>
    <w:rsid w:val="00F74A32"/>
    <w:rsid w:val="00F74E0A"/>
    <w:rsid w:val="00F7538D"/>
    <w:rsid w:val="00F75F41"/>
    <w:rsid w:val="00F76DCD"/>
    <w:rsid w:val="00F774CD"/>
    <w:rsid w:val="00F77E83"/>
    <w:rsid w:val="00F77FE4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B94"/>
    <w:rsid w:val="00F91E5D"/>
    <w:rsid w:val="00F91E86"/>
    <w:rsid w:val="00F93E44"/>
    <w:rsid w:val="00F94FC6"/>
    <w:rsid w:val="00F9552C"/>
    <w:rsid w:val="00F9577C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5273"/>
    <w:rsid w:val="00FB592A"/>
    <w:rsid w:val="00FB72C8"/>
    <w:rsid w:val="00FB7987"/>
    <w:rsid w:val="00FC00E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2795"/>
    <w:rsid w:val="00FD2C42"/>
    <w:rsid w:val="00FD46EF"/>
    <w:rsid w:val="00FD471F"/>
    <w:rsid w:val="00FD48A3"/>
    <w:rsid w:val="00FD4E8F"/>
    <w:rsid w:val="00FD5A6A"/>
    <w:rsid w:val="00FD62BE"/>
    <w:rsid w:val="00FD6562"/>
    <w:rsid w:val="00FD7586"/>
    <w:rsid w:val="00FE044D"/>
    <w:rsid w:val="00FE0F84"/>
    <w:rsid w:val="00FE3651"/>
    <w:rsid w:val="00FE38A1"/>
    <w:rsid w:val="00FE5DAE"/>
    <w:rsid w:val="00FE68E0"/>
    <w:rsid w:val="00FE712D"/>
    <w:rsid w:val="00FE750D"/>
    <w:rsid w:val="00FE75B6"/>
    <w:rsid w:val="00FF0DA6"/>
    <w:rsid w:val="00FF15C8"/>
    <w:rsid w:val="00FF3CC1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B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3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3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astava@d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31AE-C790-4BF7-8DC4-FD17BBF0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1448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7</cp:revision>
  <cp:lastPrinted>2015-09-17T07:55:00Z</cp:lastPrinted>
  <dcterms:created xsi:type="dcterms:W3CDTF">2016-01-18T08:25:00Z</dcterms:created>
  <dcterms:modified xsi:type="dcterms:W3CDTF">2016-01-18T09:05:00Z</dcterms:modified>
</cp:coreProperties>
</file>