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2C8F" w14:textId="77777777"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14:paraId="763C1B53" w14:textId="77777777"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14:paraId="1E1E729A" w14:textId="6428CDC9" w:rsidR="00C34435" w:rsidRDefault="000F2FAB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232913">
        <w:rPr>
          <w:rFonts w:ascii="Arial" w:hAnsi="Arial" w:cs="Arial"/>
          <w:sz w:val="20"/>
          <w:szCs w:val="20"/>
        </w:rPr>
        <w:t>5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>mjetnosti</w:t>
      </w:r>
      <w:r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održan</w:t>
      </w:r>
      <w:r>
        <w:rPr>
          <w:rFonts w:ascii="Arial" w:hAnsi="Arial" w:cs="Arial"/>
          <w:sz w:val="20"/>
          <w:szCs w:val="20"/>
        </w:rPr>
        <w:t>e</w:t>
      </w:r>
      <w:r w:rsidR="00C34435">
        <w:rPr>
          <w:rFonts w:ascii="Arial" w:hAnsi="Arial" w:cs="Arial"/>
          <w:sz w:val="20"/>
          <w:szCs w:val="20"/>
        </w:rPr>
        <w:t xml:space="preserve"> u dana </w:t>
      </w:r>
      <w:r w:rsidR="00D87D2C">
        <w:rPr>
          <w:rFonts w:ascii="Arial" w:hAnsi="Arial" w:cs="Arial"/>
          <w:sz w:val="20"/>
          <w:szCs w:val="20"/>
        </w:rPr>
        <w:t>2</w:t>
      </w:r>
      <w:r w:rsidR="00232913">
        <w:rPr>
          <w:rFonts w:ascii="Arial" w:hAnsi="Arial" w:cs="Arial"/>
          <w:sz w:val="20"/>
          <w:szCs w:val="20"/>
        </w:rPr>
        <w:t>5</w:t>
      </w:r>
      <w:r w:rsidR="00C34435">
        <w:rPr>
          <w:rFonts w:ascii="Arial" w:hAnsi="Arial" w:cs="Arial"/>
          <w:sz w:val="20"/>
          <w:szCs w:val="20"/>
        </w:rPr>
        <w:t xml:space="preserve">. </w:t>
      </w:r>
      <w:r w:rsidR="00232913">
        <w:rPr>
          <w:rFonts w:ascii="Arial" w:hAnsi="Arial" w:cs="Arial"/>
          <w:sz w:val="20"/>
          <w:szCs w:val="20"/>
        </w:rPr>
        <w:t>ožujka</w:t>
      </w:r>
      <w:r w:rsidR="00C34435">
        <w:rPr>
          <w:rFonts w:ascii="Arial" w:hAnsi="Arial" w:cs="Arial"/>
          <w:sz w:val="20"/>
          <w:szCs w:val="20"/>
        </w:rPr>
        <w:t xml:space="preserve"> 201</w:t>
      </w:r>
      <w:r w:rsidR="00D87D2C">
        <w:rPr>
          <w:rFonts w:ascii="Arial" w:hAnsi="Arial" w:cs="Arial"/>
          <w:sz w:val="20"/>
          <w:szCs w:val="20"/>
        </w:rPr>
        <w:t>6</w:t>
      </w:r>
      <w:r w:rsidR="00C34435">
        <w:rPr>
          <w:rFonts w:ascii="Arial" w:hAnsi="Arial" w:cs="Arial"/>
          <w:sz w:val="20"/>
          <w:szCs w:val="20"/>
        </w:rPr>
        <w:t xml:space="preserve">. u </w:t>
      </w:r>
      <w:r w:rsidR="006805B7"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14:paraId="12608BAC" w14:textId="1C69DBCE"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>doc. Aćimović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564C12">
        <w:rPr>
          <w:rFonts w:ascii="Arial" w:hAnsi="Arial" w:cs="Arial"/>
          <w:sz w:val="20"/>
          <w:szCs w:val="20"/>
        </w:rPr>
        <w:t xml:space="preserve">doc. Bauer, </w:t>
      </w:r>
      <w:r w:rsidR="000F2FAB">
        <w:rPr>
          <w:rFonts w:ascii="Arial" w:hAnsi="Arial" w:cs="Arial"/>
          <w:sz w:val="20"/>
          <w:szCs w:val="20"/>
        </w:rPr>
        <w:t xml:space="preserve">asis. Bijelić, </w:t>
      </w:r>
      <w:r w:rsidR="00232913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232913" w:rsidRPr="00E55C3D">
        <w:rPr>
          <w:rFonts w:ascii="Arial" w:hAnsi="Arial" w:cs="Arial"/>
          <w:sz w:val="20"/>
          <w:szCs w:val="20"/>
        </w:rPr>
        <w:t>prof. Botica Brešan</w:t>
      </w:r>
      <w:r w:rsidR="00232913">
        <w:rPr>
          <w:rFonts w:ascii="Arial" w:hAnsi="Arial" w:cs="Arial"/>
          <w:sz w:val="20"/>
          <w:szCs w:val="20"/>
        </w:rPr>
        <w:t>,</w:t>
      </w:r>
      <w:r w:rsidR="00232913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E55C3D">
        <w:rPr>
          <w:rFonts w:ascii="Arial" w:hAnsi="Arial" w:cs="Arial"/>
          <w:sz w:val="20"/>
          <w:szCs w:val="20"/>
        </w:rPr>
        <w:t xml:space="preserve">prof. Brezovec, </w:t>
      </w:r>
      <w:r w:rsidR="0036467B" w:rsidRPr="00E55C3D">
        <w:rPr>
          <w:rFonts w:ascii="Arial" w:hAnsi="Arial" w:cs="Arial"/>
          <w:sz w:val="20"/>
          <w:szCs w:val="20"/>
        </w:rPr>
        <w:t xml:space="preserve">prof. Bukvić, </w:t>
      </w:r>
      <w:r w:rsidR="00232913" w:rsidRPr="00E55C3D">
        <w:rPr>
          <w:rFonts w:ascii="Arial" w:hAnsi="Arial" w:cs="Arial"/>
          <w:sz w:val="20"/>
          <w:szCs w:val="20"/>
        </w:rPr>
        <w:t>doc. Crnojević Carić</w:t>
      </w:r>
      <w:r w:rsidR="00232913">
        <w:rPr>
          <w:rFonts w:ascii="Arial" w:hAnsi="Arial" w:cs="Arial"/>
          <w:sz w:val="20"/>
          <w:szCs w:val="20"/>
        </w:rPr>
        <w:t>,</w:t>
      </w:r>
      <w:r w:rsidR="00232913" w:rsidRPr="00E55C3D">
        <w:rPr>
          <w:rFonts w:ascii="Arial" w:hAnsi="Arial" w:cs="Arial"/>
          <w:sz w:val="20"/>
          <w:szCs w:val="20"/>
        </w:rPr>
        <w:t xml:space="preserve"> </w:t>
      </w:r>
      <w:r w:rsidR="00564C12">
        <w:rPr>
          <w:rFonts w:ascii="Arial" w:hAnsi="Arial" w:cs="Arial"/>
          <w:sz w:val="20"/>
          <w:szCs w:val="20"/>
        </w:rPr>
        <w:t>doc</w:t>
      </w:r>
      <w:r w:rsidR="00564C12" w:rsidRPr="00E55C3D">
        <w:rPr>
          <w:rFonts w:ascii="Arial" w:hAnsi="Arial" w:cs="Arial"/>
          <w:sz w:val="20"/>
          <w:szCs w:val="20"/>
        </w:rPr>
        <w:t>. Dević</w:t>
      </w:r>
      <w:r w:rsidR="00564C12">
        <w:rPr>
          <w:rFonts w:ascii="Arial" w:hAnsi="Arial" w:cs="Arial"/>
          <w:sz w:val="20"/>
          <w:szCs w:val="20"/>
        </w:rPr>
        <w:t xml:space="preserve">, </w:t>
      </w:r>
      <w:r w:rsidR="00C36696">
        <w:rPr>
          <w:rFonts w:ascii="Arial" w:hAnsi="Arial" w:cs="Arial"/>
          <w:sz w:val="20"/>
          <w:szCs w:val="20"/>
        </w:rPr>
        <w:t xml:space="preserve">doc. Devlahović, </w:t>
      </w:r>
      <w:r w:rsidR="00232913" w:rsidRPr="00E55C3D">
        <w:rPr>
          <w:rFonts w:ascii="Arial" w:hAnsi="Arial" w:cs="Arial"/>
          <w:sz w:val="20"/>
          <w:szCs w:val="20"/>
        </w:rPr>
        <w:t>doc. Dolenčić</w:t>
      </w:r>
      <w:r w:rsidR="00232913">
        <w:rPr>
          <w:rFonts w:ascii="Arial" w:hAnsi="Arial" w:cs="Arial"/>
          <w:sz w:val="20"/>
          <w:szCs w:val="20"/>
        </w:rPr>
        <w:t>,</w:t>
      </w:r>
      <w:r w:rsidR="00232913" w:rsidRPr="00E55C3D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>doc. Govedić</w:t>
      </w:r>
      <w:r w:rsidR="00564C12">
        <w:rPr>
          <w:rFonts w:ascii="Arial" w:hAnsi="Arial" w:cs="Arial"/>
          <w:sz w:val="20"/>
          <w:szCs w:val="20"/>
        </w:rPr>
        <w:t xml:space="preserve">, </w:t>
      </w:r>
      <w:r w:rsidR="00C34435">
        <w:rPr>
          <w:rFonts w:ascii="Arial" w:hAnsi="Arial" w:cs="Arial"/>
          <w:sz w:val="20"/>
          <w:szCs w:val="20"/>
        </w:rPr>
        <w:t>doc. Hrašćanec,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232913" w:rsidRPr="00E55C3D">
        <w:rPr>
          <w:rFonts w:ascii="Arial" w:hAnsi="Arial" w:cs="Arial"/>
          <w:sz w:val="20"/>
          <w:szCs w:val="20"/>
        </w:rPr>
        <w:t>prof. Ilijić,</w:t>
      </w:r>
      <w:r w:rsidR="00232913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 xml:space="preserve">doc. Jeličić, </w:t>
      </w:r>
      <w:r w:rsidR="00564C12">
        <w:rPr>
          <w:rFonts w:ascii="Arial" w:hAnsi="Arial" w:cs="Arial"/>
          <w:sz w:val="20"/>
          <w:szCs w:val="20"/>
        </w:rPr>
        <w:t xml:space="preserve">asis. Jušić, </w:t>
      </w:r>
      <w:r w:rsidR="00B87C92" w:rsidRPr="00E55C3D">
        <w:rPr>
          <w:rFonts w:ascii="Arial" w:hAnsi="Arial" w:cs="Arial"/>
          <w:sz w:val="20"/>
          <w:szCs w:val="20"/>
        </w:rPr>
        <w:t xml:space="preserve">prof. Kolbas,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34435" w:rsidRPr="00E55C3D">
        <w:rPr>
          <w:rFonts w:ascii="Arial" w:hAnsi="Arial" w:cs="Arial"/>
          <w:sz w:val="20"/>
          <w:szCs w:val="20"/>
        </w:rPr>
        <w:t>prof. Legati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0360C3" w:rsidRPr="00E55C3D">
        <w:rPr>
          <w:rFonts w:ascii="Arial" w:hAnsi="Arial" w:cs="Arial"/>
          <w:sz w:val="20"/>
          <w:szCs w:val="20"/>
        </w:rPr>
        <w:t xml:space="preserve">doc. Linta, </w:t>
      </w:r>
      <w:r w:rsidR="006F69DB">
        <w:rPr>
          <w:rFonts w:ascii="Arial" w:hAnsi="Arial" w:cs="Arial"/>
          <w:sz w:val="20"/>
          <w:szCs w:val="20"/>
        </w:rPr>
        <w:t xml:space="preserve">asis. Maksić Japindžić, </w:t>
      </w:r>
      <w:r w:rsidR="006F69DB" w:rsidRPr="00E55C3D">
        <w:rPr>
          <w:rFonts w:ascii="Arial" w:hAnsi="Arial" w:cs="Arial"/>
          <w:sz w:val="20"/>
          <w:szCs w:val="20"/>
        </w:rPr>
        <w:t>prof. Medvešek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0360C3" w:rsidRPr="00E55C3D">
        <w:rPr>
          <w:rFonts w:ascii="Arial" w:hAnsi="Arial" w:cs="Arial"/>
          <w:sz w:val="20"/>
          <w:szCs w:val="20"/>
        </w:rPr>
        <w:t xml:space="preserve">prof. Midžić, </w:t>
      </w:r>
      <w:r w:rsidR="00D87D2C">
        <w:rPr>
          <w:rFonts w:ascii="Arial" w:hAnsi="Arial" w:cs="Arial"/>
          <w:sz w:val="20"/>
          <w:szCs w:val="20"/>
        </w:rPr>
        <w:t>doc</w:t>
      </w:r>
      <w:r w:rsidR="00D87D2C" w:rsidRPr="00E55C3D">
        <w:rPr>
          <w:rFonts w:ascii="Arial" w:hAnsi="Arial" w:cs="Arial"/>
          <w:sz w:val="20"/>
          <w:szCs w:val="20"/>
        </w:rPr>
        <w:t xml:space="preserve">. Modrić, </w:t>
      </w:r>
      <w:r w:rsidR="000360C3" w:rsidRPr="00E55C3D">
        <w:rPr>
          <w:rFonts w:ascii="Arial" w:hAnsi="Arial" w:cs="Arial"/>
          <w:sz w:val="20"/>
          <w:szCs w:val="20"/>
        </w:rPr>
        <w:t>prof. Ogresta,</w:t>
      </w:r>
      <w:r w:rsidR="000360C3" w:rsidRPr="00C36696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 xml:space="preserve">asis. Omerzo, </w:t>
      </w:r>
      <w:r w:rsidR="000360C3" w:rsidRPr="00E55C3D">
        <w:rPr>
          <w:rFonts w:ascii="Arial" w:hAnsi="Arial" w:cs="Arial"/>
          <w:sz w:val="20"/>
          <w:szCs w:val="20"/>
        </w:rPr>
        <w:t>prof. Ostojić,</w:t>
      </w:r>
      <w:r w:rsidR="000360C3" w:rsidRPr="00DF51BE">
        <w:rPr>
          <w:rFonts w:ascii="Arial" w:hAnsi="Arial" w:cs="Arial"/>
          <w:sz w:val="20"/>
          <w:szCs w:val="20"/>
        </w:rPr>
        <w:t xml:space="preserve"> </w:t>
      </w:r>
      <w:r w:rsidR="00B87C92" w:rsidRPr="00E55C3D">
        <w:rPr>
          <w:rFonts w:ascii="Arial" w:hAnsi="Arial" w:cs="Arial"/>
          <w:sz w:val="20"/>
          <w:szCs w:val="20"/>
        </w:rPr>
        <w:t xml:space="preserve">doc. Pavković, </w:t>
      </w:r>
      <w:r w:rsidR="00B87C92">
        <w:rPr>
          <w:rFonts w:ascii="Arial" w:hAnsi="Arial" w:cs="Arial"/>
          <w:sz w:val="20"/>
          <w:szCs w:val="20"/>
        </w:rPr>
        <w:t>znan. nov. Pavlić, prof</w:t>
      </w:r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0E6A5B" w:rsidRPr="00E55C3D">
        <w:rPr>
          <w:rFonts w:ascii="Arial" w:hAnsi="Arial" w:cs="Arial"/>
          <w:sz w:val="20"/>
          <w:szCs w:val="20"/>
        </w:rPr>
        <w:t xml:space="preserve">doc. Petković, </w:t>
      </w:r>
      <w:r w:rsidR="000F2FAB" w:rsidRPr="00E55C3D">
        <w:rPr>
          <w:rFonts w:ascii="Arial" w:hAnsi="Arial" w:cs="Arial"/>
          <w:sz w:val="20"/>
          <w:szCs w:val="20"/>
        </w:rPr>
        <w:t>prof. Petlevski,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 xml:space="preserve">asis. Petrović,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</w:t>
      </w:r>
      <w:r w:rsidR="00940C15">
        <w:rPr>
          <w:rFonts w:ascii="Arial" w:hAnsi="Arial" w:cs="Arial"/>
          <w:sz w:val="20"/>
          <w:szCs w:val="20"/>
        </w:rPr>
        <w:t xml:space="preserve">doc. Pristaš, </w:t>
      </w:r>
      <w:r w:rsidR="00564C12">
        <w:rPr>
          <w:rFonts w:ascii="Arial" w:hAnsi="Arial" w:cs="Arial"/>
          <w:sz w:val="20"/>
          <w:szCs w:val="20"/>
        </w:rPr>
        <w:t xml:space="preserve">prof. Pristaš, </w:t>
      </w:r>
      <w:r w:rsidR="000360C3" w:rsidRPr="00E55C3D">
        <w:rPr>
          <w:rFonts w:ascii="Arial" w:hAnsi="Arial" w:cs="Arial"/>
          <w:sz w:val="20"/>
          <w:szCs w:val="20"/>
        </w:rPr>
        <w:t>prof. Puhovski</w:t>
      </w:r>
      <w:r w:rsidR="000360C3">
        <w:rPr>
          <w:rFonts w:ascii="Arial" w:hAnsi="Arial" w:cs="Arial"/>
          <w:sz w:val="20"/>
          <w:szCs w:val="20"/>
        </w:rPr>
        <w:t xml:space="preserve">, </w:t>
      </w:r>
      <w:r w:rsidR="000E6A5B" w:rsidRPr="00E55C3D">
        <w:rPr>
          <w:rFonts w:ascii="Arial" w:hAnsi="Arial" w:cs="Arial"/>
          <w:sz w:val="20"/>
          <w:szCs w:val="20"/>
        </w:rPr>
        <w:t xml:space="preserve">prof. Rališ, </w:t>
      </w:r>
      <w:r w:rsidR="000360C3" w:rsidRPr="00E55C3D">
        <w:rPr>
          <w:rFonts w:ascii="Arial" w:hAnsi="Arial" w:cs="Arial"/>
          <w:sz w:val="20"/>
          <w:szCs w:val="20"/>
        </w:rPr>
        <w:t>prof. Rodica Virag</w:t>
      </w:r>
      <w:r w:rsidR="000360C3">
        <w:rPr>
          <w:rFonts w:ascii="Arial" w:hAnsi="Arial" w:cs="Arial"/>
          <w:sz w:val="20"/>
          <w:szCs w:val="20"/>
        </w:rPr>
        <w:t>,</w:t>
      </w:r>
      <w:r w:rsidR="000360C3" w:rsidRPr="00E55C3D">
        <w:rPr>
          <w:rFonts w:ascii="Arial" w:hAnsi="Arial" w:cs="Arial"/>
          <w:sz w:val="20"/>
          <w:szCs w:val="20"/>
        </w:rPr>
        <w:t xml:space="preserve"> </w:t>
      </w:r>
      <w:r w:rsidR="000360C3">
        <w:rPr>
          <w:rFonts w:ascii="Arial" w:hAnsi="Arial" w:cs="Arial"/>
          <w:sz w:val="20"/>
          <w:szCs w:val="20"/>
        </w:rPr>
        <w:t xml:space="preserve">prof. Sviličić, </w:t>
      </w:r>
      <w:r w:rsidR="000F2FAB" w:rsidRPr="00E55C3D">
        <w:rPr>
          <w:rFonts w:ascii="Arial" w:hAnsi="Arial" w:cs="Arial"/>
          <w:sz w:val="20"/>
          <w:szCs w:val="20"/>
        </w:rPr>
        <w:t>doc. Šesnić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E55C3D">
        <w:rPr>
          <w:rFonts w:ascii="Arial" w:hAnsi="Arial" w:cs="Arial"/>
          <w:sz w:val="20"/>
          <w:szCs w:val="20"/>
        </w:rPr>
        <w:t xml:space="preserve"> </w:t>
      </w:r>
      <w:r w:rsidR="000360C3" w:rsidRPr="00E55C3D">
        <w:rPr>
          <w:rFonts w:ascii="Arial" w:hAnsi="Arial" w:cs="Arial"/>
          <w:sz w:val="20"/>
          <w:szCs w:val="20"/>
        </w:rPr>
        <w:t xml:space="preserve">prof. Ševo, </w:t>
      </w:r>
      <w:r w:rsidR="000360C3">
        <w:rPr>
          <w:rFonts w:ascii="Arial" w:hAnsi="Arial" w:cs="Arial"/>
          <w:sz w:val="20"/>
          <w:szCs w:val="20"/>
        </w:rPr>
        <w:t>doc. Škaričić,</w:t>
      </w:r>
      <w:r w:rsidR="000360C3" w:rsidRPr="00DF51BE">
        <w:rPr>
          <w:rFonts w:ascii="Arial" w:hAnsi="Arial" w:cs="Arial"/>
          <w:sz w:val="20"/>
          <w:szCs w:val="20"/>
        </w:rPr>
        <w:t xml:space="preserve">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564C12" w:rsidRPr="00E55C3D">
        <w:rPr>
          <w:rFonts w:ascii="Arial" w:hAnsi="Arial" w:cs="Arial"/>
          <w:sz w:val="20"/>
          <w:szCs w:val="20"/>
        </w:rPr>
        <w:t>prof. Terešak, prof. Tomić</w:t>
      </w:r>
      <w:r w:rsidR="00564C12">
        <w:rPr>
          <w:rFonts w:ascii="Arial" w:hAnsi="Arial" w:cs="Arial"/>
          <w:sz w:val="20"/>
          <w:szCs w:val="20"/>
        </w:rPr>
        <w:t>,</w:t>
      </w:r>
      <w:r w:rsidR="00564C12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S. Tribuson,</w:t>
      </w:r>
      <w:r w:rsidR="006F69DB" w:rsidRPr="00F34BCE">
        <w:rPr>
          <w:rFonts w:ascii="Arial" w:hAnsi="Arial" w:cs="Arial"/>
          <w:sz w:val="20"/>
          <w:szCs w:val="20"/>
        </w:rPr>
        <w:t xml:space="preserve"> </w:t>
      </w:r>
      <w:r w:rsidR="000F2FAB" w:rsidRPr="00DF51BE">
        <w:rPr>
          <w:rFonts w:ascii="Arial" w:hAnsi="Arial" w:cs="Arial"/>
          <w:sz w:val="20"/>
          <w:szCs w:val="20"/>
        </w:rPr>
        <w:t>prof. Vitaljić</w:t>
      </w:r>
      <w:r w:rsidR="000F2FAB">
        <w:rPr>
          <w:rFonts w:ascii="Arial" w:hAnsi="Arial" w:cs="Arial"/>
          <w:sz w:val="20"/>
          <w:szCs w:val="20"/>
        </w:rPr>
        <w:t xml:space="preserve">, </w:t>
      </w:r>
      <w:r w:rsidR="00564C12">
        <w:rPr>
          <w:rFonts w:ascii="Arial" w:hAnsi="Arial" w:cs="Arial"/>
          <w:sz w:val="20"/>
          <w:szCs w:val="20"/>
        </w:rPr>
        <w:t xml:space="preserve">viši asis. </w:t>
      </w:r>
      <w:r w:rsidR="00564C12" w:rsidRPr="00DF51BE">
        <w:rPr>
          <w:rFonts w:ascii="Arial" w:hAnsi="Arial" w:cs="Arial"/>
          <w:sz w:val="20"/>
          <w:szCs w:val="20"/>
        </w:rPr>
        <w:t>Vrban Zrinski,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940C15">
        <w:rPr>
          <w:rFonts w:ascii="Arial" w:hAnsi="Arial" w:cs="Arial"/>
          <w:sz w:val="20"/>
          <w:szCs w:val="20"/>
        </w:rPr>
        <w:t>doc. Vrhovnik,</w:t>
      </w:r>
      <w:r w:rsidR="00940C15" w:rsidRPr="00DF51BE">
        <w:rPr>
          <w:rFonts w:ascii="Arial" w:hAnsi="Arial" w:cs="Arial"/>
          <w:sz w:val="20"/>
          <w:szCs w:val="20"/>
        </w:rPr>
        <w:t xml:space="preserve"> </w:t>
      </w:r>
      <w:r w:rsidR="000360C3">
        <w:rPr>
          <w:rFonts w:ascii="Arial" w:hAnsi="Arial" w:cs="Arial"/>
          <w:sz w:val="20"/>
          <w:szCs w:val="20"/>
        </w:rPr>
        <w:t>doc</w:t>
      </w:r>
      <w:r w:rsidR="000360C3" w:rsidRPr="00DF51BE">
        <w:rPr>
          <w:rFonts w:ascii="Arial" w:hAnsi="Arial" w:cs="Arial"/>
          <w:sz w:val="20"/>
          <w:szCs w:val="20"/>
        </w:rPr>
        <w:t>. Zajec,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0360C3" w:rsidRPr="00E55C3D">
        <w:rPr>
          <w:rFonts w:ascii="Arial" w:hAnsi="Arial" w:cs="Arial"/>
          <w:sz w:val="20"/>
          <w:szCs w:val="20"/>
        </w:rPr>
        <w:t xml:space="preserve">Jasna Žmak, znan. </w:t>
      </w:r>
      <w:r w:rsidR="000360C3">
        <w:rPr>
          <w:rFonts w:ascii="Arial" w:hAnsi="Arial" w:cs="Arial"/>
          <w:sz w:val="20"/>
          <w:szCs w:val="20"/>
        </w:rPr>
        <w:t>n</w:t>
      </w:r>
      <w:r w:rsidR="000360C3" w:rsidRPr="00E55C3D">
        <w:rPr>
          <w:rFonts w:ascii="Arial" w:hAnsi="Arial" w:cs="Arial"/>
          <w:sz w:val="20"/>
          <w:szCs w:val="20"/>
        </w:rPr>
        <w:t>ovak</w:t>
      </w:r>
    </w:p>
    <w:p w14:paraId="1CDAF0DF" w14:textId="41999E37"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0360C3">
        <w:rPr>
          <w:rFonts w:ascii="Arial" w:hAnsi="Arial" w:cs="Arial"/>
          <w:sz w:val="20"/>
          <w:szCs w:val="20"/>
        </w:rPr>
        <w:t xml:space="preserve">Tajana Balota, Martina Čvek, Roko Sikavica, </w:t>
      </w:r>
      <w:r w:rsidR="006F69DB">
        <w:rPr>
          <w:rFonts w:ascii="Arial" w:hAnsi="Arial" w:cs="Arial"/>
          <w:sz w:val="20"/>
          <w:szCs w:val="20"/>
        </w:rPr>
        <w:t>Borna Vujčić</w:t>
      </w:r>
      <w:r w:rsidR="00564C12">
        <w:rPr>
          <w:rFonts w:ascii="Arial" w:hAnsi="Arial" w:cs="Arial"/>
          <w:sz w:val="20"/>
          <w:szCs w:val="20"/>
        </w:rPr>
        <w:t>, Nikolina Medak</w:t>
      </w:r>
      <w:r w:rsidR="000360C3">
        <w:rPr>
          <w:rFonts w:ascii="Arial" w:hAnsi="Arial" w:cs="Arial"/>
          <w:sz w:val="20"/>
          <w:szCs w:val="20"/>
        </w:rPr>
        <w:t>, Adrijana Dimić, Janko Debeljak</w:t>
      </w:r>
    </w:p>
    <w:p w14:paraId="16575502" w14:textId="24223791"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 xml:space="preserve">prof. Banović, </w:t>
      </w:r>
      <w:r w:rsidR="00C34435" w:rsidRPr="00E55C3D">
        <w:rPr>
          <w:rFonts w:ascii="Arial" w:hAnsi="Arial" w:cs="Arial"/>
          <w:sz w:val="20"/>
          <w:szCs w:val="20"/>
        </w:rPr>
        <w:t xml:space="preserve">prof. Blažević, </w:t>
      </w:r>
      <w:r w:rsidR="00564C12">
        <w:rPr>
          <w:rFonts w:ascii="Arial" w:hAnsi="Arial" w:cs="Arial"/>
          <w:sz w:val="20"/>
          <w:szCs w:val="20"/>
        </w:rPr>
        <w:t xml:space="preserve">doc. Grabarić, </w:t>
      </w:r>
      <w:r w:rsidR="00C34435">
        <w:rPr>
          <w:rFonts w:ascii="Arial" w:hAnsi="Arial" w:cs="Arial"/>
          <w:sz w:val="20"/>
          <w:szCs w:val="20"/>
        </w:rPr>
        <w:t>prof</w:t>
      </w:r>
      <w:r w:rsidR="000E6A5B">
        <w:rPr>
          <w:rFonts w:ascii="Arial" w:hAnsi="Arial" w:cs="Arial"/>
          <w:sz w:val="20"/>
          <w:szCs w:val="20"/>
        </w:rPr>
        <w:t>. Jelčić,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232913">
        <w:rPr>
          <w:rFonts w:ascii="Arial" w:hAnsi="Arial" w:cs="Arial"/>
          <w:sz w:val="20"/>
          <w:szCs w:val="20"/>
        </w:rPr>
        <w:t>Agata Juniku, znan. novak,</w:t>
      </w:r>
      <w:r w:rsidR="00232913" w:rsidRPr="006F69DB">
        <w:rPr>
          <w:rFonts w:ascii="Arial" w:hAnsi="Arial" w:cs="Arial"/>
          <w:sz w:val="20"/>
          <w:szCs w:val="20"/>
        </w:rPr>
        <w:t xml:space="preserve"> </w:t>
      </w:r>
      <w:r w:rsidR="000F2FAB" w:rsidRPr="00DF51BE">
        <w:rPr>
          <w:rFonts w:ascii="Arial" w:hAnsi="Arial" w:cs="Arial"/>
          <w:sz w:val="20"/>
          <w:szCs w:val="20"/>
        </w:rPr>
        <w:t xml:space="preserve">prof. Kaštelan, </w:t>
      </w:r>
      <w:r w:rsidR="00564C12">
        <w:rPr>
          <w:rFonts w:ascii="Arial" w:hAnsi="Arial" w:cs="Arial"/>
          <w:sz w:val="20"/>
          <w:szCs w:val="20"/>
        </w:rPr>
        <w:t>prof</w:t>
      </w:r>
      <w:r w:rsidR="00564C12" w:rsidRPr="00E55C3D">
        <w:rPr>
          <w:rFonts w:ascii="Arial" w:hAnsi="Arial" w:cs="Arial"/>
          <w:sz w:val="20"/>
          <w:szCs w:val="20"/>
        </w:rPr>
        <w:t xml:space="preserve">. Kovač Carić, </w:t>
      </w:r>
      <w:r w:rsidR="000360C3">
        <w:rPr>
          <w:rFonts w:ascii="Arial" w:hAnsi="Arial" w:cs="Arial"/>
          <w:sz w:val="20"/>
          <w:szCs w:val="20"/>
        </w:rPr>
        <w:t xml:space="preserve">asis. Manojlović, </w:t>
      </w:r>
      <w:r w:rsidR="000360C3" w:rsidRPr="00E55C3D">
        <w:rPr>
          <w:rFonts w:ascii="Arial" w:hAnsi="Arial" w:cs="Arial"/>
          <w:sz w:val="20"/>
          <w:szCs w:val="20"/>
        </w:rPr>
        <w:t>prof. Miošić</w:t>
      </w:r>
      <w:r w:rsidR="000360C3">
        <w:rPr>
          <w:rFonts w:ascii="Arial" w:hAnsi="Arial" w:cs="Arial"/>
          <w:sz w:val="20"/>
          <w:szCs w:val="20"/>
        </w:rPr>
        <w:t>,</w:t>
      </w:r>
      <w:r w:rsidR="000360C3" w:rsidRPr="00DF51BE">
        <w:rPr>
          <w:rFonts w:ascii="Arial" w:hAnsi="Arial" w:cs="Arial"/>
          <w:sz w:val="20"/>
          <w:szCs w:val="20"/>
        </w:rPr>
        <w:t xml:space="preserve"> </w:t>
      </w:r>
      <w:r w:rsidR="000360C3" w:rsidRPr="00E55C3D">
        <w:rPr>
          <w:rFonts w:ascii="Arial" w:hAnsi="Arial" w:cs="Arial"/>
          <w:sz w:val="20"/>
          <w:szCs w:val="20"/>
        </w:rPr>
        <w:t>prof. Nikolić</w:t>
      </w:r>
      <w:r w:rsidR="000360C3">
        <w:rPr>
          <w:rFonts w:ascii="Arial" w:hAnsi="Arial" w:cs="Arial"/>
          <w:sz w:val="20"/>
          <w:szCs w:val="20"/>
        </w:rPr>
        <w:t xml:space="preserve">, </w:t>
      </w:r>
      <w:r w:rsidR="000360C3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DF51BE">
        <w:rPr>
          <w:rFonts w:ascii="Arial" w:hAnsi="Arial" w:cs="Arial"/>
          <w:sz w:val="20"/>
          <w:szCs w:val="20"/>
        </w:rPr>
        <w:t>prof. Novak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DF51BE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 xml:space="preserve">doc. Orhel, </w:t>
      </w:r>
      <w:r w:rsidR="000360C3" w:rsidRPr="00E55C3D">
        <w:rPr>
          <w:rFonts w:ascii="Arial" w:hAnsi="Arial" w:cs="Arial"/>
          <w:sz w:val="20"/>
          <w:szCs w:val="20"/>
        </w:rPr>
        <w:t>prof. Sesardić Krpan,</w:t>
      </w:r>
      <w:r w:rsidR="000360C3">
        <w:rPr>
          <w:rFonts w:ascii="Arial" w:hAnsi="Arial" w:cs="Arial"/>
          <w:sz w:val="20"/>
          <w:szCs w:val="20"/>
        </w:rPr>
        <w:t xml:space="preserve"> </w:t>
      </w:r>
      <w:r w:rsidR="00564C12" w:rsidRPr="00DF51BE">
        <w:rPr>
          <w:rFonts w:ascii="Arial" w:hAnsi="Arial" w:cs="Arial"/>
          <w:sz w:val="20"/>
          <w:szCs w:val="20"/>
        </w:rPr>
        <w:t>prof. Trbuljak</w:t>
      </w:r>
      <w:r w:rsidR="00564C12">
        <w:rPr>
          <w:rFonts w:ascii="Arial" w:hAnsi="Arial" w:cs="Arial"/>
          <w:sz w:val="20"/>
          <w:szCs w:val="20"/>
        </w:rPr>
        <w:t xml:space="preserve">, </w:t>
      </w:r>
      <w:r w:rsidR="000360C3" w:rsidRPr="00DF51BE">
        <w:rPr>
          <w:rFonts w:ascii="Arial" w:hAnsi="Arial" w:cs="Arial"/>
          <w:sz w:val="20"/>
          <w:szCs w:val="20"/>
        </w:rPr>
        <w:t>doc. Vukmirica</w:t>
      </w:r>
      <w:r w:rsidR="000360C3">
        <w:rPr>
          <w:rFonts w:ascii="Arial" w:hAnsi="Arial" w:cs="Arial"/>
          <w:sz w:val="20"/>
          <w:szCs w:val="20"/>
        </w:rPr>
        <w:t>, prof. Žmegač</w:t>
      </w:r>
    </w:p>
    <w:p w14:paraId="2F64F7D5" w14:textId="365A9B9F"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232913">
        <w:rPr>
          <w:rFonts w:ascii="Arial" w:hAnsi="Arial" w:cs="Arial"/>
          <w:sz w:val="20"/>
          <w:szCs w:val="20"/>
        </w:rPr>
        <w:t>asis. Bajc, p</w:t>
      </w:r>
      <w:r w:rsidR="00232913" w:rsidRPr="00E55C3D">
        <w:rPr>
          <w:rFonts w:ascii="Arial" w:hAnsi="Arial" w:cs="Arial"/>
          <w:sz w:val="20"/>
          <w:szCs w:val="20"/>
        </w:rPr>
        <w:t>red. Brčić, prof. Frangeš,</w:t>
      </w:r>
      <w:r w:rsidR="00232913">
        <w:rPr>
          <w:rFonts w:ascii="Arial" w:hAnsi="Arial" w:cs="Arial"/>
          <w:sz w:val="20"/>
          <w:szCs w:val="20"/>
        </w:rPr>
        <w:t xml:space="preserve"> </w:t>
      </w:r>
      <w:r w:rsidR="00232913" w:rsidRPr="00E55C3D">
        <w:rPr>
          <w:rFonts w:ascii="Arial" w:hAnsi="Arial" w:cs="Arial"/>
          <w:sz w:val="20"/>
          <w:szCs w:val="20"/>
        </w:rPr>
        <w:t>prof. Fruk,</w:t>
      </w:r>
      <w:r w:rsidR="00232913">
        <w:rPr>
          <w:rFonts w:ascii="Arial" w:hAnsi="Arial" w:cs="Arial"/>
          <w:sz w:val="20"/>
          <w:szCs w:val="20"/>
        </w:rPr>
        <w:t xml:space="preserve"> </w:t>
      </w:r>
      <w:r w:rsidR="00232913" w:rsidRPr="00E55C3D">
        <w:rPr>
          <w:rFonts w:ascii="Arial" w:hAnsi="Arial" w:cs="Arial"/>
          <w:sz w:val="20"/>
          <w:szCs w:val="20"/>
        </w:rPr>
        <w:t xml:space="preserve">prof. Gamulin, </w:t>
      </w:r>
      <w:r w:rsidR="000360C3">
        <w:rPr>
          <w:rFonts w:ascii="Arial" w:hAnsi="Arial" w:cs="Arial"/>
          <w:sz w:val="20"/>
          <w:szCs w:val="20"/>
        </w:rPr>
        <w:t xml:space="preserve">doc. Jurić, </w:t>
      </w:r>
      <w:r w:rsidR="000360C3" w:rsidRPr="00E55C3D">
        <w:rPr>
          <w:rFonts w:ascii="Arial" w:hAnsi="Arial" w:cs="Arial"/>
          <w:sz w:val="20"/>
          <w:szCs w:val="20"/>
        </w:rPr>
        <w:t>prof. Lukić</w:t>
      </w:r>
      <w:r w:rsidR="000360C3">
        <w:rPr>
          <w:rFonts w:ascii="Arial" w:hAnsi="Arial" w:cs="Arial"/>
          <w:sz w:val="20"/>
          <w:szCs w:val="20"/>
        </w:rPr>
        <w:t>,</w:t>
      </w:r>
      <w:r w:rsidR="000360C3" w:rsidRPr="000E6A5B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>prof. Mihletić,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0E6A5B">
        <w:rPr>
          <w:rFonts w:ascii="Arial" w:hAnsi="Arial" w:cs="Arial"/>
          <w:sz w:val="20"/>
          <w:szCs w:val="20"/>
        </w:rPr>
        <w:t>prof</w:t>
      </w:r>
      <w:r w:rsidR="00C36696" w:rsidRPr="00DF51BE">
        <w:rPr>
          <w:rFonts w:ascii="Arial" w:hAnsi="Arial" w:cs="Arial"/>
          <w:sz w:val="20"/>
          <w:szCs w:val="20"/>
        </w:rPr>
        <w:t>. Nola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3C29B1">
        <w:rPr>
          <w:rFonts w:ascii="Arial" w:hAnsi="Arial" w:cs="Arial"/>
          <w:sz w:val="20"/>
          <w:szCs w:val="20"/>
        </w:rPr>
        <w:t xml:space="preserve"> </w:t>
      </w:r>
      <w:r w:rsidR="00564C12" w:rsidRPr="00DF51BE">
        <w:rPr>
          <w:rFonts w:ascii="Arial" w:hAnsi="Arial" w:cs="Arial"/>
          <w:sz w:val="20"/>
          <w:szCs w:val="20"/>
        </w:rPr>
        <w:t>prof. Prohić,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D87D2C" w:rsidRPr="00DF51BE">
        <w:rPr>
          <w:rFonts w:ascii="Arial" w:hAnsi="Arial" w:cs="Arial"/>
          <w:sz w:val="20"/>
          <w:szCs w:val="20"/>
        </w:rPr>
        <w:t xml:space="preserve">prof. Sršen, </w:t>
      </w:r>
      <w:r w:rsidR="000360C3">
        <w:rPr>
          <w:rFonts w:ascii="Arial" w:hAnsi="Arial" w:cs="Arial"/>
          <w:sz w:val="20"/>
          <w:szCs w:val="20"/>
        </w:rPr>
        <w:t>prof</w:t>
      </w:r>
      <w:r w:rsidR="000360C3" w:rsidRPr="00DF51BE">
        <w:rPr>
          <w:rFonts w:ascii="Arial" w:hAnsi="Arial" w:cs="Arial"/>
          <w:sz w:val="20"/>
          <w:szCs w:val="20"/>
        </w:rPr>
        <w:t>. Vasari,</w:t>
      </w:r>
      <w:r w:rsidR="000360C3">
        <w:rPr>
          <w:rFonts w:ascii="Arial" w:hAnsi="Arial" w:cs="Arial"/>
          <w:sz w:val="20"/>
          <w:szCs w:val="20"/>
        </w:rPr>
        <w:t xml:space="preserve"> </w:t>
      </w:r>
      <w:r w:rsidR="000360C3" w:rsidRPr="00E55C3D">
        <w:rPr>
          <w:rFonts w:ascii="Arial" w:hAnsi="Arial" w:cs="Arial"/>
          <w:sz w:val="20"/>
          <w:szCs w:val="20"/>
        </w:rPr>
        <w:t>prof. Vojković,</w:t>
      </w:r>
      <w:r w:rsidR="000360C3">
        <w:rPr>
          <w:rFonts w:ascii="Arial" w:hAnsi="Arial" w:cs="Arial"/>
          <w:sz w:val="20"/>
          <w:szCs w:val="20"/>
        </w:rPr>
        <w:t xml:space="preserve"> </w:t>
      </w:r>
    </w:p>
    <w:p w14:paraId="4F847281" w14:textId="3408F257"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>prof. Kokotović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prof</w:t>
      </w:r>
      <w:r w:rsidR="00C34435" w:rsidRPr="00E55C3D">
        <w:rPr>
          <w:rFonts w:ascii="Arial" w:hAnsi="Arial" w:cs="Arial"/>
          <w:sz w:val="20"/>
          <w:szCs w:val="20"/>
        </w:rPr>
        <w:t>. Matišić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940C15" w:rsidRPr="00DF51BE">
        <w:rPr>
          <w:rFonts w:ascii="Arial" w:hAnsi="Arial" w:cs="Arial"/>
          <w:sz w:val="20"/>
          <w:szCs w:val="20"/>
        </w:rPr>
        <w:t>prof. Zec</w:t>
      </w:r>
    </w:p>
    <w:p w14:paraId="2729ADAF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14:paraId="04F8DEDB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14:paraId="5A8A2796" w14:textId="77777777" w:rsidR="00BF62F5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B2FB6F6" w14:textId="77777777" w:rsidR="007865E1" w:rsidRPr="00DF51BE" w:rsidRDefault="007865E1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11D8FE5" w14:textId="77777777"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6625F4F8" w14:textId="77777777" w:rsidR="00166A85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0F0D457E" w14:textId="77777777" w:rsidR="007865E1" w:rsidRPr="00DF51BE" w:rsidRDefault="007865E1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22D37A80" w14:textId="02F44577" w:rsidR="00E724CC" w:rsidRPr="00E724CC" w:rsidRDefault="00E724CC" w:rsidP="00E724C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Uvodna riječ dekana</w:t>
      </w:r>
    </w:p>
    <w:p w14:paraId="260F4BBB" w14:textId="79C32918" w:rsidR="00E724CC" w:rsidRPr="00E724CC" w:rsidRDefault="00E724CC" w:rsidP="00E724C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>2.</w:t>
      </w:r>
      <w:r w:rsidRPr="00E724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Ovjera zapisnika sa sjednice Akademijskog vijeća održane dana 26.</w:t>
      </w:r>
      <w:r>
        <w:rPr>
          <w:rFonts w:ascii="Arial" w:hAnsi="Arial" w:cs="Arial"/>
        </w:rPr>
        <w:t>0</w:t>
      </w:r>
      <w:r w:rsidRPr="00E724CC">
        <w:rPr>
          <w:rFonts w:ascii="Arial" w:hAnsi="Arial" w:cs="Arial"/>
        </w:rPr>
        <w:t>2.2016.</w:t>
      </w:r>
    </w:p>
    <w:p w14:paraId="33D9067F" w14:textId="77777777" w:rsidR="00E724CC" w:rsidRPr="00E724CC" w:rsidRDefault="00E724CC" w:rsidP="00E724CC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>3.</w:t>
      </w:r>
      <w:r w:rsidRPr="00E724CC">
        <w:rPr>
          <w:rFonts w:ascii="Arial" w:hAnsi="Arial" w:cs="Arial"/>
        </w:rPr>
        <w:tab/>
      </w:r>
      <w:r w:rsidRPr="00E724CC">
        <w:rPr>
          <w:rFonts w:ascii="Arial" w:hAnsi="Arial" w:cs="Arial"/>
        </w:rPr>
        <w:tab/>
        <w:t xml:space="preserve">Izlaganje programa rada prof. Perković u postupaku izbora dekana za mandatno razdoblje 2016./2017. i 2017./2018. (temeljem članka 12. stavka 3. Statuta ADU) </w:t>
      </w:r>
    </w:p>
    <w:p w14:paraId="27DB0D81" w14:textId="4F0C6D96" w:rsidR="00E724CC" w:rsidRPr="00E724CC" w:rsidRDefault="00E724CC" w:rsidP="00E724CC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 xml:space="preserve">4. </w:t>
      </w:r>
      <w:r w:rsidRPr="00E724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 xml:space="preserve">Razmatranje i prihvaćanje izvješća s mišljenjem i prijedlogom stručnog povjerenstva o    ispunjavanju uvjeta za reizbor na: </w:t>
      </w:r>
    </w:p>
    <w:p w14:paraId="19A1DFC3" w14:textId="1C9A2EE6" w:rsidR="00E724CC" w:rsidRPr="00E724CC" w:rsidRDefault="00E724CC" w:rsidP="00E724C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a)</w:t>
      </w:r>
      <w:r w:rsidRPr="00E724CC">
        <w:rPr>
          <w:rFonts w:ascii="Arial" w:hAnsi="Arial" w:cs="Arial"/>
        </w:rPr>
        <w:tab/>
        <w:t>znanstveno - nastavno radno mjesto docenta za znanstveno područje humanističkih znanosti,   znanstveno polje: znanost o umjetnosti, znanstvena grana: teatrologija i dramatologija, DUBRAVKA CRNOJEVIĆ CARIĆ</w:t>
      </w:r>
    </w:p>
    <w:p w14:paraId="721203C5" w14:textId="7EB1B586" w:rsidR="00E724CC" w:rsidRPr="00E724CC" w:rsidRDefault="00E724CC" w:rsidP="00E724C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b)</w:t>
      </w:r>
      <w:r w:rsidRPr="00E724CC">
        <w:rPr>
          <w:rFonts w:ascii="Arial" w:hAnsi="Arial" w:cs="Arial"/>
        </w:rPr>
        <w:tab/>
        <w:t>umjetničko-nastavno radno mjesto izvanrednog profesora, za umjetničko područje, polje primijenjena umjetnost,  grana: filmska i medijska produkcija, ARSEN ANTON OSTOJIĆ</w:t>
      </w:r>
    </w:p>
    <w:p w14:paraId="382784CB" w14:textId="028DD4B0" w:rsidR="00E724CC" w:rsidRPr="00E724CC" w:rsidRDefault="00E724CC" w:rsidP="00E724CC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>5.</w:t>
      </w:r>
      <w:r w:rsidRPr="00E724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Prethodno prihvaćanje izvješća s mišljenjem i prijedlogom stručnog povjerenstva o ispunjavanju    uvjeta za izbor u:</w:t>
      </w:r>
    </w:p>
    <w:p w14:paraId="5F1E2CB2" w14:textId="4CD276AA" w:rsidR="00E724CC" w:rsidRPr="00E724CC" w:rsidRDefault="00E724CC" w:rsidP="00E724C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-</w:t>
      </w:r>
      <w:r w:rsidRPr="00E724CC">
        <w:rPr>
          <w:rFonts w:ascii="Arial" w:hAnsi="Arial" w:cs="Arial"/>
        </w:rPr>
        <w:tab/>
        <w:t>znanstveno-nastavno zvanje znanstvenog suradnika-docenta iz znanstvenog područja humanističkih znanosti, znanstvenog polja znanosti o umjetnosti, znanstvene grane teatrologija i dramatologija, natječaj je raspisan na Filozofskom fakultetu Sveučilišta u Zagrebu, pristupnice dr. sc. Višnja Rogošić i Danijela Weber-Kapusta</w:t>
      </w:r>
    </w:p>
    <w:p w14:paraId="23A59769" w14:textId="411F2CCD" w:rsidR="00E724CC" w:rsidRPr="00E724CC" w:rsidRDefault="00E724CC" w:rsidP="00E724CC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>6.</w:t>
      </w:r>
      <w:r w:rsidRPr="00E724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Donošenje odluke o imenovanju stručnog povjerenstava za utvrđivanje izvješća s mišljenjem o ispunjavanju uvjeta za izbor u:</w:t>
      </w:r>
    </w:p>
    <w:p w14:paraId="22AE5C75" w14:textId="348FAE9D" w:rsidR="00E724CC" w:rsidRPr="00E724CC" w:rsidRDefault="00E724CC" w:rsidP="00E724C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-</w:t>
      </w:r>
      <w:r w:rsidRPr="00E724CC">
        <w:rPr>
          <w:rFonts w:ascii="Arial" w:hAnsi="Arial" w:cs="Arial"/>
        </w:rPr>
        <w:tab/>
        <w:t>naslovno umjetničko-nastavno zvanje docenta, za umjetničko područje, polje kazališna umjetnost (scenske i medijske umjetnosti), na Katedri za hrvatski jezik i književnost, scensku i medijsku kulturu, natječaj raspisan na Učiteljskom fakultetu Sveučilišta u Zagrebu, pristupnica Marina Petković Liker – prijedlog imenovanje doc. dr. sc. Ive Gruić s Učiteljskog fakulteta  Sveučilišta u Zagrebu za člana stručnog povjerenstva, pristupnica Marina Petković Liker</w:t>
      </w:r>
    </w:p>
    <w:p w14:paraId="072A83FF" w14:textId="77777777" w:rsidR="00E724CC" w:rsidRDefault="00E724CC" w:rsidP="00E724C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</w:p>
    <w:p w14:paraId="051681A4" w14:textId="77777777" w:rsidR="00E724CC" w:rsidRDefault="00E724CC" w:rsidP="00E724C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</w:p>
    <w:p w14:paraId="161DA8A8" w14:textId="62799A96" w:rsidR="00E724CC" w:rsidRPr="00E724CC" w:rsidRDefault="00E724CC" w:rsidP="00E724CC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lastRenderedPageBreak/>
        <w:t>7.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Donošenje odluke o raspisivanju natječaja i imenovanju stručnog povjerenstva za utvrđivanje ispunjavanja uvjeta za izbor dva izvršitelja u:</w:t>
      </w:r>
    </w:p>
    <w:p w14:paraId="0ADBF8B2" w14:textId="018F753D" w:rsidR="00E724CC" w:rsidRPr="00E724CC" w:rsidRDefault="00E724CC" w:rsidP="00E724C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-</w:t>
      </w:r>
      <w:r w:rsidRPr="00E724CC">
        <w:rPr>
          <w:rFonts w:ascii="Arial" w:hAnsi="Arial" w:cs="Arial"/>
        </w:rPr>
        <w:tab/>
        <w:t>naslovno umjetničko-nastavno zvanje docenta, za umjetničko područje, polje kazališna umjetnost (scenske i medijske umjetnosti), grana gluma</w:t>
      </w:r>
    </w:p>
    <w:p w14:paraId="33E078F7" w14:textId="7791521D" w:rsidR="00E724CC" w:rsidRPr="00E724CC" w:rsidRDefault="00E724CC" w:rsidP="00E724C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>8.</w:t>
      </w:r>
      <w:r w:rsidRPr="00E724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 xml:space="preserve">Imenovanje člana povjerenstva za izradu nacrta Statuta ADU </w:t>
      </w:r>
    </w:p>
    <w:p w14:paraId="458D6D54" w14:textId="1D082224" w:rsidR="00E724CC" w:rsidRPr="00E724CC" w:rsidRDefault="00E724CC" w:rsidP="00E724C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>9.</w:t>
      </w:r>
      <w:r w:rsidRPr="00E724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 xml:space="preserve">Informacijska knjižica  </w:t>
      </w:r>
    </w:p>
    <w:p w14:paraId="5DA801EF" w14:textId="5C128AD4" w:rsidR="00E724CC" w:rsidRPr="00E724CC" w:rsidRDefault="00E724CC" w:rsidP="00E724CC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>10.</w:t>
      </w:r>
      <w:r w:rsidRPr="00E724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24CC">
        <w:rPr>
          <w:rFonts w:ascii="Arial" w:hAnsi="Arial" w:cs="Arial"/>
        </w:rPr>
        <w:t>Molbe studenata</w:t>
      </w:r>
    </w:p>
    <w:p w14:paraId="2AC8F5EC" w14:textId="115F2689" w:rsidR="0002252C" w:rsidRDefault="00E724CC" w:rsidP="00E724CC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 w:rsidRPr="00E724CC">
        <w:rPr>
          <w:rFonts w:ascii="Arial" w:hAnsi="Arial" w:cs="Arial"/>
        </w:rPr>
        <w:t>11.</w:t>
      </w:r>
      <w:r w:rsidRPr="00E724CC">
        <w:rPr>
          <w:rFonts w:ascii="Arial" w:hAnsi="Arial" w:cs="Arial"/>
        </w:rPr>
        <w:tab/>
        <w:t>Razno</w:t>
      </w:r>
      <w:r w:rsidRPr="00E724CC">
        <w:rPr>
          <w:rFonts w:ascii="Arial" w:hAnsi="Arial" w:cs="Arial"/>
        </w:rPr>
        <w:tab/>
      </w:r>
      <w:r w:rsidRPr="00E724CC">
        <w:rPr>
          <w:rFonts w:ascii="Arial" w:hAnsi="Arial" w:cs="Arial"/>
        </w:rPr>
        <w:tab/>
      </w:r>
      <w:r w:rsidRPr="00E724CC">
        <w:rPr>
          <w:rFonts w:ascii="Arial" w:hAnsi="Arial" w:cs="Arial"/>
        </w:rPr>
        <w:tab/>
        <w:t xml:space="preserve">                                        </w:t>
      </w:r>
    </w:p>
    <w:p w14:paraId="280E8C9F" w14:textId="21E6B560" w:rsidR="00D66F23" w:rsidRPr="00DF51BE" w:rsidRDefault="000B5002" w:rsidP="008C2C1C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14:paraId="5135821B" w14:textId="77777777"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14:paraId="31D80A71" w14:textId="7417F385" w:rsidR="00EE4A2E" w:rsidRDefault="008C1215" w:rsidP="00EE4A2E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</w:t>
      </w:r>
      <w:r w:rsidR="000B5002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r w:rsidR="00EE4A2E">
        <w:rPr>
          <w:rFonts w:ascii="Arial" w:hAnsi="Arial" w:cs="Arial"/>
          <w:sz w:val="20"/>
          <w:szCs w:val="20"/>
        </w:rPr>
        <w:t xml:space="preserve">čestitao prof. Ogresti na </w:t>
      </w:r>
      <w:r w:rsidR="00EE4A2E" w:rsidRPr="00EE4A2E">
        <w:rPr>
          <w:rFonts w:ascii="Arial" w:hAnsi="Arial" w:cs="Arial"/>
          <w:sz w:val="20"/>
          <w:szCs w:val="20"/>
        </w:rPr>
        <w:t>svjetska premijera dugometražnog igranog filma 'S one strane'</w:t>
      </w:r>
      <w:r w:rsidR="00EE4A2E">
        <w:rPr>
          <w:rFonts w:ascii="Arial" w:hAnsi="Arial" w:cs="Arial"/>
          <w:sz w:val="20"/>
          <w:szCs w:val="20"/>
        </w:rPr>
        <w:t xml:space="preserve"> </w:t>
      </w:r>
      <w:r w:rsidR="00EE4A2E" w:rsidRPr="00EE4A2E">
        <w:rPr>
          <w:rFonts w:ascii="Arial" w:hAnsi="Arial" w:cs="Arial"/>
          <w:sz w:val="20"/>
          <w:szCs w:val="20"/>
        </w:rPr>
        <w:t>u sklopu službenog programa Panorama na 66. Međunarodnom filmskom festivalu u Berlinu</w:t>
      </w:r>
      <w:r w:rsidR="00EE4A2E">
        <w:rPr>
          <w:rFonts w:ascii="Arial" w:hAnsi="Arial" w:cs="Arial"/>
          <w:sz w:val="20"/>
          <w:szCs w:val="20"/>
        </w:rPr>
        <w:t>.</w:t>
      </w:r>
      <w:r w:rsidR="00EE4A2E" w:rsidRPr="00EE4A2E">
        <w:rPr>
          <w:rFonts w:ascii="Arial" w:hAnsi="Arial" w:cs="Arial"/>
          <w:sz w:val="20"/>
          <w:szCs w:val="20"/>
        </w:rPr>
        <w:t xml:space="preserve"> </w:t>
      </w:r>
    </w:p>
    <w:p w14:paraId="4D797048" w14:textId="0234E19B" w:rsidR="005B460B" w:rsidRDefault="00EE4A2E" w:rsidP="00EE4A2E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B460B">
        <w:rPr>
          <w:rFonts w:ascii="Arial" w:hAnsi="Arial" w:cs="Arial"/>
          <w:sz w:val="20"/>
          <w:szCs w:val="20"/>
        </w:rPr>
        <w:t xml:space="preserve">Jubilarna 10. KRADU održat će se od </w:t>
      </w:r>
      <w:r w:rsidR="005B460B" w:rsidRPr="005B460B">
        <w:rPr>
          <w:rFonts w:ascii="Arial" w:hAnsi="Arial" w:cs="Arial"/>
          <w:sz w:val="20"/>
          <w:szCs w:val="20"/>
        </w:rPr>
        <w:t>05. Do 10.04.2016. U</w:t>
      </w:r>
      <w:r w:rsidRPr="005B460B">
        <w:rPr>
          <w:rFonts w:ascii="Arial" w:hAnsi="Arial" w:cs="Arial"/>
          <w:sz w:val="20"/>
          <w:szCs w:val="20"/>
        </w:rPr>
        <w:t xml:space="preserve"> svojem programu donosi jedanaest predstava, većinom premijernih izvedbi studentskih radova, koji svojom raznolikošću u žanrovima i pristupima sugeriraju ovogodišnju ideju revije KRADU: kazalište je za sve i svakoga!</w:t>
      </w:r>
      <w:r w:rsidR="005B460B">
        <w:rPr>
          <w:rFonts w:ascii="Arial" w:hAnsi="Arial" w:cs="Arial"/>
          <w:sz w:val="20"/>
          <w:szCs w:val="20"/>
        </w:rPr>
        <w:t xml:space="preserve"> N</w:t>
      </w:r>
      <w:r w:rsidRPr="005B460B">
        <w:rPr>
          <w:rFonts w:ascii="Arial" w:hAnsi="Arial" w:cs="Arial"/>
          <w:sz w:val="20"/>
          <w:szCs w:val="20"/>
        </w:rPr>
        <w:t>a ovogodišnjoj reviji</w:t>
      </w:r>
      <w:r w:rsidR="005B460B">
        <w:rPr>
          <w:rFonts w:ascii="Arial" w:hAnsi="Arial" w:cs="Arial"/>
          <w:sz w:val="20"/>
          <w:szCs w:val="20"/>
        </w:rPr>
        <w:t xml:space="preserve"> ćemo</w:t>
      </w:r>
      <w:r w:rsidRPr="005B460B">
        <w:rPr>
          <w:rFonts w:ascii="Arial" w:hAnsi="Arial" w:cs="Arial"/>
          <w:sz w:val="20"/>
          <w:szCs w:val="20"/>
        </w:rPr>
        <w:t xml:space="preserve"> ugostiti šest kazališnih akademija koje zajedno sa zagrebačkom akademijom čine Regionalnu mrežu akademija te ćemo zajedničkom premijernom izvedbom pod nazivom "Projekt:</w:t>
      </w:r>
      <w:r w:rsidR="005B460B">
        <w:rPr>
          <w:rFonts w:ascii="Arial" w:hAnsi="Arial" w:cs="Arial"/>
          <w:sz w:val="20"/>
          <w:szCs w:val="20"/>
        </w:rPr>
        <w:t xml:space="preserve"> </w:t>
      </w:r>
      <w:r w:rsidRPr="005B460B">
        <w:rPr>
          <w:rFonts w:ascii="Arial" w:hAnsi="Arial" w:cs="Arial"/>
          <w:sz w:val="20"/>
          <w:szCs w:val="20"/>
        </w:rPr>
        <w:t>Pravda" zaokružiti ovaj važan međunarodni projekt.</w:t>
      </w:r>
    </w:p>
    <w:p w14:paraId="1DB30794" w14:textId="4294F8EA" w:rsidR="00FA67E2" w:rsidRPr="005B460B" w:rsidRDefault="005B460B" w:rsidP="005B460B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Državne revizije Akademija dramske umjetnosti dobila je bezuvjetno izvješće. Dekan se zahvalio Tajnici Elizabeti Marijanović i šefici računovodstva Leli Šupek.</w:t>
      </w:r>
    </w:p>
    <w:p w14:paraId="1352CA16" w14:textId="47D0878C" w:rsidR="005B0F59" w:rsidRPr="00EE4DED" w:rsidRDefault="005B0F5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EE4DED">
        <w:rPr>
          <w:rFonts w:ascii="Arial" w:hAnsi="Arial" w:cs="Arial"/>
          <w:b/>
          <w:sz w:val="20"/>
          <w:szCs w:val="20"/>
        </w:rPr>
        <w:t xml:space="preserve">AD 2. </w:t>
      </w:r>
    </w:p>
    <w:p w14:paraId="04381556" w14:textId="4A8738C0" w:rsidR="006C1A3B" w:rsidRDefault="00661D7F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FA67E2">
        <w:rPr>
          <w:rFonts w:ascii="Arial" w:hAnsi="Arial" w:cs="Arial"/>
          <w:sz w:val="20"/>
          <w:szCs w:val="20"/>
          <w:lang w:val="pl-PL"/>
        </w:rPr>
        <w:t>2</w:t>
      </w:r>
      <w:r w:rsidR="005B460B">
        <w:rPr>
          <w:rFonts w:ascii="Arial" w:hAnsi="Arial" w:cs="Arial"/>
          <w:sz w:val="20"/>
          <w:szCs w:val="20"/>
          <w:lang w:val="pl-PL"/>
        </w:rPr>
        <w:t>6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 w:rsidR="00FA67E2">
        <w:rPr>
          <w:rFonts w:ascii="Arial" w:hAnsi="Arial" w:cs="Arial"/>
          <w:sz w:val="20"/>
          <w:szCs w:val="20"/>
          <w:lang w:val="pl-PL"/>
        </w:rPr>
        <w:t>0</w:t>
      </w:r>
      <w:r w:rsidR="005B460B">
        <w:rPr>
          <w:rFonts w:ascii="Arial" w:hAnsi="Arial" w:cs="Arial"/>
          <w:sz w:val="20"/>
          <w:szCs w:val="20"/>
          <w:lang w:val="pl-PL"/>
        </w:rPr>
        <w:t>2</w:t>
      </w:r>
      <w:r w:rsidR="005958D1">
        <w:rPr>
          <w:rFonts w:ascii="Arial" w:hAnsi="Arial" w:cs="Arial"/>
          <w:sz w:val="20"/>
          <w:szCs w:val="20"/>
          <w:lang w:val="pl-PL"/>
        </w:rPr>
        <w:t>.201</w:t>
      </w:r>
      <w:r w:rsidR="00FA67E2">
        <w:rPr>
          <w:rFonts w:ascii="Arial" w:hAnsi="Arial" w:cs="Arial"/>
          <w:sz w:val="20"/>
          <w:szCs w:val="20"/>
          <w:lang w:val="pl-PL"/>
        </w:rPr>
        <w:t>6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jednoglasno se prihvaća.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F5BC0E2" w14:textId="77777777"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1A88AA2A" w14:textId="19FA299E" w:rsidR="00051909" w:rsidRDefault="00051909" w:rsidP="00D05D9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</w:t>
      </w:r>
      <w:r w:rsidR="00D05D97">
        <w:rPr>
          <w:rFonts w:ascii="Arial" w:hAnsi="Arial" w:cs="Arial"/>
          <w:sz w:val="20"/>
          <w:szCs w:val="20"/>
        </w:rPr>
        <w:t xml:space="preserve"> je prihvaćen</w:t>
      </w:r>
      <w:r>
        <w:rPr>
          <w:rFonts w:ascii="Arial" w:hAnsi="Arial" w:cs="Arial"/>
          <w:sz w:val="20"/>
          <w:szCs w:val="20"/>
        </w:rPr>
        <w:t xml:space="preserve"> </w:t>
      </w:r>
      <w:r w:rsidR="00D05D97" w:rsidRPr="00D05D97">
        <w:rPr>
          <w:rFonts w:ascii="Arial" w:hAnsi="Arial" w:cs="Arial"/>
          <w:sz w:val="20"/>
          <w:szCs w:val="20"/>
        </w:rPr>
        <w:t>program rada prof. Perković u postupaku izbora dekana za mandatno razdoblje 2016./2017. i 2017./2018. (temeljem članka 12. stavka 3. Statuta ADU)</w:t>
      </w:r>
      <w:r w:rsidR="00D05D97">
        <w:rPr>
          <w:rFonts w:ascii="Arial" w:hAnsi="Arial" w:cs="Arial"/>
          <w:sz w:val="20"/>
          <w:szCs w:val="20"/>
        </w:rPr>
        <w:t>.</w:t>
      </w:r>
    </w:p>
    <w:p w14:paraId="4DC8EEE4" w14:textId="41D25FBC" w:rsidR="00F80591" w:rsidRPr="00F80591" w:rsidRDefault="00F80591" w:rsidP="00BD4D19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80591">
        <w:rPr>
          <w:rFonts w:ascii="Arial" w:hAnsi="Arial" w:cs="Arial"/>
          <w:b/>
          <w:sz w:val="20"/>
          <w:szCs w:val="20"/>
        </w:rPr>
        <w:t>AD 4.</w:t>
      </w:r>
    </w:p>
    <w:p w14:paraId="2DE04331" w14:textId="6E684540" w:rsidR="00B86CCB" w:rsidRPr="00B86CCB" w:rsidRDefault="00B86CCB" w:rsidP="00B86C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 xml:space="preserve">Razmatra </w:t>
      </w:r>
      <w:r>
        <w:rPr>
          <w:rFonts w:ascii="Arial" w:hAnsi="Arial" w:cs="Arial"/>
          <w:sz w:val="20"/>
          <w:szCs w:val="20"/>
        </w:rPr>
        <w:t>se</w:t>
      </w:r>
      <w:r w:rsidRPr="00B86CCB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B86CCB">
        <w:rPr>
          <w:rFonts w:ascii="Arial" w:hAnsi="Arial" w:cs="Arial"/>
          <w:sz w:val="20"/>
          <w:szCs w:val="20"/>
        </w:rPr>
        <w:t xml:space="preserve"> s mišljenjem i prijedlogom stručnog povjerenstva o ispunjavanju uvjeta za reizbor na: </w:t>
      </w:r>
    </w:p>
    <w:p w14:paraId="0F7E84D2" w14:textId="3135913A" w:rsidR="00B86CCB" w:rsidRDefault="00B86CCB" w:rsidP="00B86CCB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>a)</w:t>
      </w:r>
      <w:r w:rsidRPr="00B86CCB">
        <w:rPr>
          <w:rFonts w:ascii="Arial" w:hAnsi="Arial" w:cs="Arial"/>
          <w:sz w:val="20"/>
          <w:szCs w:val="20"/>
        </w:rPr>
        <w:tab/>
        <w:t>znanstveno - nastavno radno mjesto docenta za znanstveno područje humanističkih znanosti,   znanstveno polje: znanost o umjetnosti, znanstvena grana: teatrologija i dramatologija, DUBRAVKA CRNOJEVIĆ CARIĆ</w:t>
      </w:r>
    </w:p>
    <w:p w14:paraId="56002F95" w14:textId="28FC299B" w:rsidR="00B86CCB" w:rsidRPr="00B86CCB" w:rsidRDefault="00B86CCB" w:rsidP="00B86C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 xml:space="preserve">Imenuje se povjerenstvo za brojanje glasova u sastavu: </w:t>
      </w:r>
      <w:r>
        <w:rPr>
          <w:rFonts w:ascii="Arial" w:hAnsi="Arial" w:cs="Arial"/>
          <w:sz w:val="20"/>
          <w:szCs w:val="20"/>
        </w:rPr>
        <w:t>doc</w:t>
      </w:r>
      <w:r w:rsidRPr="00B86CCB">
        <w:rPr>
          <w:rFonts w:ascii="Arial" w:hAnsi="Arial" w:cs="Arial"/>
          <w:sz w:val="20"/>
          <w:szCs w:val="20"/>
        </w:rPr>
        <w:t>. art. Branko Linta, izv. prof. art. Darije Petković i izv. prof. art Snježana Tribuson</w:t>
      </w:r>
    </w:p>
    <w:p w14:paraId="602E54E6" w14:textId="1EC10539" w:rsidR="00B86CCB" w:rsidRPr="00B86CCB" w:rsidRDefault="00B86CCB" w:rsidP="00B86C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 xml:space="preserve">Podijeljeni su glasački listići te se utvrđuje da glasuje ukupno </w:t>
      </w:r>
      <w:r>
        <w:rPr>
          <w:rFonts w:ascii="Arial" w:hAnsi="Arial" w:cs="Arial"/>
          <w:sz w:val="20"/>
          <w:szCs w:val="20"/>
        </w:rPr>
        <w:t>61</w:t>
      </w:r>
      <w:r w:rsidRPr="00B86CCB">
        <w:rPr>
          <w:rFonts w:ascii="Arial" w:hAnsi="Arial" w:cs="Arial"/>
          <w:sz w:val="20"/>
          <w:szCs w:val="20"/>
        </w:rPr>
        <w:t xml:space="preserve"> član vijeća, te da je 5</w:t>
      </w:r>
      <w:r>
        <w:rPr>
          <w:rFonts w:ascii="Arial" w:hAnsi="Arial" w:cs="Arial"/>
          <w:sz w:val="20"/>
          <w:szCs w:val="20"/>
        </w:rPr>
        <w:t>8</w:t>
      </w:r>
      <w:r w:rsidRPr="00B86CCB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, 1 protiv i 2 nevažeća za</w:t>
      </w:r>
      <w:r w:rsidRPr="00B86CCB">
        <w:rPr>
          <w:rFonts w:ascii="Arial" w:hAnsi="Arial" w:cs="Arial"/>
          <w:sz w:val="20"/>
          <w:szCs w:val="20"/>
        </w:rPr>
        <w:t xml:space="preserve"> izvješće i reizbor.</w:t>
      </w:r>
    </w:p>
    <w:p w14:paraId="7F9E19B7" w14:textId="184F42F5" w:rsidR="00B86CCB" w:rsidRPr="00B86CCB" w:rsidRDefault="00B86CCB" w:rsidP="00B86C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="Arial" w:hAnsi="Arial" w:cs="Arial"/>
          <w:sz w:val="20"/>
          <w:szCs w:val="20"/>
        </w:rPr>
        <w:t>dr. sc. Dubravka Crnojević – Carić ispunjava</w:t>
      </w:r>
      <w:r w:rsidRPr="00B86CCB">
        <w:rPr>
          <w:rFonts w:ascii="Arial" w:hAnsi="Arial" w:cs="Arial"/>
          <w:sz w:val="20"/>
          <w:szCs w:val="20"/>
        </w:rPr>
        <w:t xml:space="preserve"> uvjete za izbor u izvanrednog profesora.</w:t>
      </w:r>
    </w:p>
    <w:p w14:paraId="33C85DBD" w14:textId="77777777" w:rsidR="00B86CCB" w:rsidRDefault="00B86CCB" w:rsidP="00B86CCB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>b)</w:t>
      </w:r>
      <w:r w:rsidRPr="00B86CCB">
        <w:rPr>
          <w:rFonts w:ascii="Arial" w:hAnsi="Arial" w:cs="Arial"/>
          <w:sz w:val="20"/>
          <w:szCs w:val="20"/>
        </w:rPr>
        <w:tab/>
        <w:t>umjetničko-nastavno radno mjesto izvanrednog profesora, za umjetničko područje, polje primijenjena umjetnost,  grana: filmska i medijska produkcija, ARSEN ANTON OSTOJIĆ</w:t>
      </w:r>
    </w:p>
    <w:p w14:paraId="32528BA4" w14:textId="72236A1B" w:rsidR="00B86CCB" w:rsidRPr="00B86CCB" w:rsidRDefault="00B86CCB" w:rsidP="00B86C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>Podijeljeni su glasački listići te se utvrđuje da glasuje ukupno 61 član vijeća, te da je 5</w:t>
      </w:r>
      <w:r>
        <w:rPr>
          <w:rFonts w:ascii="Arial" w:hAnsi="Arial" w:cs="Arial"/>
          <w:sz w:val="20"/>
          <w:szCs w:val="20"/>
        </w:rPr>
        <w:t>6</w:t>
      </w:r>
      <w:r w:rsidRPr="00B86CCB">
        <w:rPr>
          <w:rFonts w:ascii="Arial" w:hAnsi="Arial" w:cs="Arial"/>
          <w:sz w:val="20"/>
          <w:szCs w:val="20"/>
        </w:rPr>
        <w:t xml:space="preserve"> za, </w:t>
      </w:r>
      <w:r>
        <w:rPr>
          <w:rFonts w:ascii="Arial" w:hAnsi="Arial" w:cs="Arial"/>
          <w:sz w:val="20"/>
          <w:szCs w:val="20"/>
        </w:rPr>
        <w:t>3</w:t>
      </w:r>
      <w:r w:rsidRPr="00B86CCB">
        <w:rPr>
          <w:rFonts w:ascii="Arial" w:hAnsi="Arial" w:cs="Arial"/>
          <w:sz w:val="20"/>
          <w:szCs w:val="20"/>
        </w:rPr>
        <w:t xml:space="preserve"> protiv i 2 nevažeća za izvješće i reizbor.</w:t>
      </w:r>
    </w:p>
    <w:p w14:paraId="0A5E064B" w14:textId="4736E7D6" w:rsidR="00B86CCB" w:rsidRDefault="00B86CCB" w:rsidP="00B86C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="Arial" w:hAnsi="Arial" w:cs="Arial"/>
          <w:sz w:val="20"/>
          <w:szCs w:val="20"/>
        </w:rPr>
        <w:t>m</w:t>
      </w:r>
      <w:r w:rsidRPr="00B86CCB">
        <w:rPr>
          <w:rFonts w:ascii="Arial" w:hAnsi="Arial" w:cs="Arial"/>
          <w:sz w:val="20"/>
          <w:szCs w:val="20"/>
        </w:rPr>
        <w:t xml:space="preserve">r. sc. </w:t>
      </w:r>
      <w:r>
        <w:rPr>
          <w:rFonts w:ascii="Arial" w:hAnsi="Arial" w:cs="Arial"/>
          <w:sz w:val="20"/>
          <w:szCs w:val="20"/>
        </w:rPr>
        <w:t>Arsen Anton Ostojić</w:t>
      </w:r>
      <w:r w:rsidRPr="00B86CCB">
        <w:rPr>
          <w:rFonts w:ascii="Arial" w:hAnsi="Arial" w:cs="Arial"/>
          <w:sz w:val="20"/>
          <w:szCs w:val="20"/>
        </w:rPr>
        <w:t xml:space="preserve"> ispunjava uvjete za izbor u </w:t>
      </w:r>
      <w:r>
        <w:rPr>
          <w:rFonts w:ascii="Arial" w:hAnsi="Arial" w:cs="Arial"/>
          <w:sz w:val="20"/>
          <w:szCs w:val="20"/>
        </w:rPr>
        <w:t xml:space="preserve">redovitog </w:t>
      </w:r>
      <w:r w:rsidRPr="00B86CCB">
        <w:rPr>
          <w:rFonts w:ascii="Arial" w:hAnsi="Arial" w:cs="Arial"/>
          <w:sz w:val="20"/>
          <w:szCs w:val="20"/>
        </w:rPr>
        <w:t>profesora.</w:t>
      </w:r>
    </w:p>
    <w:p w14:paraId="658F8CB5" w14:textId="0A653976" w:rsidR="0019671E" w:rsidRPr="0019671E" w:rsidRDefault="00531AE5" w:rsidP="0019671E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 </w:t>
      </w:r>
      <w:r w:rsidR="0019671E" w:rsidRPr="0019671E">
        <w:rPr>
          <w:rFonts w:ascii="Arial" w:hAnsi="Arial" w:cs="Arial"/>
          <w:b/>
          <w:sz w:val="20"/>
          <w:szCs w:val="20"/>
        </w:rPr>
        <w:t>5.</w:t>
      </w:r>
    </w:p>
    <w:p w14:paraId="4A870CF6" w14:textId="77777777" w:rsidR="00B86CCB" w:rsidRPr="00B86CCB" w:rsidRDefault="00B86CCB" w:rsidP="00B86C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>Prethodno prihvaćanje izvješća s mišljenjem i prijedlogom stručnog povjerenstva o ispunjavanju    uvjeta za izbor u:</w:t>
      </w:r>
    </w:p>
    <w:p w14:paraId="5C4BFF34" w14:textId="087D9214" w:rsidR="006F0E5B" w:rsidRDefault="00B86CCB" w:rsidP="00B86CCB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t>-</w:t>
      </w:r>
      <w:r w:rsidRPr="00B86CCB">
        <w:rPr>
          <w:rFonts w:ascii="Arial" w:hAnsi="Arial" w:cs="Arial"/>
          <w:sz w:val="20"/>
          <w:szCs w:val="20"/>
        </w:rPr>
        <w:tab/>
        <w:t>znanstveno-nastavno zvanje znanstvenog suradnika-docenta iz znanstvenog područja humanističkih znanosti, znanstvenog polja znanosti o umjetnosti, znanstvene grane teatrologija i dramatologija, natječaj je raspisan na Filozofskom fakultetu Sveučilišta u Zagrebu, pristupnice dr. sc. Višnja Rogošić i Danijela Weber-Kapusta</w:t>
      </w:r>
      <w:r w:rsidR="006F0E5B">
        <w:rPr>
          <w:rFonts w:ascii="Arial" w:hAnsi="Arial" w:cs="Arial"/>
          <w:sz w:val="20"/>
          <w:szCs w:val="20"/>
        </w:rPr>
        <w:t>.</w:t>
      </w:r>
    </w:p>
    <w:p w14:paraId="5459B360" w14:textId="22BEAEB2" w:rsidR="00B86CCB" w:rsidRPr="00B86CCB" w:rsidRDefault="00B86CCB" w:rsidP="00695AAD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B86CCB">
        <w:rPr>
          <w:rFonts w:ascii="Arial" w:hAnsi="Arial" w:cs="Arial"/>
          <w:sz w:val="20"/>
          <w:szCs w:val="20"/>
        </w:rPr>
        <w:lastRenderedPageBreak/>
        <w:t xml:space="preserve">Točka se odgađa za slijedeću sjednicu Akademijskog vijeća. </w:t>
      </w:r>
    </w:p>
    <w:p w14:paraId="02032FD8" w14:textId="3195EBB3" w:rsidR="0019671E" w:rsidRPr="00695AAD" w:rsidRDefault="00B86CCB" w:rsidP="00695AAD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695AAD">
        <w:rPr>
          <w:rFonts w:ascii="Arial" w:hAnsi="Arial" w:cs="Arial"/>
          <w:b/>
          <w:sz w:val="20"/>
          <w:szCs w:val="20"/>
        </w:rPr>
        <w:t>D 6</w:t>
      </w:r>
      <w:r w:rsidR="00695AAD" w:rsidRPr="00695AAD">
        <w:rPr>
          <w:rFonts w:ascii="Arial" w:hAnsi="Arial" w:cs="Arial"/>
          <w:b/>
          <w:sz w:val="20"/>
          <w:szCs w:val="20"/>
        </w:rPr>
        <w:t>.</w:t>
      </w:r>
    </w:p>
    <w:p w14:paraId="79B67D58" w14:textId="39593A51" w:rsidR="0005253C" w:rsidRPr="0005253C" w:rsidRDefault="0005253C" w:rsidP="0005253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05253C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05253C">
        <w:rPr>
          <w:rFonts w:ascii="Arial" w:hAnsi="Arial" w:cs="Arial"/>
          <w:sz w:val="20"/>
          <w:szCs w:val="20"/>
        </w:rPr>
        <w:t xml:space="preserve"> o imenovanju stručnog povjerenstava za utvrđivanje izvješća s mišljenjem o ispunjavanju uvjeta za izbor u:</w:t>
      </w:r>
    </w:p>
    <w:p w14:paraId="628A72B3" w14:textId="30C2D6EA" w:rsidR="0005253C" w:rsidRDefault="0005253C" w:rsidP="0005253C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253C">
        <w:rPr>
          <w:rFonts w:ascii="Arial" w:hAnsi="Arial" w:cs="Arial"/>
          <w:sz w:val="20"/>
          <w:szCs w:val="20"/>
        </w:rPr>
        <w:t>-</w:t>
      </w:r>
      <w:r w:rsidRPr="0005253C">
        <w:rPr>
          <w:rFonts w:ascii="Arial" w:hAnsi="Arial" w:cs="Arial"/>
          <w:sz w:val="20"/>
          <w:szCs w:val="20"/>
        </w:rPr>
        <w:tab/>
        <w:t>naslovno umjetničko-nastavno zvanje docenta, za umjetničko područje, polje kazališna umjetnost (scenske i medijske umjetnosti), na Katedri za hrvatski jezik i književnost, scensku i medijsku kulturu, natječaj raspisan na Učiteljskom fakultetu Sveučilišta u Zagrebu, pristupnica Marina Petković Liker – prijedlog imenovanje doc. dr. sc. Ive Gruić s Učiteljskog fakulteta  Sveučilišta u Zagrebu za člana stručnog povjerenstva, pristupnica Marina Petković Liker</w:t>
      </w:r>
      <w:r>
        <w:rPr>
          <w:rFonts w:ascii="Arial" w:hAnsi="Arial" w:cs="Arial"/>
          <w:sz w:val="20"/>
          <w:szCs w:val="20"/>
        </w:rPr>
        <w:t>, u sastavu:</w:t>
      </w:r>
    </w:p>
    <w:p w14:paraId="53604EFB" w14:textId="0CF0E5BA" w:rsidR="0005253C" w:rsidRDefault="0005253C" w:rsidP="0005253C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</w:t>
      </w:r>
      <w:r w:rsidR="00F71A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red. prof. art. Suzana Nikolić</w:t>
      </w:r>
    </w:p>
    <w:p w14:paraId="61ED8E27" w14:textId="5E4F8562" w:rsidR="0005253C" w:rsidRDefault="0005253C" w:rsidP="0005253C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 w:rsidR="00F71A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izv. prof. art. Ivana Legati</w:t>
      </w:r>
    </w:p>
    <w:p w14:paraId="4512AB49" w14:textId="0B12D4CA" w:rsidR="0005253C" w:rsidRDefault="0005253C" w:rsidP="0005253C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 w:rsidR="00F71A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doc. dr. sc. Iva Gruić, Učiteljski fakultet</w:t>
      </w:r>
    </w:p>
    <w:p w14:paraId="579DAC1F" w14:textId="2F473CB6" w:rsidR="003940F5" w:rsidRPr="003940F5" w:rsidRDefault="003940F5" w:rsidP="003940F5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3940F5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7</w:t>
      </w:r>
      <w:r w:rsidRPr="003940F5">
        <w:rPr>
          <w:rFonts w:ascii="Arial" w:hAnsi="Arial" w:cs="Arial"/>
          <w:b/>
          <w:sz w:val="20"/>
          <w:szCs w:val="20"/>
        </w:rPr>
        <w:t>.</w:t>
      </w:r>
    </w:p>
    <w:p w14:paraId="540BDB8C" w14:textId="6B552729" w:rsidR="00F71ACE" w:rsidRPr="00F71ACE" w:rsidRDefault="00F71ACE" w:rsidP="00F71ACE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F71ACE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F71ACE">
        <w:rPr>
          <w:rFonts w:ascii="Arial" w:hAnsi="Arial" w:cs="Arial"/>
          <w:sz w:val="20"/>
          <w:szCs w:val="20"/>
        </w:rPr>
        <w:t xml:space="preserve"> o raspisivanju natječaja i imenovanju stručnog povjerenstva za utvrđivanje ispunjavanja uvjeta za izbor dva izvršitelja u:</w:t>
      </w:r>
    </w:p>
    <w:p w14:paraId="0288FF18" w14:textId="57EC9FB5" w:rsidR="00F71ACE" w:rsidRDefault="00F71ACE" w:rsidP="00F71ACE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71ACE">
        <w:rPr>
          <w:rFonts w:ascii="Arial" w:hAnsi="Arial" w:cs="Arial"/>
          <w:sz w:val="20"/>
          <w:szCs w:val="20"/>
        </w:rPr>
        <w:t>-</w:t>
      </w:r>
      <w:r w:rsidRPr="00F71ACE">
        <w:rPr>
          <w:rFonts w:ascii="Arial" w:hAnsi="Arial" w:cs="Arial"/>
          <w:sz w:val="20"/>
          <w:szCs w:val="20"/>
        </w:rPr>
        <w:tab/>
        <w:t>naslovno umjetničko-nastavno zvanje docenta, za umjetničko područje, polje kazališna umjetnost (scenske i medijske umjetnosti), grana gluma</w:t>
      </w:r>
      <w:r>
        <w:rPr>
          <w:rFonts w:ascii="Arial" w:hAnsi="Arial" w:cs="Arial"/>
          <w:sz w:val="20"/>
          <w:szCs w:val="20"/>
        </w:rPr>
        <w:t>, u sastavu:</w:t>
      </w:r>
    </w:p>
    <w:p w14:paraId="287DF4C3" w14:textId="07ED4455" w:rsidR="00F71ACE" w:rsidRDefault="00F71ACE" w:rsidP="00F71ACE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doc. art. Marija Škaričić</w:t>
      </w:r>
    </w:p>
    <w:p w14:paraId="032399C3" w14:textId="0D20C15D" w:rsidR="00F71ACE" w:rsidRDefault="00F71ACE" w:rsidP="00F71AC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red. prof. art. Suzana Nikolić</w:t>
      </w:r>
    </w:p>
    <w:p w14:paraId="07CE74CE" w14:textId="2EAEE8AF" w:rsidR="00F71ACE" w:rsidRDefault="00F71ACE" w:rsidP="00F71AC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>red. prof. art. Ivica Boban, u miru</w:t>
      </w:r>
    </w:p>
    <w:p w14:paraId="41AF510A" w14:textId="5CAEFAF5" w:rsidR="009F0EF9" w:rsidRDefault="00AF5FBE" w:rsidP="00F71ACE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953A17">
        <w:rPr>
          <w:rFonts w:ascii="Arial" w:hAnsi="Arial" w:cs="Arial"/>
          <w:b/>
          <w:sz w:val="20"/>
          <w:szCs w:val="20"/>
        </w:rPr>
        <w:t>8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1607E60A" w14:textId="3CA9BEF1" w:rsidR="00AC5664" w:rsidRDefault="00AC5664" w:rsidP="00AC5664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5664">
        <w:rPr>
          <w:rFonts w:ascii="Arial" w:hAnsi="Arial" w:cs="Arial"/>
          <w:sz w:val="20"/>
          <w:szCs w:val="20"/>
        </w:rPr>
        <w:t>Imenovanje člana povjerenstva za izradu nacrta Statuta ADU</w:t>
      </w:r>
      <w:r>
        <w:rPr>
          <w:rFonts w:ascii="Arial" w:hAnsi="Arial" w:cs="Arial"/>
          <w:sz w:val="20"/>
          <w:szCs w:val="20"/>
        </w:rPr>
        <w:t>.</w:t>
      </w:r>
      <w:r w:rsidRPr="00AC5664">
        <w:rPr>
          <w:rFonts w:ascii="Arial" w:hAnsi="Arial" w:cs="Arial"/>
          <w:sz w:val="20"/>
          <w:szCs w:val="20"/>
        </w:rPr>
        <w:t xml:space="preserve"> </w:t>
      </w:r>
    </w:p>
    <w:p w14:paraId="794442F4" w14:textId="4AC99615" w:rsidR="000A1BA8" w:rsidRDefault="000A1BA8" w:rsidP="00AC5664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je donesena odluka o promjeni članova povjerenstva za izradu nacrta Statuta ADU te glsi:</w:t>
      </w:r>
    </w:p>
    <w:p w14:paraId="3CAA99AB" w14:textId="62A36AF4" w:rsidR="000A1BA8" w:rsidRPr="000A1BA8" w:rsidRDefault="000A1BA8" w:rsidP="000A1BA8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0A1BA8">
        <w:rPr>
          <w:rFonts w:ascii="Arial" w:hAnsi="Arial" w:cs="Arial"/>
          <w:sz w:val="20"/>
          <w:szCs w:val="20"/>
        </w:rPr>
        <w:t>1.   izv. prof. art. Darije Petković</w:t>
      </w:r>
    </w:p>
    <w:p w14:paraId="77D60F08" w14:textId="324B01C3" w:rsidR="000A1BA8" w:rsidRPr="000A1BA8" w:rsidRDefault="000A1BA8" w:rsidP="000A1BA8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0A1BA8">
        <w:rPr>
          <w:rFonts w:ascii="Arial" w:hAnsi="Arial" w:cs="Arial"/>
          <w:sz w:val="20"/>
          <w:szCs w:val="20"/>
        </w:rPr>
        <w:t>2.   doc. art.  Tomislav Zajec</w:t>
      </w:r>
    </w:p>
    <w:p w14:paraId="6A0BA4E8" w14:textId="028F57A2" w:rsidR="000A1BA8" w:rsidRPr="000A1BA8" w:rsidRDefault="000A1BA8" w:rsidP="000A1BA8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0A1BA8">
        <w:rPr>
          <w:rFonts w:ascii="Arial" w:hAnsi="Arial" w:cs="Arial"/>
          <w:sz w:val="20"/>
          <w:szCs w:val="20"/>
        </w:rPr>
        <w:t>3.   izv. prof. art. Ivana Legati</w:t>
      </w:r>
    </w:p>
    <w:p w14:paraId="5BC253FD" w14:textId="50218165" w:rsidR="000A1BA8" w:rsidRPr="000A1BA8" w:rsidRDefault="000A1BA8" w:rsidP="000A1BA8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0A1BA8">
        <w:rPr>
          <w:rFonts w:ascii="Arial" w:hAnsi="Arial" w:cs="Arial"/>
          <w:sz w:val="20"/>
          <w:szCs w:val="20"/>
        </w:rPr>
        <w:t>4.   doc. art. Tomislav Pavković</w:t>
      </w:r>
    </w:p>
    <w:p w14:paraId="491CE67A" w14:textId="306DEB97" w:rsidR="000A1BA8" w:rsidRPr="000A1BA8" w:rsidRDefault="000A1BA8" w:rsidP="000A1BA8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0A1BA8">
        <w:rPr>
          <w:rFonts w:ascii="Arial" w:hAnsi="Arial" w:cs="Arial"/>
          <w:sz w:val="20"/>
          <w:szCs w:val="20"/>
        </w:rPr>
        <w:t>5.   izv. prof. art. Arsen Anton Ostojić</w:t>
      </w:r>
    </w:p>
    <w:p w14:paraId="74C2C0CA" w14:textId="03F3DFEB" w:rsidR="000A1BA8" w:rsidRPr="000A1BA8" w:rsidRDefault="000A1BA8" w:rsidP="000A1BA8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0A1BA8">
        <w:rPr>
          <w:rFonts w:ascii="Arial" w:hAnsi="Arial" w:cs="Arial"/>
          <w:sz w:val="20"/>
          <w:szCs w:val="20"/>
        </w:rPr>
        <w:t>6.   izv. prof. art. Bernarda Fruk</w:t>
      </w:r>
    </w:p>
    <w:p w14:paraId="6E6B09DB" w14:textId="3DE1E89A" w:rsidR="000A1BA8" w:rsidRPr="000A1BA8" w:rsidRDefault="000A1BA8" w:rsidP="000A1BA8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0A1BA8">
        <w:rPr>
          <w:rFonts w:ascii="Arial" w:hAnsi="Arial" w:cs="Arial"/>
          <w:sz w:val="20"/>
          <w:szCs w:val="20"/>
        </w:rPr>
        <w:t>7.   doc. art. Andreja Jeličić</w:t>
      </w:r>
    </w:p>
    <w:p w14:paraId="1B65F5CC" w14:textId="1EA5388F" w:rsidR="000A1BA8" w:rsidRPr="000A1BA8" w:rsidRDefault="000A1BA8" w:rsidP="000A1BA8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0A1BA8">
        <w:rPr>
          <w:rFonts w:ascii="Arial" w:hAnsi="Arial" w:cs="Arial"/>
          <w:sz w:val="20"/>
          <w:szCs w:val="20"/>
        </w:rPr>
        <w:t>8.   izv. prof. art. Snježana Tribuson</w:t>
      </w:r>
    </w:p>
    <w:p w14:paraId="4A286EAA" w14:textId="43778CE8" w:rsidR="00AC5664" w:rsidRDefault="000A1BA8" w:rsidP="000A1BA8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0A1BA8">
        <w:rPr>
          <w:rFonts w:ascii="Arial" w:hAnsi="Arial" w:cs="Arial"/>
          <w:sz w:val="20"/>
          <w:szCs w:val="20"/>
        </w:rPr>
        <w:t>9.   Elizabeta Marijanović, dipl. iur.</w:t>
      </w:r>
    </w:p>
    <w:p w14:paraId="4691E33D" w14:textId="4810DE2E" w:rsidR="00953A17" w:rsidRDefault="00953A17" w:rsidP="00953A17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9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72D32401" w14:textId="6DCF1D47" w:rsidR="00953A17" w:rsidRDefault="00AC5664" w:rsidP="00AC566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je prihvaćena </w:t>
      </w:r>
      <w:r w:rsidRPr="00AC5664">
        <w:rPr>
          <w:rFonts w:ascii="Arial" w:hAnsi="Arial" w:cs="Arial"/>
          <w:sz w:val="20"/>
          <w:szCs w:val="20"/>
        </w:rPr>
        <w:t xml:space="preserve">Informacijska knjižica </w:t>
      </w:r>
      <w:r>
        <w:rPr>
          <w:rFonts w:ascii="Arial" w:hAnsi="Arial" w:cs="Arial"/>
          <w:sz w:val="20"/>
          <w:szCs w:val="20"/>
        </w:rPr>
        <w:t>prijamnih ispita za upis preddiplomskih studija akad. god. 2016./2017.</w:t>
      </w:r>
      <w:r w:rsidRPr="00AC5664">
        <w:rPr>
          <w:rFonts w:ascii="Arial" w:hAnsi="Arial" w:cs="Arial"/>
          <w:sz w:val="20"/>
          <w:szCs w:val="20"/>
        </w:rPr>
        <w:t xml:space="preserve"> </w:t>
      </w:r>
    </w:p>
    <w:p w14:paraId="67FBBFE9" w14:textId="194837A7" w:rsidR="00953A17" w:rsidRDefault="00953A17" w:rsidP="00953A17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10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0DDDA60D" w14:textId="53B4E3CB" w:rsidR="00DA5B24" w:rsidRDefault="00BA24FB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14:paraId="0B3808F5" w14:textId="77777777"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13"/>
        <w:tblW w:w="10490" w:type="dxa"/>
        <w:tblInd w:w="-176" w:type="dxa"/>
        <w:tblLook w:val="04A0" w:firstRow="1" w:lastRow="0" w:firstColumn="1" w:lastColumn="0" w:noHBand="0" w:noVBand="1"/>
      </w:tblPr>
      <w:tblGrid>
        <w:gridCol w:w="507"/>
        <w:gridCol w:w="2295"/>
        <w:gridCol w:w="2126"/>
        <w:gridCol w:w="5562"/>
      </w:tblGrid>
      <w:tr w:rsidR="00A33249" w:rsidRPr="00A33249" w14:paraId="2A33FDC9" w14:textId="77777777" w:rsidTr="00A33249">
        <w:tc>
          <w:tcPr>
            <w:tcW w:w="507" w:type="dxa"/>
            <w:vAlign w:val="center"/>
          </w:tcPr>
          <w:p w14:paraId="6D2E726E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95" w:type="dxa"/>
            <w:vAlign w:val="center"/>
          </w:tcPr>
          <w:p w14:paraId="29E8C5CC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NIKOLINA BOGDANOVIĆ</w:t>
            </w:r>
          </w:p>
        </w:tc>
        <w:tc>
          <w:tcPr>
            <w:tcW w:w="2126" w:type="dxa"/>
            <w:vAlign w:val="center"/>
          </w:tcPr>
          <w:p w14:paraId="61F8E2DF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562" w:type="dxa"/>
          </w:tcPr>
          <w:p w14:paraId="242474F5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da joj se prilikom testiranja  zimskog semestra ne blokira izborni predmet SURADNJA NA AKADEMSKIM PROJEKTIMA II, koji nije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uspjela obaviti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u zimskom semestru  ak.god. 2015/2016.,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 bi isti obavila u ljetnom semestru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ak.god. 2015/2016., a da joj se prizna za zimski semestar ak. god. 2015/2016.</w:t>
            </w:r>
          </w:p>
          <w:p w14:paraId="25A79CB8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7F58B55D" w14:textId="77777777" w:rsidTr="00A33249">
        <w:tc>
          <w:tcPr>
            <w:tcW w:w="507" w:type="dxa"/>
            <w:vAlign w:val="center"/>
          </w:tcPr>
          <w:p w14:paraId="279BD1AD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95" w:type="dxa"/>
            <w:vAlign w:val="center"/>
          </w:tcPr>
          <w:p w14:paraId="1FC7A28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DINO PEŠUT</w:t>
            </w:r>
          </w:p>
        </w:tc>
        <w:tc>
          <w:tcPr>
            <w:tcW w:w="2126" w:type="dxa"/>
            <w:vAlign w:val="center"/>
          </w:tcPr>
          <w:p w14:paraId="48B2F63A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562" w:type="dxa"/>
          </w:tcPr>
          <w:p w14:paraId="149CD91A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ispis izbornog predmeta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  COOL BRITANNIA: Britanska drma u razdoblju od 1956. do 2008.god., budući da taj izborni predmet nije obavio u ak. god. 2014/2015 (prvi upis u prvu godinu   MA  studija. </w:t>
            </w:r>
          </w:p>
          <w:p w14:paraId="60417F9A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 xml:space="preserve">FFZG su ustanovili da taj predmet nije niti smio upisati jer nije namijenjen za vanjske studente.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33249">
              <w:rPr>
                <w:rFonts w:ascii="Arial" w:hAnsi="Arial" w:cs="Arial"/>
                <w:sz w:val="16"/>
                <w:szCs w:val="16"/>
              </w:rPr>
              <w:t>O tome prilaže Potvrdu za FFZG-a.</w:t>
            </w:r>
          </w:p>
          <w:p w14:paraId="4BC929E3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6C9FDE22" w14:textId="77777777" w:rsidTr="00A33249">
        <w:tc>
          <w:tcPr>
            <w:tcW w:w="507" w:type="dxa"/>
            <w:vAlign w:val="center"/>
          </w:tcPr>
          <w:p w14:paraId="0932B111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95" w:type="dxa"/>
            <w:vAlign w:val="center"/>
          </w:tcPr>
          <w:p w14:paraId="78BF8B73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MATEO VIDEK</w:t>
            </w:r>
          </w:p>
        </w:tc>
        <w:tc>
          <w:tcPr>
            <w:tcW w:w="2126" w:type="dxa"/>
            <w:vAlign w:val="center"/>
          </w:tcPr>
          <w:p w14:paraId="6755B66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5E43A8BE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Moli da mu se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priznaju 20 ECTS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bodova po predmetima ARTISTS PROJECT MINOR (10 ECTS) i PERFORMANCE MATTERS 1 (10 ECTS), koje je obavio u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ERASMUS+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 studentskoj razmjeni na Leeds Bekett University u zimskom semestru ak.god. 2015/2016, u Leedsu, Velika Britanija.</w:t>
            </w:r>
          </w:p>
          <w:p w14:paraId="64AD6F9E" w14:textId="77777777" w:rsidR="00A33249" w:rsidRPr="00A33249" w:rsidRDefault="00A33249" w:rsidP="00A33249">
            <w:pPr>
              <w:ind w:left="-74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</w:tbl>
    <w:p w14:paraId="47DA9C0C" w14:textId="52E07D69" w:rsidR="000A1BA8" w:rsidRDefault="000A1BA8"/>
    <w:tbl>
      <w:tblPr>
        <w:tblStyle w:val="TableGrid13"/>
        <w:tblW w:w="10490" w:type="dxa"/>
        <w:tblInd w:w="-176" w:type="dxa"/>
        <w:tblLook w:val="04A0" w:firstRow="1" w:lastRow="0" w:firstColumn="1" w:lastColumn="0" w:noHBand="0" w:noVBand="1"/>
      </w:tblPr>
      <w:tblGrid>
        <w:gridCol w:w="507"/>
        <w:gridCol w:w="2295"/>
        <w:gridCol w:w="2126"/>
        <w:gridCol w:w="5562"/>
      </w:tblGrid>
      <w:tr w:rsidR="00A33249" w:rsidRPr="00A33249" w14:paraId="26A8F03C" w14:textId="77777777" w:rsidTr="00A33249">
        <w:tc>
          <w:tcPr>
            <w:tcW w:w="507" w:type="dxa"/>
            <w:vAlign w:val="center"/>
          </w:tcPr>
          <w:p w14:paraId="4C19A11B" w14:textId="4D155E97" w:rsidR="00A33249" w:rsidRPr="00A33249" w:rsidRDefault="000A1BA8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br w:type="page"/>
            </w:r>
            <w:r w:rsidR="00A33249" w:rsidRPr="00A3324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95" w:type="dxa"/>
            <w:vAlign w:val="center"/>
          </w:tcPr>
          <w:p w14:paraId="0E467216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MATEO VIDEK</w:t>
            </w:r>
          </w:p>
        </w:tc>
        <w:tc>
          <w:tcPr>
            <w:tcW w:w="2126" w:type="dxa"/>
            <w:vAlign w:val="center"/>
          </w:tcPr>
          <w:p w14:paraId="3F937156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166FC4B0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odobrenje teme pisanog diplomskog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rada pod nazivom: GLUMAČKI PROCES IZGRADNJE KARAKTERA, u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mentorstvu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prof. Ivice Boban.</w:t>
            </w:r>
          </w:p>
          <w:p w14:paraId="58D9629C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4F06F230" w14:textId="77777777" w:rsidTr="00A33249">
        <w:tc>
          <w:tcPr>
            <w:tcW w:w="507" w:type="dxa"/>
            <w:vAlign w:val="center"/>
          </w:tcPr>
          <w:p w14:paraId="3A150769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95" w:type="dxa"/>
            <w:vAlign w:val="center"/>
          </w:tcPr>
          <w:p w14:paraId="53CA2A46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SILVIO MUMELAŠ</w:t>
            </w:r>
          </w:p>
        </w:tc>
        <w:tc>
          <w:tcPr>
            <w:tcW w:w="2126" w:type="dxa"/>
            <w:vAlign w:val="center"/>
          </w:tcPr>
          <w:p w14:paraId="0DC4A530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4C01C92D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molbu za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teme pisanog  diplomskog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rada pod naslovom: ULOGA ČITAČE PROBE U GLUMAČKOM PROCESU, i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mentora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prof. Ozrena Grabarića.</w:t>
            </w:r>
          </w:p>
          <w:p w14:paraId="7B8F99A9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16BF65F1" w14:textId="77777777" w:rsidTr="00A33249">
        <w:tc>
          <w:tcPr>
            <w:tcW w:w="507" w:type="dxa"/>
            <w:vAlign w:val="center"/>
          </w:tcPr>
          <w:p w14:paraId="5885F6C6" w14:textId="68DF81C6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95" w:type="dxa"/>
            <w:vAlign w:val="center"/>
          </w:tcPr>
          <w:p w14:paraId="2658F3E1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MATIJA ŠAKORONJA</w:t>
            </w:r>
          </w:p>
        </w:tc>
        <w:tc>
          <w:tcPr>
            <w:tcW w:w="2126" w:type="dxa"/>
            <w:vAlign w:val="center"/>
          </w:tcPr>
          <w:p w14:paraId="3D90D26F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77E5C20A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temu pisane diplomske radnje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pod naslovom: TEHNIČKA I NORMATIVNA LIČNOST - OD TEORIJE DO PRAKSE,  u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mentorstvu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prof. Ozrena Prohića.</w:t>
            </w:r>
          </w:p>
          <w:p w14:paraId="4451F20B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6E79361C" w14:textId="77777777" w:rsidTr="00A33249">
        <w:tc>
          <w:tcPr>
            <w:tcW w:w="507" w:type="dxa"/>
            <w:vAlign w:val="center"/>
          </w:tcPr>
          <w:p w14:paraId="47B68F24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95" w:type="dxa"/>
            <w:vAlign w:val="center"/>
          </w:tcPr>
          <w:p w14:paraId="419E2195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KRUNO BAKOTA</w:t>
            </w:r>
          </w:p>
        </w:tc>
        <w:tc>
          <w:tcPr>
            <w:tcW w:w="2126" w:type="dxa"/>
            <w:vAlign w:val="center"/>
          </w:tcPr>
          <w:p w14:paraId="6A7B323C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13431139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temu pisane diplomske radnje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pod naslovom: TEHNIKE GLUMAČKOGA IZRAZA NA FILMU, pod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mentorstvom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prof. Antonia Nuića.</w:t>
            </w:r>
          </w:p>
          <w:p w14:paraId="0EF880FD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30DDF10E" w14:textId="77777777" w:rsidTr="00A33249">
        <w:tc>
          <w:tcPr>
            <w:tcW w:w="507" w:type="dxa"/>
            <w:vAlign w:val="center"/>
          </w:tcPr>
          <w:p w14:paraId="3B1DC5F6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5" w:type="dxa"/>
            <w:vAlign w:val="center"/>
          </w:tcPr>
          <w:p w14:paraId="00403687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BORNA GALINOVIĆ</w:t>
            </w:r>
          </w:p>
        </w:tc>
        <w:tc>
          <w:tcPr>
            <w:tcW w:w="2126" w:type="dxa"/>
            <w:vAlign w:val="center"/>
          </w:tcPr>
          <w:p w14:paraId="3A788973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3D3DC14B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teme pisane diplomske radnje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pod naslovom ELEMENTI RITUALA U IZVEDBI SOFOKLOVE ANTIGONE, KLASA 2014./2015., pod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mentorstvom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prof. Ozrena Prohića i prof. Tomislava Pavkovića.</w:t>
            </w:r>
          </w:p>
          <w:p w14:paraId="052D2B2C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666EDB5C" w14:textId="77777777" w:rsidTr="00A33249">
        <w:tc>
          <w:tcPr>
            <w:tcW w:w="507" w:type="dxa"/>
            <w:vAlign w:val="center"/>
          </w:tcPr>
          <w:p w14:paraId="4D75772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95" w:type="dxa"/>
            <w:vAlign w:val="center"/>
          </w:tcPr>
          <w:p w14:paraId="2E6927E7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KATARINA STRAHINIĆ</w:t>
            </w:r>
          </w:p>
        </w:tc>
        <w:tc>
          <w:tcPr>
            <w:tcW w:w="2126" w:type="dxa"/>
            <w:vAlign w:val="center"/>
          </w:tcPr>
          <w:p w14:paraId="132C91C0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2FE03B82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teme pisanog diplomskog rada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pod naslovom: ELEMENTI KLAUNERIJE U RADU NA ULOZI, pod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 xml:space="preserve"> mentorstvom </w:t>
            </w:r>
            <w:r w:rsidRPr="00A33249">
              <w:rPr>
                <w:rFonts w:ascii="Arial" w:hAnsi="Arial" w:cs="Arial"/>
                <w:sz w:val="16"/>
                <w:szCs w:val="16"/>
              </w:rPr>
              <w:t>prof. Tomislava Pavkovića i prof. Mladena Vasarija.</w:t>
            </w:r>
          </w:p>
          <w:p w14:paraId="4857AC03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017CAD7D" w14:textId="77777777" w:rsidTr="00A33249">
        <w:tc>
          <w:tcPr>
            <w:tcW w:w="507" w:type="dxa"/>
            <w:vAlign w:val="center"/>
          </w:tcPr>
          <w:p w14:paraId="45E24452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295" w:type="dxa"/>
            <w:vAlign w:val="center"/>
          </w:tcPr>
          <w:p w14:paraId="1463C6D9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MARTINA ČVEK</w:t>
            </w:r>
          </w:p>
        </w:tc>
        <w:tc>
          <w:tcPr>
            <w:tcW w:w="2126" w:type="dxa"/>
            <w:vAlign w:val="center"/>
          </w:tcPr>
          <w:p w14:paraId="52D02A21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16ED0FC7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teme pisanog  diplomskog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rada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pod naslovom: ZNAČAJ RAZLIČITOG PEDAGOŠKOG PRISTUPA, pod mentorstvom prof. Ozrena Grabarića.</w:t>
            </w:r>
          </w:p>
          <w:p w14:paraId="1F830C54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4253F991" w14:textId="77777777" w:rsidTr="00A33249">
        <w:tc>
          <w:tcPr>
            <w:tcW w:w="507" w:type="dxa"/>
            <w:vAlign w:val="center"/>
          </w:tcPr>
          <w:p w14:paraId="27184604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295" w:type="dxa"/>
            <w:vAlign w:val="center"/>
          </w:tcPr>
          <w:p w14:paraId="6942C45E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LUCA ANIĆ</w:t>
            </w:r>
          </w:p>
        </w:tc>
        <w:tc>
          <w:tcPr>
            <w:tcW w:w="2126" w:type="dxa"/>
            <w:vAlign w:val="center"/>
          </w:tcPr>
          <w:p w14:paraId="41744957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252E6227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naknadni upis i priznavanje obavljenih izbornih predmeta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GLUMA - VJEŠTINE II A i SURADNJA NA AKADEMSKIM PROJEKTIMA u zimskom semestru ak.god. 2015./2016., iz razloga što je iste izborne predmete obavila ( surađivala je na drugim Odsjecima), ali je propustila iste predmete na vrijeme prijaviti i  upisati u indeks za zimski semestar ak.god. 2015/2016.</w:t>
            </w:r>
          </w:p>
          <w:p w14:paraId="7F7839F2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4E30C9C5" w14:textId="77777777" w:rsidTr="00A33249">
        <w:tc>
          <w:tcPr>
            <w:tcW w:w="507" w:type="dxa"/>
            <w:vAlign w:val="center"/>
          </w:tcPr>
          <w:p w14:paraId="2A9A04DF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br w:type="page"/>
              <w:t>12.</w:t>
            </w:r>
          </w:p>
        </w:tc>
        <w:tc>
          <w:tcPr>
            <w:tcW w:w="2295" w:type="dxa"/>
            <w:vAlign w:val="center"/>
          </w:tcPr>
          <w:p w14:paraId="71B9A6A4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ADNAN PROHIĆ</w:t>
            </w:r>
          </w:p>
        </w:tc>
        <w:tc>
          <w:tcPr>
            <w:tcW w:w="2126" w:type="dxa"/>
            <w:vAlign w:val="center"/>
          </w:tcPr>
          <w:p w14:paraId="7A3AD44A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3DEF1EAF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odobrenje teme pisanog diplomskog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rada pod naslovom  ODNOS GLUMCA I PISCA i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mentor</w:t>
            </w:r>
            <w:r w:rsidRPr="00A33249">
              <w:rPr>
                <w:rFonts w:ascii="Arial" w:hAnsi="Arial" w:cs="Arial"/>
                <w:sz w:val="16"/>
                <w:szCs w:val="16"/>
              </w:rPr>
              <w:t>a prof. Marije Škaričić</w:t>
            </w:r>
          </w:p>
          <w:p w14:paraId="1978E689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1166208F" w14:textId="77777777" w:rsidTr="00A33249">
        <w:tc>
          <w:tcPr>
            <w:tcW w:w="507" w:type="dxa"/>
            <w:vAlign w:val="center"/>
          </w:tcPr>
          <w:p w14:paraId="40B966A7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295" w:type="dxa"/>
            <w:vAlign w:val="center"/>
          </w:tcPr>
          <w:p w14:paraId="23A3F793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PAŠKO VUKASOVIĆ</w:t>
            </w:r>
          </w:p>
        </w:tc>
        <w:tc>
          <w:tcPr>
            <w:tcW w:w="2126" w:type="dxa"/>
            <w:vAlign w:val="center"/>
          </w:tcPr>
          <w:p w14:paraId="645D9340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562" w:type="dxa"/>
          </w:tcPr>
          <w:p w14:paraId="74E6D7B6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Molba za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 xml:space="preserve"> odobrenje teme pisanog diplomskog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rada pod radnim naslovom: ODNOS GLUME SREDINE 20 STOLJEĆA I 2016. U KONTEKSTU POZVANJA NA ISTE KAZALIŠNE  TEORETIČARE, pod mentorstvom prof. Ozrena Prohića</w:t>
            </w:r>
          </w:p>
          <w:p w14:paraId="56EE5CAC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23D235ED" w14:textId="77777777" w:rsidTr="00A33249">
        <w:tc>
          <w:tcPr>
            <w:tcW w:w="507" w:type="dxa"/>
            <w:vAlign w:val="center"/>
          </w:tcPr>
          <w:p w14:paraId="15FBBAE9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295" w:type="dxa"/>
            <w:vAlign w:val="center"/>
          </w:tcPr>
          <w:p w14:paraId="753E2F85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DINA EKŠTAJN</w:t>
            </w:r>
          </w:p>
        </w:tc>
        <w:tc>
          <w:tcPr>
            <w:tcW w:w="2126" w:type="dxa"/>
            <w:vAlign w:val="center"/>
          </w:tcPr>
          <w:p w14:paraId="6DB1E7F7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SUVREMENI PLES - NASTAVNIČKI</w:t>
            </w:r>
          </w:p>
        </w:tc>
        <w:tc>
          <w:tcPr>
            <w:tcW w:w="5562" w:type="dxa"/>
          </w:tcPr>
          <w:p w14:paraId="5D1CE916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odobrenje upisa više od maksimum 35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ECTS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bodova po semestru, tj. 37 ECTS bodova, kako bi mogla slušati predmet POZITIVNA PSIHOLOGIJA kod prof. Majda Rijavec na Učiteljskom fakultetu Zagreb.</w:t>
            </w:r>
          </w:p>
          <w:p w14:paraId="3926E2A9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47AF596D" w14:textId="77777777" w:rsidTr="00A33249">
        <w:tc>
          <w:tcPr>
            <w:tcW w:w="507" w:type="dxa"/>
            <w:vAlign w:val="center"/>
          </w:tcPr>
          <w:p w14:paraId="526B985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295" w:type="dxa"/>
            <w:vAlign w:val="center"/>
          </w:tcPr>
          <w:p w14:paraId="04C03A3E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NINA VRDOLJAK</w:t>
            </w:r>
          </w:p>
        </w:tc>
        <w:tc>
          <w:tcPr>
            <w:tcW w:w="2126" w:type="dxa"/>
            <w:vAlign w:val="center"/>
          </w:tcPr>
          <w:p w14:paraId="5D8720EE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562" w:type="dxa"/>
          </w:tcPr>
          <w:p w14:paraId="24074472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pohađanje predmeta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TJELESNA I ZDRAVSTVENA KULTURA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iz zimskog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semestra ak.god. 2015/2016.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u ljetnom semestru ak.god. 2015/2016.</w:t>
            </w:r>
          </w:p>
          <w:p w14:paraId="45D9982A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0F4956DB" w14:textId="77777777" w:rsidTr="00A33249">
        <w:tc>
          <w:tcPr>
            <w:tcW w:w="507" w:type="dxa"/>
            <w:vAlign w:val="center"/>
          </w:tcPr>
          <w:p w14:paraId="2D06801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295" w:type="dxa"/>
            <w:vAlign w:val="center"/>
          </w:tcPr>
          <w:p w14:paraId="6D6CD5DC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IVA GAVRILOVIĆ</w:t>
            </w:r>
          </w:p>
        </w:tc>
        <w:tc>
          <w:tcPr>
            <w:tcW w:w="2126" w:type="dxa"/>
            <w:vAlign w:val="center"/>
          </w:tcPr>
          <w:p w14:paraId="03553B2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562" w:type="dxa"/>
          </w:tcPr>
          <w:p w14:paraId="77CB2619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teme diplomske radnje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pod naslovom. NARACIJA U FILMSKOM ESEJU pod mentorstvom prof. Maje Rodice Virag,</w:t>
            </w:r>
          </w:p>
          <w:p w14:paraId="4781929B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Praktični rad diplomske radnje – film FRANKO ELEK – SLIKE IZ ŽIVOTA JEDNOG EMIGRANTA, redatelja studenta 2.god. MA studija FTVR Dokumentarni film,, i mentora prof. Sandra Botica Brešan</w:t>
            </w:r>
          </w:p>
          <w:p w14:paraId="50E228F0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259BA574" w14:textId="77777777" w:rsidTr="00A33249">
        <w:tc>
          <w:tcPr>
            <w:tcW w:w="507" w:type="dxa"/>
            <w:vAlign w:val="center"/>
          </w:tcPr>
          <w:p w14:paraId="0B95D6F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295" w:type="dxa"/>
            <w:vAlign w:val="center"/>
          </w:tcPr>
          <w:p w14:paraId="0E649F8B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VID BEGIĆ</w:t>
            </w:r>
          </w:p>
        </w:tc>
        <w:tc>
          <w:tcPr>
            <w:tcW w:w="2126" w:type="dxa"/>
            <w:vAlign w:val="center"/>
          </w:tcPr>
          <w:p w14:paraId="45495ADB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562" w:type="dxa"/>
          </w:tcPr>
          <w:p w14:paraId="2A2F68B7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naknadnog upisa i priznavanje izbornog predmeta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SURADNJA NA AKADEMSKIM PROJEKTIMA, za zimski semestar ak. god. 2015./2016., a koji je odradio na filmu Lovre Mrđena (vježba rastanka) pod mentorstvom prof. Zrinka Ogreste.</w:t>
            </w:r>
          </w:p>
          <w:p w14:paraId="77D0F032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0C2A86F0" w14:textId="77777777" w:rsidTr="00A33249">
        <w:tc>
          <w:tcPr>
            <w:tcW w:w="507" w:type="dxa"/>
            <w:vAlign w:val="center"/>
          </w:tcPr>
          <w:p w14:paraId="5F270D35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295" w:type="dxa"/>
            <w:vAlign w:val="center"/>
          </w:tcPr>
          <w:p w14:paraId="7832A1B0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LUKA TOKIĆ</w:t>
            </w:r>
          </w:p>
        </w:tc>
        <w:tc>
          <w:tcPr>
            <w:tcW w:w="2126" w:type="dxa"/>
            <w:vAlign w:val="center"/>
          </w:tcPr>
          <w:p w14:paraId="4971CB4E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562" w:type="dxa"/>
          </w:tcPr>
          <w:p w14:paraId="2D915E9B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priznavanje obavljenog predmeta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TJELESNA I ZDRAVSTVENA KULTURA IA i IB za ak.god. 2015/2016., a koje je obavio na Filozofskom fakultetu Zagreb, studij Pedagogije u ak.god. 2012/2013.</w:t>
            </w:r>
          </w:p>
          <w:p w14:paraId="3CE73008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4CBF379E" w14:textId="77777777" w:rsidTr="00A33249">
        <w:tc>
          <w:tcPr>
            <w:tcW w:w="507" w:type="dxa"/>
            <w:vAlign w:val="center"/>
          </w:tcPr>
          <w:p w14:paraId="56876B7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2295" w:type="dxa"/>
            <w:vAlign w:val="center"/>
          </w:tcPr>
          <w:p w14:paraId="2432C2F9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DORIS DODIG</w:t>
            </w:r>
          </w:p>
        </w:tc>
        <w:tc>
          <w:tcPr>
            <w:tcW w:w="2126" w:type="dxa"/>
            <w:vAlign w:val="center"/>
          </w:tcPr>
          <w:p w14:paraId="4A6E7EE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MONTAŽA</w:t>
            </w:r>
          </w:p>
          <w:p w14:paraId="0C0769D1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2" w:type="dxa"/>
          </w:tcPr>
          <w:p w14:paraId="1373411C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naknadni upis i priznavanje izbornog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predmeta SURADNJA NA AKADEMSKIM PROJEKTIMA za zimski semestar ak.god. 2015/2016.,  koje je odradila na snimanju i montiranju zvuka vježbe rastanka, studentu Filipu Zadri na 2.god.  BA studiju FTVRežije, pod mentorstvom prof. Zrinka Ogreste.</w:t>
            </w:r>
          </w:p>
          <w:p w14:paraId="47957BE7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62025404" w14:textId="77777777" w:rsidTr="00A33249">
        <w:tc>
          <w:tcPr>
            <w:tcW w:w="507" w:type="dxa"/>
            <w:vAlign w:val="center"/>
          </w:tcPr>
          <w:p w14:paraId="5EC5750C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2295" w:type="dxa"/>
            <w:vAlign w:val="center"/>
          </w:tcPr>
          <w:p w14:paraId="58284698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KATARINA RADETIĆ</w:t>
            </w:r>
          </w:p>
        </w:tc>
        <w:tc>
          <w:tcPr>
            <w:tcW w:w="2126" w:type="dxa"/>
            <w:vAlign w:val="center"/>
          </w:tcPr>
          <w:p w14:paraId="1C290B04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562" w:type="dxa"/>
          </w:tcPr>
          <w:p w14:paraId="6D984B1A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priznavanje obveznog predmeta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PSIHOLOGIJA FILMA, kojeg je kao izborni predmet položila u Preddiplomskom studiju FTVR, a sada joj se pojavljuje kao obavezni na prvoj godini MA studija FTVR- Dokumentarni film. Razliku u ECTS bodovima nadoknaditi će upisom drugih izbornih kolegija.</w:t>
            </w:r>
          </w:p>
          <w:p w14:paraId="06861C8F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</w:tbl>
    <w:p w14:paraId="63AA68C6" w14:textId="77777777" w:rsidR="000A1BA8" w:rsidRDefault="000A1BA8">
      <w:r>
        <w:br w:type="page"/>
      </w:r>
    </w:p>
    <w:tbl>
      <w:tblPr>
        <w:tblStyle w:val="TableGrid13"/>
        <w:tblW w:w="10490" w:type="dxa"/>
        <w:tblInd w:w="-176" w:type="dxa"/>
        <w:tblLook w:val="04A0" w:firstRow="1" w:lastRow="0" w:firstColumn="1" w:lastColumn="0" w:noHBand="0" w:noVBand="1"/>
      </w:tblPr>
      <w:tblGrid>
        <w:gridCol w:w="507"/>
        <w:gridCol w:w="2295"/>
        <w:gridCol w:w="2126"/>
        <w:gridCol w:w="5562"/>
      </w:tblGrid>
      <w:tr w:rsidR="00A33249" w:rsidRPr="00A33249" w14:paraId="01B8357D" w14:textId="77777777" w:rsidTr="00A33249">
        <w:tc>
          <w:tcPr>
            <w:tcW w:w="507" w:type="dxa"/>
            <w:vAlign w:val="center"/>
          </w:tcPr>
          <w:p w14:paraId="0E5E14E4" w14:textId="5830D00D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lastRenderedPageBreak/>
              <w:t>21.</w:t>
            </w:r>
          </w:p>
        </w:tc>
        <w:tc>
          <w:tcPr>
            <w:tcW w:w="2295" w:type="dxa"/>
            <w:vAlign w:val="center"/>
          </w:tcPr>
          <w:p w14:paraId="4A5436D5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IGOR KRALJIĆ</w:t>
            </w:r>
          </w:p>
        </w:tc>
        <w:tc>
          <w:tcPr>
            <w:tcW w:w="2126" w:type="dxa"/>
            <w:vAlign w:val="center"/>
          </w:tcPr>
          <w:p w14:paraId="1BC87893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562" w:type="dxa"/>
          </w:tcPr>
          <w:p w14:paraId="74C66828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da mu se odobri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pohađanje nastave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iz predmeta zimskog semestra ak.god. 2015/2016.:, TJELESNA I ZDRAVSTVENA KULTURA IA i IIA , u ljetnom semestru ak.god. 2015/2016., za koje tvrdi da zbog zdravstvenog razloga nije bio u mogućnosti pohađati.</w:t>
            </w:r>
          </w:p>
          <w:p w14:paraId="7A96AEAE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099CE7E2" w14:textId="77777777" w:rsidTr="00A33249">
        <w:tc>
          <w:tcPr>
            <w:tcW w:w="507" w:type="dxa"/>
            <w:vAlign w:val="center"/>
          </w:tcPr>
          <w:p w14:paraId="12E89BA9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2295" w:type="dxa"/>
            <w:vAlign w:val="center"/>
          </w:tcPr>
          <w:p w14:paraId="00A84C10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VALENTINA SERTIĆ</w:t>
            </w:r>
          </w:p>
        </w:tc>
        <w:tc>
          <w:tcPr>
            <w:tcW w:w="2126" w:type="dxa"/>
            <w:vAlign w:val="center"/>
          </w:tcPr>
          <w:p w14:paraId="537AA5A1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562" w:type="dxa"/>
          </w:tcPr>
          <w:p w14:paraId="2330E496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priznavanje  obavljenog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 predmta: TJELESNA I ZDRAVSTVENA KULTURA IIA i IIB za ak.god. 2015/2016., koji je obavila na Filozofskom fakultetu u Zagrebu, kao studentica Kroatistike i Romanistike u ak.god. 2012/2013. Molbi prilaže indeks sa FFZG-a</w:t>
            </w:r>
          </w:p>
          <w:p w14:paraId="25BE1E4B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1E4733AF" w14:textId="77777777" w:rsidTr="00A33249">
        <w:tc>
          <w:tcPr>
            <w:tcW w:w="507" w:type="dxa"/>
            <w:vAlign w:val="center"/>
          </w:tcPr>
          <w:p w14:paraId="63788B43" w14:textId="64D4318D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2295" w:type="dxa"/>
            <w:vAlign w:val="center"/>
          </w:tcPr>
          <w:p w14:paraId="22837217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RINO BARBIR</w:t>
            </w:r>
          </w:p>
        </w:tc>
        <w:tc>
          <w:tcPr>
            <w:tcW w:w="2126" w:type="dxa"/>
            <w:vAlign w:val="center"/>
          </w:tcPr>
          <w:p w14:paraId="27BCB3A6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562" w:type="dxa"/>
          </w:tcPr>
          <w:p w14:paraId="0D44B23D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teme diplomskog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rada pod naslovom: SNIMATELJ NA NISKOBUDŽETNIM, I FILMOVIMA ADU PRODUKCIJE, OSOBNO ISKUSTVO pod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mentorstvom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profesora Gorana Trbuljaka.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Praktični rad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- diplomski film MEDO MALI u režiji Igora Jelinovića.</w:t>
            </w:r>
          </w:p>
          <w:p w14:paraId="1F7673DA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temu i mentora.</w:t>
            </w:r>
          </w:p>
        </w:tc>
      </w:tr>
      <w:tr w:rsidR="00A33249" w:rsidRPr="00A33249" w14:paraId="79E5D2FF" w14:textId="77777777" w:rsidTr="00A33249">
        <w:tc>
          <w:tcPr>
            <w:tcW w:w="507" w:type="dxa"/>
            <w:vAlign w:val="center"/>
          </w:tcPr>
          <w:p w14:paraId="2C9690F9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2295" w:type="dxa"/>
            <w:vAlign w:val="center"/>
          </w:tcPr>
          <w:p w14:paraId="2744767A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ANTE CVITANOVIĆ</w:t>
            </w:r>
          </w:p>
        </w:tc>
        <w:tc>
          <w:tcPr>
            <w:tcW w:w="2126" w:type="dxa"/>
            <w:vAlign w:val="center"/>
          </w:tcPr>
          <w:p w14:paraId="0881EDE1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562" w:type="dxa"/>
          </w:tcPr>
          <w:p w14:paraId="7B8F961E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ispisa izbornog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predmeta PSIHOLOGIJA FILMA kojeg je upisao u ak.god. 2014./2015. Kako ga nije uspio obaviti, dužan je isti upisati ove ak.god., ali zbog koliziije u rasporedu sati sa obaveznim predmetima, isti nije u mogućnosti pohađati. Napominje da i bez tog izbornog predmeta ima dovoljno upisanih ECTS bodova za završetak BA studija.</w:t>
            </w:r>
          </w:p>
          <w:p w14:paraId="4E7F04BE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34021B1B" w14:textId="77777777" w:rsidTr="00A33249">
        <w:tc>
          <w:tcPr>
            <w:tcW w:w="507" w:type="dxa"/>
            <w:vAlign w:val="center"/>
          </w:tcPr>
          <w:p w14:paraId="00DC8903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2295" w:type="dxa"/>
            <w:vAlign w:val="center"/>
          </w:tcPr>
          <w:p w14:paraId="2780DBAF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JURICA MARKOVIĆ</w:t>
            </w:r>
          </w:p>
        </w:tc>
        <w:tc>
          <w:tcPr>
            <w:tcW w:w="2126" w:type="dxa"/>
            <w:vAlign w:val="center"/>
          </w:tcPr>
          <w:p w14:paraId="157886C5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562" w:type="dxa"/>
          </w:tcPr>
          <w:p w14:paraId="4BD6E967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odobrenje  ispisa izbornog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predmeta SCENSKA GLAZBA 2 ESTS boda, kojeg nije uspio obaviti u ljetnom semestru akg.god. 2014/2015., te bi u ovoj ak.god. 2015/2016., isti trebao ponovo upisati i obaviti. Međutim zbog koliizije sa glavnim umjetničkim predmetom UMIJEĆE SNIMANJA FILMI I VIDEO i sa obveznim predmetom  FULMSKO SVJETLO i TEORIJA MONTAŽE,  isti ne može pohađati.</w:t>
            </w:r>
          </w:p>
          <w:p w14:paraId="0EC4EE99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57EF010D" w14:textId="77777777" w:rsidTr="00A33249">
        <w:tc>
          <w:tcPr>
            <w:tcW w:w="507" w:type="dxa"/>
            <w:vAlign w:val="center"/>
          </w:tcPr>
          <w:p w14:paraId="4FD6A523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2295" w:type="dxa"/>
            <w:vAlign w:val="center"/>
          </w:tcPr>
          <w:p w14:paraId="788A10BE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DENIS BUTORAC</w:t>
            </w:r>
          </w:p>
        </w:tc>
        <w:tc>
          <w:tcPr>
            <w:tcW w:w="2126" w:type="dxa"/>
            <w:vAlign w:val="center"/>
          </w:tcPr>
          <w:p w14:paraId="63B151D7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562" w:type="dxa"/>
          </w:tcPr>
          <w:p w14:paraId="249D98DF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 za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pohađanje obaveznog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predmeta TJELESNA I ZDRAVSTVENA KULTURA IIA iz zimskog semestra ak.god. 2015/2016., u ljetnom semestru ak.god. 2015/2016.</w:t>
            </w:r>
          </w:p>
          <w:p w14:paraId="4CFE6ED7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molbu.</w:t>
            </w:r>
          </w:p>
        </w:tc>
      </w:tr>
      <w:tr w:rsidR="00A33249" w:rsidRPr="00A33249" w14:paraId="35E46C22" w14:textId="77777777" w:rsidTr="00A33249">
        <w:tc>
          <w:tcPr>
            <w:tcW w:w="507" w:type="dxa"/>
            <w:vAlign w:val="center"/>
          </w:tcPr>
          <w:p w14:paraId="07082C7D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2295" w:type="dxa"/>
            <w:vAlign w:val="center"/>
          </w:tcPr>
          <w:p w14:paraId="5F9F65F0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INO ZELJAK</w:t>
            </w:r>
          </w:p>
        </w:tc>
        <w:tc>
          <w:tcPr>
            <w:tcW w:w="2126" w:type="dxa"/>
            <w:vAlign w:val="center"/>
          </w:tcPr>
          <w:p w14:paraId="0116A0AD" w14:textId="77777777" w:rsidR="00A33249" w:rsidRPr="00A33249" w:rsidRDefault="00A33249" w:rsidP="00A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562" w:type="dxa"/>
          </w:tcPr>
          <w:p w14:paraId="5C1EC352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33249">
              <w:rPr>
                <w:rFonts w:ascii="Arial" w:hAnsi="Arial" w:cs="Arial"/>
                <w:sz w:val="16"/>
                <w:szCs w:val="16"/>
              </w:rPr>
              <w:t xml:space="preserve">molba za odobrenje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teme diplomskog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rada pod naslovom: SOCIJALNI PEJZAŽ U FOTOGRAFIJI, pod </w:t>
            </w:r>
            <w:r w:rsidRPr="00A33249">
              <w:rPr>
                <w:rFonts w:ascii="Arial" w:hAnsi="Arial" w:cs="Arial"/>
                <w:b/>
                <w:sz w:val="16"/>
                <w:szCs w:val="16"/>
              </w:rPr>
              <w:t>mentorstvom</w:t>
            </w:r>
            <w:r w:rsidRPr="00A33249">
              <w:rPr>
                <w:rFonts w:ascii="Arial" w:hAnsi="Arial" w:cs="Arial"/>
                <w:sz w:val="16"/>
                <w:szCs w:val="16"/>
              </w:rPr>
              <w:t xml:space="preserve"> prof. Ive Prosoli, tema praktičnog dijela diplomskog rada pod naslovom: JADRIJA, pod mentorstvom prof.  Gorana Trbuljaka.</w:t>
            </w:r>
          </w:p>
          <w:p w14:paraId="2337FCA8" w14:textId="77777777" w:rsidR="00A33249" w:rsidRPr="00A33249" w:rsidRDefault="00A33249" w:rsidP="00A33249">
            <w:pPr>
              <w:ind w:left="-6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33249">
              <w:rPr>
                <w:rFonts w:ascii="Arial" w:hAnsi="Arial" w:cs="Arial"/>
                <w:b/>
                <w:color w:val="FF0000"/>
                <w:sz w:val="16"/>
                <w:szCs w:val="16"/>
              </w:rPr>
              <w:t>Odsjek odobrava temu i mentora.</w:t>
            </w:r>
          </w:p>
        </w:tc>
      </w:tr>
    </w:tbl>
    <w:p w14:paraId="7332F61D" w14:textId="77777777" w:rsidR="000A1BA8" w:rsidRDefault="000A1BA8" w:rsidP="0097365F">
      <w:pPr>
        <w:spacing w:before="240"/>
        <w:rPr>
          <w:rFonts w:ascii="Arial" w:hAnsi="Arial" w:cs="Arial"/>
          <w:b/>
          <w:sz w:val="20"/>
          <w:szCs w:val="20"/>
        </w:rPr>
      </w:pPr>
    </w:p>
    <w:p w14:paraId="3F2AB85C" w14:textId="545E1976" w:rsidR="0009053E" w:rsidRDefault="00995797" w:rsidP="0097365F">
      <w:pPr>
        <w:spacing w:before="24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A33249">
        <w:rPr>
          <w:rFonts w:ascii="Arial" w:hAnsi="Arial" w:cs="Arial"/>
          <w:b/>
          <w:sz w:val="20"/>
          <w:szCs w:val="20"/>
        </w:rPr>
        <w:t>11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64EF6574" w14:textId="5161239C" w:rsidR="00BA24FB" w:rsidRDefault="002234C2" w:rsidP="00E23C9D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35FF3758" w14:textId="77777777" w:rsidR="00A33249" w:rsidRDefault="00A33249" w:rsidP="00D852D5">
      <w:pPr>
        <w:spacing w:after="120"/>
        <w:rPr>
          <w:rFonts w:ascii="Arial" w:hAnsi="Arial" w:cs="Arial"/>
          <w:sz w:val="20"/>
          <w:szCs w:val="20"/>
        </w:rPr>
      </w:pPr>
    </w:p>
    <w:p w14:paraId="0238A74A" w14:textId="1AFAFB25" w:rsidR="00FE38A1" w:rsidRDefault="00FE38A1" w:rsidP="00D852D5">
      <w:pPr>
        <w:spacing w:after="120"/>
        <w:rPr>
          <w:rFonts w:ascii="Arial" w:hAnsi="Arial" w:cs="Arial"/>
          <w:sz w:val="20"/>
          <w:szCs w:val="20"/>
        </w:rPr>
      </w:pPr>
    </w:p>
    <w:p w14:paraId="3903A354" w14:textId="77777777" w:rsidR="00A33249" w:rsidRDefault="00A33249" w:rsidP="00D852D5">
      <w:pPr>
        <w:spacing w:after="120"/>
        <w:rPr>
          <w:rFonts w:ascii="Arial" w:hAnsi="Arial" w:cs="Arial"/>
          <w:sz w:val="20"/>
          <w:szCs w:val="20"/>
        </w:rPr>
      </w:pPr>
    </w:p>
    <w:p w14:paraId="5B9D90BA" w14:textId="77777777" w:rsidR="00A33249" w:rsidRDefault="00A33249" w:rsidP="00D852D5">
      <w:pPr>
        <w:spacing w:after="120"/>
        <w:rPr>
          <w:rFonts w:ascii="Arial" w:hAnsi="Arial" w:cs="Arial"/>
          <w:sz w:val="20"/>
          <w:szCs w:val="20"/>
        </w:rPr>
      </w:pPr>
    </w:p>
    <w:p w14:paraId="1E5BED39" w14:textId="77777777" w:rsidR="00910771" w:rsidRDefault="00910771" w:rsidP="00D852D5">
      <w:pPr>
        <w:spacing w:after="120"/>
        <w:rPr>
          <w:rFonts w:ascii="Arial" w:hAnsi="Arial" w:cs="Arial"/>
          <w:sz w:val="20"/>
          <w:szCs w:val="20"/>
        </w:rPr>
      </w:pPr>
    </w:p>
    <w:p w14:paraId="2B7B1505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14:paraId="2BE23842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14:paraId="209514D8" w14:textId="77777777"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1D2494">
      <w:footerReference w:type="even" r:id="rId9"/>
      <w:footerReference w:type="default" r:id="rId10"/>
      <w:pgSz w:w="11907" w:h="16840" w:code="9"/>
      <w:pgMar w:top="851" w:right="1134" w:bottom="426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DE008" w14:textId="77777777" w:rsidR="00C1021F" w:rsidRDefault="00C1021F">
      <w:r>
        <w:separator/>
      </w:r>
    </w:p>
  </w:endnote>
  <w:endnote w:type="continuationSeparator" w:id="0">
    <w:p w14:paraId="16EB8ACE" w14:textId="77777777" w:rsidR="00C1021F" w:rsidRDefault="00C1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B18C" w14:textId="77777777" w:rsidR="000F2FAB" w:rsidRDefault="000F2FA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B1B7B" w14:textId="77777777" w:rsidR="000F2FAB" w:rsidRDefault="000F2FAB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BD47E" w14:textId="77777777" w:rsidR="000F2FAB" w:rsidRDefault="000F2FA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B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33BB45" w14:textId="77777777" w:rsidR="000F2FAB" w:rsidRDefault="000F2FAB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7B64" w14:textId="77777777" w:rsidR="00C1021F" w:rsidRDefault="00C1021F">
      <w:r>
        <w:separator/>
      </w:r>
    </w:p>
  </w:footnote>
  <w:footnote w:type="continuationSeparator" w:id="0">
    <w:p w14:paraId="0E732ECF" w14:textId="77777777" w:rsidR="00C1021F" w:rsidRDefault="00C1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D9D"/>
    <w:multiLevelType w:val="hybridMultilevel"/>
    <w:tmpl w:val="777A26F0"/>
    <w:lvl w:ilvl="0" w:tplc="450E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522B"/>
    <w:multiLevelType w:val="hybridMultilevel"/>
    <w:tmpl w:val="C5BE7CAC"/>
    <w:lvl w:ilvl="0" w:tplc="F5A43F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644D6"/>
    <w:multiLevelType w:val="hybridMultilevel"/>
    <w:tmpl w:val="07BE48D2"/>
    <w:lvl w:ilvl="0" w:tplc="B5C6EAEC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3B7B00"/>
    <w:multiLevelType w:val="hybridMultilevel"/>
    <w:tmpl w:val="3BF468C6"/>
    <w:lvl w:ilvl="0" w:tplc="98187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660E"/>
    <w:multiLevelType w:val="hybridMultilevel"/>
    <w:tmpl w:val="E56C0622"/>
    <w:lvl w:ilvl="0" w:tplc="1C8A64A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356D8"/>
    <w:multiLevelType w:val="hybridMultilevel"/>
    <w:tmpl w:val="74B4A588"/>
    <w:lvl w:ilvl="0" w:tplc="137E1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D5B73"/>
    <w:multiLevelType w:val="hybridMultilevel"/>
    <w:tmpl w:val="744C1ACA"/>
    <w:lvl w:ilvl="0" w:tplc="18667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63271B9"/>
    <w:multiLevelType w:val="hybridMultilevel"/>
    <w:tmpl w:val="6A5CB22E"/>
    <w:lvl w:ilvl="0" w:tplc="2868A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E37C94"/>
    <w:multiLevelType w:val="hybridMultilevel"/>
    <w:tmpl w:val="8FBED7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F1EC5"/>
    <w:multiLevelType w:val="hybridMultilevel"/>
    <w:tmpl w:val="8E56F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423BB"/>
    <w:multiLevelType w:val="hybridMultilevel"/>
    <w:tmpl w:val="D592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E5674"/>
    <w:multiLevelType w:val="hybridMultilevel"/>
    <w:tmpl w:val="0042350C"/>
    <w:lvl w:ilvl="0" w:tplc="A8648BC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23"/>
  </w:num>
  <w:num w:numId="5">
    <w:abstractNumId w:val="21"/>
  </w:num>
  <w:num w:numId="6">
    <w:abstractNumId w:val="10"/>
  </w:num>
  <w:num w:numId="7">
    <w:abstractNumId w:val="17"/>
  </w:num>
  <w:num w:numId="8">
    <w:abstractNumId w:val="9"/>
  </w:num>
  <w:num w:numId="9">
    <w:abstractNumId w:val="14"/>
  </w:num>
  <w:num w:numId="10">
    <w:abstractNumId w:val="20"/>
  </w:num>
  <w:num w:numId="11">
    <w:abstractNumId w:val="7"/>
  </w:num>
  <w:num w:numId="12">
    <w:abstractNumId w:val="12"/>
  </w:num>
  <w:num w:numId="13">
    <w:abstractNumId w:val="13"/>
  </w:num>
  <w:num w:numId="14">
    <w:abstractNumId w:val="25"/>
  </w:num>
  <w:num w:numId="15">
    <w:abstractNumId w:val="4"/>
  </w:num>
  <w:num w:numId="16">
    <w:abstractNumId w:val="24"/>
  </w:num>
  <w:num w:numId="17">
    <w:abstractNumId w:val="22"/>
  </w:num>
  <w:num w:numId="18">
    <w:abstractNumId w:val="8"/>
  </w:num>
  <w:num w:numId="19">
    <w:abstractNumId w:val="18"/>
  </w:num>
  <w:num w:numId="20">
    <w:abstractNumId w:val="11"/>
  </w:num>
  <w:num w:numId="21">
    <w:abstractNumId w:val="19"/>
  </w:num>
  <w:num w:numId="22">
    <w:abstractNumId w:val="6"/>
  </w:num>
  <w:num w:numId="23">
    <w:abstractNumId w:val="26"/>
  </w:num>
  <w:num w:numId="24">
    <w:abstractNumId w:val="15"/>
  </w:num>
  <w:num w:numId="2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B9C"/>
    <w:rsid w:val="00010D46"/>
    <w:rsid w:val="00010F73"/>
    <w:rsid w:val="00011A8D"/>
    <w:rsid w:val="00012356"/>
    <w:rsid w:val="00013BB4"/>
    <w:rsid w:val="00014C6F"/>
    <w:rsid w:val="00016295"/>
    <w:rsid w:val="00017E53"/>
    <w:rsid w:val="00021061"/>
    <w:rsid w:val="000216AC"/>
    <w:rsid w:val="000220BE"/>
    <w:rsid w:val="0002252C"/>
    <w:rsid w:val="000229CB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6EAB"/>
    <w:rsid w:val="00056FE6"/>
    <w:rsid w:val="00060252"/>
    <w:rsid w:val="00060DCB"/>
    <w:rsid w:val="0006235F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C0D"/>
    <w:rsid w:val="00075FD9"/>
    <w:rsid w:val="0007747C"/>
    <w:rsid w:val="000810F0"/>
    <w:rsid w:val="00081C8A"/>
    <w:rsid w:val="0008287F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751"/>
    <w:rsid w:val="0009627F"/>
    <w:rsid w:val="00096814"/>
    <w:rsid w:val="00096C3B"/>
    <w:rsid w:val="00096E24"/>
    <w:rsid w:val="00097028"/>
    <w:rsid w:val="00097611"/>
    <w:rsid w:val="000A0713"/>
    <w:rsid w:val="000A1BA8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968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2FAB"/>
    <w:rsid w:val="000F436B"/>
    <w:rsid w:val="000F51F6"/>
    <w:rsid w:val="000F7245"/>
    <w:rsid w:val="000F7B7E"/>
    <w:rsid w:val="00100D9B"/>
    <w:rsid w:val="001024BE"/>
    <w:rsid w:val="001033DD"/>
    <w:rsid w:val="00103BDE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B65"/>
    <w:rsid w:val="00186062"/>
    <w:rsid w:val="00186897"/>
    <w:rsid w:val="00186CA2"/>
    <w:rsid w:val="001872F1"/>
    <w:rsid w:val="00187A00"/>
    <w:rsid w:val="00190155"/>
    <w:rsid w:val="00190AD6"/>
    <w:rsid w:val="00191F62"/>
    <w:rsid w:val="00192214"/>
    <w:rsid w:val="0019237C"/>
    <w:rsid w:val="00193AF7"/>
    <w:rsid w:val="00193E8A"/>
    <w:rsid w:val="00195B4C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4A2"/>
    <w:rsid w:val="001C27E5"/>
    <w:rsid w:val="001C322E"/>
    <w:rsid w:val="001C34F0"/>
    <w:rsid w:val="001C4CF3"/>
    <w:rsid w:val="001C527E"/>
    <w:rsid w:val="001C5E5A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D59"/>
    <w:rsid w:val="001E7A30"/>
    <w:rsid w:val="001F0B30"/>
    <w:rsid w:val="001F0D3E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313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855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A7625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75A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AF"/>
    <w:rsid w:val="00325A2A"/>
    <w:rsid w:val="00326095"/>
    <w:rsid w:val="00326BF3"/>
    <w:rsid w:val="0033243B"/>
    <w:rsid w:val="003324DD"/>
    <w:rsid w:val="003326C3"/>
    <w:rsid w:val="00332F1F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6C67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F8"/>
    <w:rsid w:val="003620DA"/>
    <w:rsid w:val="003639D8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23D0"/>
    <w:rsid w:val="00373090"/>
    <w:rsid w:val="003737FC"/>
    <w:rsid w:val="00374439"/>
    <w:rsid w:val="003763F0"/>
    <w:rsid w:val="00381B24"/>
    <w:rsid w:val="003824F2"/>
    <w:rsid w:val="00387AE4"/>
    <w:rsid w:val="00391AAA"/>
    <w:rsid w:val="00392170"/>
    <w:rsid w:val="003924C2"/>
    <w:rsid w:val="00392523"/>
    <w:rsid w:val="003940F5"/>
    <w:rsid w:val="00395688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4E7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687A"/>
    <w:rsid w:val="004073AD"/>
    <w:rsid w:val="004075B9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2172"/>
    <w:rsid w:val="00432F6B"/>
    <w:rsid w:val="00434129"/>
    <w:rsid w:val="004353C1"/>
    <w:rsid w:val="00435875"/>
    <w:rsid w:val="00436DFC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CDA"/>
    <w:rsid w:val="00462E4C"/>
    <w:rsid w:val="0046369E"/>
    <w:rsid w:val="00463F49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A0F"/>
    <w:rsid w:val="004B5E6B"/>
    <w:rsid w:val="004B6415"/>
    <w:rsid w:val="004B6CA8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3258"/>
    <w:rsid w:val="00503B9E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47D3"/>
    <w:rsid w:val="0051547D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7C9A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7A29"/>
    <w:rsid w:val="00557CC8"/>
    <w:rsid w:val="00560334"/>
    <w:rsid w:val="00560693"/>
    <w:rsid w:val="005616AD"/>
    <w:rsid w:val="00564C12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B0F59"/>
    <w:rsid w:val="005B1000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0E37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BEC"/>
    <w:rsid w:val="00654E1D"/>
    <w:rsid w:val="00655104"/>
    <w:rsid w:val="006554A2"/>
    <w:rsid w:val="006566D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4DF0"/>
    <w:rsid w:val="00676220"/>
    <w:rsid w:val="006769A6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0CB8"/>
    <w:rsid w:val="00691D96"/>
    <w:rsid w:val="006929EF"/>
    <w:rsid w:val="00693145"/>
    <w:rsid w:val="00693190"/>
    <w:rsid w:val="006938A1"/>
    <w:rsid w:val="006944B6"/>
    <w:rsid w:val="006956CA"/>
    <w:rsid w:val="00695893"/>
    <w:rsid w:val="00695AAD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1420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340F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E6C03"/>
    <w:rsid w:val="006F0619"/>
    <w:rsid w:val="006F0E5B"/>
    <w:rsid w:val="006F1817"/>
    <w:rsid w:val="006F1C0A"/>
    <w:rsid w:val="006F4586"/>
    <w:rsid w:val="006F69DB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054"/>
    <w:rsid w:val="00713701"/>
    <w:rsid w:val="00714EF3"/>
    <w:rsid w:val="00715665"/>
    <w:rsid w:val="0071659D"/>
    <w:rsid w:val="00716E4E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1EDF"/>
    <w:rsid w:val="007B3467"/>
    <w:rsid w:val="007B3BCA"/>
    <w:rsid w:val="007B46C5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17C44"/>
    <w:rsid w:val="00820B48"/>
    <w:rsid w:val="00821938"/>
    <w:rsid w:val="00821AC5"/>
    <w:rsid w:val="00822683"/>
    <w:rsid w:val="008254C2"/>
    <w:rsid w:val="008255FF"/>
    <w:rsid w:val="00825D30"/>
    <w:rsid w:val="0082679A"/>
    <w:rsid w:val="0083014A"/>
    <w:rsid w:val="00830F62"/>
    <w:rsid w:val="00832BB9"/>
    <w:rsid w:val="00834043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6E8"/>
    <w:rsid w:val="00851222"/>
    <w:rsid w:val="00852608"/>
    <w:rsid w:val="00852DC2"/>
    <w:rsid w:val="00852F3D"/>
    <w:rsid w:val="00853043"/>
    <w:rsid w:val="00854755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0913"/>
    <w:rsid w:val="0089217A"/>
    <w:rsid w:val="008922EB"/>
    <w:rsid w:val="008924F8"/>
    <w:rsid w:val="0089370E"/>
    <w:rsid w:val="0089391F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900F8D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A17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38DB"/>
    <w:rsid w:val="009653F6"/>
    <w:rsid w:val="00966266"/>
    <w:rsid w:val="009673FB"/>
    <w:rsid w:val="00967D54"/>
    <w:rsid w:val="009703C9"/>
    <w:rsid w:val="00971894"/>
    <w:rsid w:val="00971B6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3610"/>
    <w:rsid w:val="00993C2C"/>
    <w:rsid w:val="009949BA"/>
    <w:rsid w:val="00994C0B"/>
    <w:rsid w:val="00994F40"/>
    <w:rsid w:val="00995797"/>
    <w:rsid w:val="00995B41"/>
    <w:rsid w:val="00996344"/>
    <w:rsid w:val="00996698"/>
    <w:rsid w:val="00996C80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56F5"/>
    <w:rsid w:val="009F5A03"/>
    <w:rsid w:val="009F6BCE"/>
    <w:rsid w:val="009F7608"/>
    <w:rsid w:val="00A04E3A"/>
    <w:rsid w:val="00A07987"/>
    <w:rsid w:val="00A07B5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670C"/>
    <w:rsid w:val="00A2680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76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5573E"/>
    <w:rsid w:val="00A57B05"/>
    <w:rsid w:val="00A611E7"/>
    <w:rsid w:val="00A61C68"/>
    <w:rsid w:val="00A62011"/>
    <w:rsid w:val="00A6226A"/>
    <w:rsid w:val="00A6386A"/>
    <w:rsid w:val="00A64A75"/>
    <w:rsid w:val="00A64F6E"/>
    <w:rsid w:val="00A66862"/>
    <w:rsid w:val="00A6760D"/>
    <w:rsid w:val="00A6785F"/>
    <w:rsid w:val="00A70F7C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599E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2832"/>
    <w:rsid w:val="00B13091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682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46BE2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71EA"/>
    <w:rsid w:val="00B77546"/>
    <w:rsid w:val="00B802EA"/>
    <w:rsid w:val="00B80B6E"/>
    <w:rsid w:val="00B80C71"/>
    <w:rsid w:val="00B80CD0"/>
    <w:rsid w:val="00B819B5"/>
    <w:rsid w:val="00B82118"/>
    <w:rsid w:val="00B82CC9"/>
    <w:rsid w:val="00B83C28"/>
    <w:rsid w:val="00B847E4"/>
    <w:rsid w:val="00B8654B"/>
    <w:rsid w:val="00B8686F"/>
    <w:rsid w:val="00B86AD3"/>
    <w:rsid w:val="00B86CCB"/>
    <w:rsid w:val="00B87C92"/>
    <w:rsid w:val="00B910FD"/>
    <w:rsid w:val="00B922E1"/>
    <w:rsid w:val="00B928C9"/>
    <w:rsid w:val="00B92D2D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09B9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6F2F"/>
    <w:rsid w:val="00BD1824"/>
    <w:rsid w:val="00BD2B24"/>
    <w:rsid w:val="00BD2C99"/>
    <w:rsid w:val="00BD2DC0"/>
    <w:rsid w:val="00BD2ED3"/>
    <w:rsid w:val="00BD3125"/>
    <w:rsid w:val="00BD3F31"/>
    <w:rsid w:val="00BD4D19"/>
    <w:rsid w:val="00BD5E79"/>
    <w:rsid w:val="00BD6AEB"/>
    <w:rsid w:val="00BE1327"/>
    <w:rsid w:val="00BE1637"/>
    <w:rsid w:val="00BE2610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545B"/>
    <w:rsid w:val="00C06967"/>
    <w:rsid w:val="00C074CD"/>
    <w:rsid w:val="00C07EB1"/>
    <w:rsid w:val="00C1021F"/>
    <w:rsid w:val="00C1024C"/>
    <w:rsid w:val="00C120A2"/>
    <w:rsid w:val="00C12973"/>
    <w:rsid w:val="00C14AD1"/>
    <w:rsid w:val="00C1507B"/>
    <w:rsid w:val="00C1545E"/>
    <w:rsid w:val="00C16376"/>
    <w:rsid w:val="00C16437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27F27"/>
    <w:rsid w:val="00C301E1"/>
    <w:rsid w:val="00C30311"/>
    <w:rsid w:val="00C3313B"/>
    <w:rsid w:val="00C33209"/>
    <w:rsid w:val="00C34435"/>
    <w:rsid w:val="00C3468D"/>
    <w:rsid w:val="00C35752"/>
    <w:rsid w:val="00C36696"/>
    <w:rsid w:val="00C36ACC"/>
    <w:rsid w:val="00C40C0B"/>
    <w:rsid w:val="00C4145A"/>
    <w:rsid w:val="00C41462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3FCD"/>
    <w:rsid w:val="00C54B5D"/>
    <w:rsid w:val="00C54FE9"/>
    <w:rsid w:val="00C563AE"/>
    <w:rsid w:val="00C57D8B"/>
    <w:rsid w:val="00C600C0"/>
    <w:rsid w:val="00C603F0"/>
    <w:rsid w:val="00C62779"/>
    <w:rsid w:val="00C62804"/>
    <w:rsid w:val="00C63621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62EA"/>
    <w:rsid w:val="00CA701F"/>
    <w:rsid w:val="00CA7183"/>
    <w:rsid w:val="00CA73FA"/>
    <w:rsid w:val="00CA75BB"/>
    <w:rsid w:val="00CA7612"/>
    <w:rsid w:val="00CB0114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46EE"/>
    <w:rsid w:val="00CD5A8F"/>
    <w:rsid w:val="00CD7013"/>
    <w:rsid w:val="00CD70C1"/>
    <w:rsid w:val="00CD79E5"/>
    <w:rsid w:val="00CD79F3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67C"/>
    <w:rsid w:val="00D15A78"/>
    <w:rsid w:val="00D161D3"/>
    <w:rsid w:val="00D170DE"/>
    <w:rsid w:val="00D172F0"/>
    <w:rsid w:val="00D2145D"/>
    <w:rsid w:val="00D217D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404CC"/>
    <w:rsid w:val="00D40C1B"/>
    <w:rsid w:val="00D41171"/>
    <w:rsid w:val="00D41EC4"/>
    <w:rsid w:val="00D42354"/>
    <w:rsid w:val="00D43B04"/>
    <w:rsid w:val="00D43FAA"/>
    <w:rsid w:val="00D442FE"/>
    <w:rsid w:val="00D45B75"/>
    <w:rsid w:val="00D460C6"/>
    <w:rsid w:val="00D46200"/>
    <w:rsid w:val="00D4693F"/>
    <w:rsid w:val="00D47CC3"/>
    <w:rsid w:val="00D50C8F"/>
    <w:rsid w:val="00D51503"/>
    <w:rsid w:val="00D51D19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830"/>
    <w:rsid w:val="00D852D5"/>
    <w:rsid w:val="00D86EC6"/>
    <w:rsid w:val="00D877C2"/>
    <w:rsid w:val="00D87D2C"/>
    <w:rsid w:val="00D90695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3B36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679"/>
    <w:rsid w:val="00DE58CF"/>
    <w:rsid w:val="00DE6A18"/>
    <w:rsid w:val="00DE73E5"/>
    <w:rsid w:val="00DF0D10"/>
    <w:rsid w:val="00DF12D8"/>
    <w:rsid w:val="00DF51BE"/>
    <w:rsid w:val="00DF6687"/>
    <w:rsid w:val="00DF71B2"/>
    <w:rsid w:val="00DF7D11"/>
    <w:rsid w:val="00DF7DB2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376F6"/>
    <w:rsid w:val="00E4214A"/>
    <w:rsid w:val="00E42D5C"/>
    <w:rsid w:val="00E4365D"/>
    <w:rsid w:val="00E43AEE"/>
    <w:rsid w:val="00E45549"/>
    <w:rsid w:val="00E459E2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0D84"/>
    <w:rsid w:val="00E71930"/>
    <w:rsid w:val="00E724CC"/>
    <w:rsid w:val="00E73BC6"/>
    <w:rsid w:val="00E741BD"/>
    <w:rsid w:val="00E74D82"/>
    <w:rsid w:val="00E754F0"/>
    <w:rsid w:val="00E7738B"/>
    <w:rsid w:val="00E77F06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524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0C89"/>
    <w:rsid w:val="00EB1714"/>
    <w:rsid w:val="00EB3101"/>
    <w:rsid w:val="00EB4DAA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00A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215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538C"/>
    <w:rsid w:val="00F05996"/>
    <w:rsid w:val="00F05DB8"/>
    <w:rsid w:val="00F06058"/>
    <w:rsid w:val="00F0640F"/>
    <w:rsid w:val="00F06787"/>
    <w:rsid w:val="00F070B7"/>
    <w:rsid w:val="00F10E7F"/>
    <w:rsid w:val="00F11389"/>
    <w:rsid w:val="00F11A39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70155"/>
    <w:rsid w:val="00F70339"/>
    <w:rsid w:val="00F70EC0"/>
    <w:rsid w:val="00F71ACE"/>
    <w:rsid w:val="00F74A32"/>
    <w:rsid w:val="00F74E0A"/>
    <w:rsid w:val="00F7538D"/>
    <w:rsid w:val="00F75F41"/>
    <w:rsid w:val="00F76DCD"/>
    <w:rsid w:val="00F774CD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4BC5"/>
    <w:rsid w:val="00F94FC6"/>
    <w:rsid w:val="00F9552C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2C42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3CC1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B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E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E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948E-EE5B-4B1A-960B-905E183B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2465</Words>
  <Characters>14056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11</cp:revision>
  <cp:lastPrinted>2015-09-17T07:55:00Z</cp:lastPrinted>
  <dcterms:created xsi:type="dcterms:W3CDTF">2016-04-25T07:13:00Z</dcterms:created>
  <dcterms:modified xsi:type="dcterms:W3CDTF">2016-04-25T08:31:00Z</dcterms:modified>
</cp:coreProperties>
</file>