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5B1EE" w14:textId="77777777" w:rsidR="0012153F" w:rsidRPr="00CD796A" w:rsidRDefault="0012153F" w:rsidP="00166A85">
      <w:pPr>
        <w:jc w:val="center"/>
        <w:rPr>
          <w:rFonts w:asciiTheme="majorHAnsi" w:hAnsiTheme="majorHAnsi" w:cs="Arial"/>
          <w:b/>
          <w:i/>
        </w:rPr>
      </w:pPr>
      <w:r w:rsidRPr="00CD796A">
        <w:rPr>
          <w:rFonts w:asciiTheme="majorHAnsi" w:hAnsiTheme="majorHAnsi" w:cs="Arial"/>
          <w:b/>
          <w:i/>
        </w:rPr>
        <w:t>ZAPISNIK</w:t>
      </w:r>
    </w:p>
    <w:p w14:paraId="5107A1F2" w14:textId="77777777" w:rsidR="00166A85" w:rsidRPr="00CD796A" w:rsidRDefault="00166A85" w:rsidP="00166A85">
      <w:pPr>
        <w:rPr>
          <w:rFonts w:asciiTheme="majorHAnsi" w:hAnsiTheme="majorHAnsi" w:cs="Arial"/>
          <w:sz w:val="20"/>
          <w:szCs w:val="20"/>
        </w:rPr>
      </w:pPr>
    </w:p>
    <w:p w14:paraId="2CDC9A61" w14:textId="2EB56556" w:rsidR="00C34435" w:rsidRPr="00CD796A" w:rsidRDefault="00867DF5" w:rsidP="00246BAF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7</w:t>
      </w:r>
      <w:r w:rsidR="00B86AD3" w:rsidRPr="00CD796A">
        <w:rPr>
          <w:rFonts w:asciiTheme="majorHAnsi" w:hAnsiTheme="majorHAnsi" w:cs="Arial"/>
          <w:sz w:val="20"/>
          <w:szCs w:val="20"/>
        </w:rPr>
        <w:t xml:space="preserve">. </w:t>
      </w:r>
      <w:r w:rsidR="00BA184A" w:rsidRPr="00CD796A">
        <w:rPr>
          <w:rFonts w:asciiTheme="majorHAnsi" w:hAnsiTheme="majorHAnsi" w:cs="Arial"/>
          <w:sz w:val="20"/>
          <w:szCs w:val="20"/>
        </w:rPr>
        <w:t>redovite</w:t>
      </w:r>
      <w:r w:rsidR="002D630B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1062A7" w:rsidRPr="00CD796A">
        <w:rPr>
          <w:rFonts w:asciiTheme="majorHAnsi" w:hAnsiTheme="majorHAnsi" w:cs="Arial"/>
          <w:sz w:val="20"/>
          <w:szCs w:val="20"/>
        </w:rPr>
        <w:t>s</w:t>
      </w:r>
      <w:r w:rsidR="0012153F" w:rsidRPr="00CD796A">
        <w:rPr>
          <w:rFonts w:asciiTheme="majorHAnsi" w:hAnsiTheme="majorHAnsi" w:cs="Arial"/>
          <w:sz w:val="20"/>
          <w:szCs w:val="20"/>
        </w:rPr>
        <w:t>jednice Akademijskog vijeća</w:t>
      </w:r>
      <w:r w:rsidR="001B0F53" w:rsidRPr="00CD796A">
        <w:rPr>
          <w:rFonts w:asciiTheme="majorHAnsi" w:hAnsiTheme="majorHAnsi" w:cs="Arial"/>
          <w:sz w:val="20"/>
          <w:szCs w:val="20"/>
        </w:rPr>
        <w:t xml:space="preserve"> u akad. god. 20</w:t>
      </w:r>
      <w:r w:rsidR="001C02D8" w:rsidRPr="00CD796A">
        <w:rPr>
          <w:rFonts w:asciiTheme="majorHAnsi" w:hAnsiTheme="majorHAnsi" w:cs="Arial"/>
          <w:sz w:val="20"/>
          <w:szCs w:val="20"/>
        </w:rPr>
        <w:t>1</w:t>
      </w:r>
      <w:r w:rsidR="00CD796A" w:rsidRPr="00CD796A">
        <w:rPr>
          <w:rFonts w:asciiTheme="majorHAnsi" w:hAnsiTheme="majorHAnsi" w:cs="Arial"/>
          <w:sz w:val="20"/>
          <w:szCs w:val="20"/>
        </w:rPr>
        <w:t>7</w:t>
      </w:r>
      <w:r w:rsidR="001B0F53" w:rsidRPr="00CD796A">
        <w:rPr>
          <w:rFonts w:asciiTheme="majorHAnsi" w:hAnsiTheme="majorHAnsi" w:cs="Arial"/>
          <w:sz w:val="20"/>
          <w:szCs w:val="20"/>
        </w:rPr>
        <w:t>./201</w:t>
      </w:r>
      <w:r w:rsidR="00CD796A" w:rsidRPr="00CD796A">
        <w:rPr>
          <w:rFonts w:asciiTheme="majorHAnsi" w:hAnsiTheme="majorHAnsi" w:cs="Arial"/>
          <w:sz w:val="20"/>
          <w:szCs w:val="20"/>
        </w:rPr>
        <w:t>8</w:t>
      </w:r>
      <w:r w:rsidR="001B0F53" w:rsidRPr="00CD796A">
        <w:rPr>
          <w:rFonts w:asciiTheme="majorHAnsi" w:hAnsiTheme="majorHAnsi" w:cs="Arial"/>
          <w:sz w:val="20"/>
          <w:szCs w:val="20"/>
        </w:rPr>
        <w:t>.</w:t>
      </w:r>
      <w:r w:rsidR="0012153F" w:rsidRPr="00CD796A">
        <w:rPr>
          <w:rFonts w:asciiTheme="majorHAnsi" w:hAnsiTheme="majorHAnsi" w:cs="Arial"/>
          <w:sz w:val="20"/>
          <w:szCs w:val="20"/>
        </w:rPr>
        <w:t xml:space="preserve"> Akademije dramske </w:t>
      </w:r>
      <w:r w:rsidR="00246BAF" w:rsidRPr="00CD796A">
        <w:rPr>
          <w:rFonts w:asciiTheme="majorHAnsi" w:hAnsiTheme="majorHAnsi" w:cs="Arial"/>
          <w:sz w:val="20"/>
          <w:szCs w:val="20"/>
        </w:rPr>
        <w:t>u</w:t>
      </w:r>
      <w:r w:rsidR="0012153F" w:rsidRPr="00CD796A">
        <w:rPr>
          <w:rFonts w:asciiTheme="majorHAnsi" w:hAnsiTheme="majorHAnsi" w:cs="Arial"/>
          <w:sz w:val="20"/>
          <w:szCs w:val="20"/>
        </w:rPr>
        <w:t>mjetnosti</w:t>
      </w:r>
      <w:r w:rsidR="000F2FAB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C34435" w:rsidRPr="00CD796A">
        <w:rPr>
          <w:rFonts w:asciiTheme="majorHAnsi" w:hAnsiTheme="majorHAnsi" w:cs="Arial"/>
          <w:sz w:val="20"/>
          <w:szCs w:val="20"/>
        </w:rPr>
        <w:t>održan</w:t>
      </w:r>
      <w:r w:rsidR="000F2FAB" w:rsidRPr="00CD796A">
        <w:rPr>
          <w:rFonts w:asciiTheme="majorHAnsi" w:hAnsiTheme="majorHAnsi" w:cs="Arial"/>
          <w:sz w:val="20"/>
          <w:szCs w:val="20"/>
        </w:rPr>
        <w:t>e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 u dana </w:t>
      </w:r>
      <w:r>
        <w:rPr>
          <w:rFonts w:asciiTheme="majorHAnsi" w:hAnsiTheme="majorHAnsi" w:cs="Arial"/>
          <w:sz w:val="20"/>
          <w:szCs w:val="20"/>
        </w:rPr>
        <w:t>20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travnja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 201</w:t>
      </w:r>
      <w:r w:rsidR="00C546AA">
        <w:rPr>
          <w:rFonts w:asciiTheme="majorHAnsi" w:hAnsiTheme="majorHAnsi" w:cs="Arial"/>
          <w:sz w:val="20"/>
          <w:szCs w:val="20"/>
        </w:rPr>
        <w:t>8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. u </w:t>
      </w:r>
      <w:r w:rsidR="00CE1EA3" w:rsidRPr="00CD796A">
        <w:rPr>
          <w:rFonts w:asciiTheme="majorHAnsi" w:hAnsiTheme="majorHAnsi" w:cs="Arial"/>
          <w:sz w:val="20"/>
          <w:szCs w:val="20"/>
        </w:rPr>
        <w:t>9</w:t>
      </w:r>
      <w:r w:rsidR="002D630B" w:rsidRPr="00CD796A">
        <w:rPr>
          <w:rFonts w:asciiTheme="majorHAnsi" w:hAnsiTheme="majorHAnsi" w:cs="Arial"/>
          <w:sz w:val="20"/>
          <w:szCs w:val="20"/>
        </w:rPr>
        <w:t>,00</w:t>
      </w:r>
      <w:r w:rsidR="0012153F" w:rsidRPr="00CD796A">
        <w:rPr>
          <w:rFonts w:asciiTheme="majorHAnsi" w:hAnsiTheme="majorHAnsi" w:cs="Arial"/>
          <w:sz w:val="20"/>
          <w:szCs w:val="20"/>
        </w:rPr>
        <w:t xml:space="preserve"> sati u </w:t>
      </w:r>
      <w:r w:rsidR="00D21990" w:rsidRPr="00CD796A">
        <w:rPr>
          <w:rFonts w:asciiTheme="majorHAnsi" w:hAnsiTheme="majorHAnsi" w:cs="Arial"/>
          <w:sz w:val="20"/>
          <w:szCs w:val="20"/>
        </w:rPr>
        <w:t>sobi 202</w:t>
      </w:r>
      <w:r w:rsidR="0012153F" w:rsidRPr="00CD796A">
        <w:rPr>
          <w:rFonts w:asciiTheme="majorHAnsi" w:hAnsiTheme="majorHAnsi" w:cs="Arial"/>
          <w:sz w:val="20"/>
          <w:szCs w:val="20"/>
        </w:rPr>
        <w:t>.</w:t>
      </w:r>
      <w:r w:rsidR="004A171A" w:rsidRPr="00CD796A">
        <w:rPr>
          <w:rFonts w:asciiTheme="majorHAnsi" w:hAnsiTheme="majorHAnsi" w:cs="Arial"/>
          <w:sz w:val="20"/>
          <w:szCs w:val="20"/>
        </w:rPr>
        <w:t xml:space="preserve"> </w:t>
      </w:r>
    </w:p>
    <w:p w14:paraId="261B506F" w14:textId="1B474AD9" w:rsidR="000079F6" w:rsidRPr="00CD796A" w:rsidRDefault="0012153F" w:rsidP="00A7776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Prisutni:</w:t>
      </w:r>
      <w:r w:rsidR="00FB2ADA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562C97" w:rsidRPr="00CD796A">
        <w:rPr>
          <w:rFonts w:asciiTheme="majorHAnsi" w:hAnsiTheme="majorHAnsi" w:cs="Arial"/>
          <w:sz w:val="20"/>
          <w:szCs w:val="20"/>
        </w:rPr>
        <w:t xml:space="preserve">doc. Aćimović, </w:t>
      </w:r>
      <w:r w:rsidR="003F0FFB">
        <w:rPr>
          <w:rFonts w:asciiTheme="majorHAnsi" w:hAnsiTheme="majorHAnsi" w:cs="Arial"/>
          <w:sz w:val="20"/>
          <w:szCs w:val="20"/>
        </w:rPr>
        <w:t>prof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. Biljan Pušić, </w:t>
      </w:r>
      <w:r w:rsidR="00E61D68">
        <w:rPr>
          <w:rFonts w:asciiTheme="majorHAnsi" w:hAnsiTheme="majorHAnsi" w:cs="Arial"/>
          <w:sz w:val="20"/>
          <w:szCs w:val="20"/>
        </w:rPr>
        <w:t xml:space="preserve">asis. Bijelić, </w:t>
      </w:r>
      <w:r w:rsidR="00562C97" w:rsidRPr="00CD796A">
        <w:rPr>
          <w:rFonts w:asciiTheme="majorHAnsi" w:hAnsiTheme="majorHAnsi" w:cs="Arial"/>
          <w:sz w:val="20"/>
          <w:szCs w:val="20"/>
        </w:rPr>
        <w:t xml:space="preserve">prof. Bukvić, </w:t>
      </w:r>
      <w:r w:rsidR="00C546AA" w:rsidRPr="00CD796A">
        <w:rPr>
          <w:rFonts w:asciiTheme="majorHAnsi" w:hAnsiTheme="majorHAnsi" w:cs="Arial"/>
          <w:sz w:val="20"/>
          <w:szCs w:val="20"/>
        </w:rPr>
        <w:t xml:space="preserve">doc. Dević, </w:t>
      </w:r>
      <w:r w:rsidR="00357ADB" w:rsidRPr="00CD796A">
        <w:rPr>
          <w:rFonts w:asciiTheme="majorHAnsi" w:hAnsiTheme="majorHAnsi" w:cs="Arial"/>
          <w:sz w:val="20"/>
          <w:szCs w:val="20"/>
        </w:rPr>
        <w:t xml:space="preserve">prof. Fruk, doc. Jeličić, </w:t>
      </w:r>
      <w:r w:rsidR="00365FCE" w:rsidRPr="00CD796A">
        <w:rPr>
          <w:rFonts w:asciiTheme="majorHAnsi" w:hAnsiTheme="majorHAnsi" w:cs="Arial"/>
          <w:sz w:val="20"/>
          <w:szCs w:val="20"/>
        </w:rPr>
        <w:t>doc. Jurić,</w:t>
      </w:r>
      <w:r w:rsidR="003F0FFB">
        <w:rPr>
          <w:rFonts w:asciiTheme="majorHAnsi" w:hAnsiTheme="majorHAnsi" w:cs="Arial"/>
          <w:sz w:val="20"/>
          <w:szCs w:val="20"/>
        </w:rPr>
        <w:t xml:space="preserve"> </w:t>
      </w:r>
      <w:r w:rsidR="002614EB" w:rsidRPr="00CD796A">
        <w:rPr>
          <w:rFonts w:asciiTheme="majorHAnsi" w:hAnsiTheme="majorHAnsi" w:cs="Arial"/>
          <w:sz w:val="20"/>
          <w:szCs w:val="20"/>
        </w:rPr>
        <w:t xml:space="preserve">prof. Kolbas, 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prof. Legati,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doc. Linta, </w:t>
      </w:r>
      <w:r w:rsidR="003F0FFB">
        <w:rPr>
          <w:rFonts w:asciiTheme="majorHAnsi" w:hAnsiTheme="majorHAnsi" w:cs="Arial"/>
          <w:sz w:val="20"/>
          <w:szCs w:val="20"/>
        </w:rPr>
        <w:t>prof. Lukić,</w:t>
      </w:r>
      <w:r w:rsidR="003F0FFB" w:rsidRPr="00E61D68">
        <w:rPr>
          <w:rFonts w:asciiTheme="majorHAnsi" w:hAnsiTheme="majorHAnsi" w:cs="Arial"/>
          <w:sz w:val="20"/>
          <w:szCs w:val="20"/>
        </w:rPr>
        <w:t xml:space="preserve"> </w:t>
      </w:r>
      <w:r w:rsidR="00357ADB" w:rsidRPr="00CD796A">
        <w:rPr>
          <w:rFonts w:asciiTheme="majorHAnsi" w:hAnsiTheme="majorHAnsi" w:cs="Arial"/>
          <w:sz w:val="20"/>
          <w:szCs w:val="20"/>
        </w:rPr>
        <w:t xml:space="preserve">prof. Nikolić, </w:t>
      </w:r>
      <w:r w:rsidR="00957D5F" w:rsidRPr="00CD796A">
        <w:rPr>
          <w:rFonts w:asciiTheme="majorHAnsi" w:hAnsiTheme="majorHAnsi" w:cs="Arial"/>
          <w:sz w:val="20"/>
          <w:szCs w:val="20"/>
        </w:rPr>
        <w:t>prof. Matišić</w:t>
      </w:r>
      <w:r w:rsidR="00957D5F">
        <w:rPr>
          <w:rFonts w:asciiTheme="majorHAnsi" w:hAnsiTheme="majorHAnsi" w:cs="Arial"/>
          <w:sz w:val="20"/>
          <w:szCs w:val="20"/>
        </w:rPr>
        <w:t>,</w:t>
      </w:r>
      <w:r w:rsidR="00957D5F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prof. Midžić, doc. Modrić, </w:t>
      </w:r>
      <w:r w:rsidR="00D50A3F" w:rsidRPr="00CD796A">
        <w:rPr>
          <w:rFonts w:asciiTheme="majorHAnsi" w:hAnsiTheme="majorHAnsi" w:cs="Arial"/>
          <w:sz w:val="20"/>
          <w:szCs w:val="20"/>
        </w:rPr>
        <w:t xml:space="preserve">asis. Omerzo, </w:t>
      </w:r>
      <w:r w:rsidR="00562C97" w:rsidRPr="00CD796A">
        <w:rPr>
          <w:rFonts w:asciiTheme="majorHAnsi" w:hAnsiTheme="majorHAnsi" w:cs="Arial"/>
          <w:sz w:val="20"/>
          <w:szCs w:val="20"/>
        </w:rPr>
        <w:t xml:space="preserve">doc. Orhel,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prof. Ostojić, </w:t>
      </w:r>
      <w:r w:rsidR="00C546AA">
        <w:rPr>
          <w:rFonts w:asciiTheme="majorHAnsi" w:hAnsiTheme="majorHAnsi" w:cs="Arial"/>
          <w:sz w:val="20"/>
          <w:szCs w:val="20"/>
        </w:rPr>
        <w:t>prof</w:t>
      </w:r>
      <w:r w:rsidR="007228CE" w:rsidRPr="00CD796A">
        <w:rPr>
          <w:rFonts w:asciiTheme="majorHAnsi" w:hAnsiTheme="majorHAnsi" w:cs="Arial"/>
          <w:sz w:val="20"/>
          <w:szCs w:val="20"/>
        </w:rPr>
        <w:t xml:space="preserve">. Pavković, </w:t>
      </w:r>
      <w:r w:rsidR="007C4D8A" w:rsidRPr="00CD796A">
        <w:rPr>
          <w:rFonts w:asciiTheme="majorHAnsi" w:hAnsiTheme="majorHAnsi" w:cs="Arial"/>
          <w:sz w:val="20"/>
          <w:szCs w:val="20"/>
        </w:rPr>
        <w:t xml:space="preserve">doc. Petković, </w:t>
      </w:r>
      <w:r w:rsidR="00B87C92" w:rsidRPr="00CD796A">
        <w:rPr>
          <w:rFonts w:asciiTheme="majorHAnsi" w:hAnsiTheme="majorHAnsi" w:cs="Arial"/>
          <w:sz w:val="20"/>
          <w:szCs w:val="20"/>
        </w:rPr>
        <w:t xml:space="preserve">prof. Perković, </w:t>
      </w:r>
      <w:r w:rsidR="004E53FF" w:rsidRPr="00CD796A">
        <w:rPr>
          <w:rFonts w:asciiTheme="majorHAnsi" w:hAnsiTheme="majorHAnsi" w:cs="Arial"/>
          <w:sz w:val="20"/>
          <w:szCs w:val="20"/>
        </w:rPr>
        <w:t xml:space="preserve">prof. Popović, </w:t>
      </w:r>
      <w:r w:rsidR="002614EB" w:rsidRPr="00CD796A">
        <w:rPr>
          <w:rFonts w:asciiTheme="majorHAnsi" w:hAnsiTheme="majorHAnsi" w:cs="Arial"/>
          <w:sz w:val="20"/>
          <w:szCs w:val="20"/>
        </w:rPr>
        <w:t xml:space="preserve">prof. Pristaš, </w:t>
      </w:r>
      <w:r w:rsidR="00C546AA" w:rsidRPr="00CD796A">
        <w:rPr>
          <w:rFonts w:asciiTheme="majorHAnsi" w:hAnsiTheme="majorHAnsi" w:cs="Arial"/>
          <w:sz w:val="20"/>
          <w:szCs w:val="20"/>
        </w:rPr>
        <w:t xml:space="preserve">prof. Sesardić Krpan, </w:t>
      </w:r>
      <w:r w:rsidR="000F2FAB" w:rsidRPr="00CD796A">
        <w:rPr>
          <w:rFonts w:asciiTheme="majorHAnsi" w:hAnsiTheme="majorHAnsi" w:cs="Arial"/>
          <w:sz w:val="20"/>
          <w:szCs w:val="20"/>
        </w:rPr>
        <w:t xml:space="preserve">doc. Šesnić, </w:t>
      </w:r>
      <w:r w:rsidR="00957D5F">
        <w:rPr>
          <w:rFonts w:asciiTheme="majorHAnsi" w:hAnsiTheme="majorHAnsi" w:cs="Arial"/>
          <w:sz w:val="20"/>
          <w:szCs w:val="20"/>
        </w:rPr>
        <w:t xml:space="preserve">prof. Ševo, </w:t>
      </w:r>
      <w:r w:rsidR="00357ADB">
        <w:rPr>
          <w:rFonts w:asciiTheme="majorHAnsi" w:hAnsiTheme="majorHAnsi" w:cs="Arial"/>
          <w:sz w:val="20"/>
          <w:szCs w:val="20"/>
        </w:rPr>
        <w:t>prof. Švaić,</w:t>
      </w:r>
      <w:r w:rsidR="00357ADB" w:rsidRPr="003F0FFB">
        <w:rPr>
          <w:rFonts w:asciiTheme="majorHAnsi" w:hAnsiTheme="majorHAnsi" w:cs="Arial"/>
          <w:sz w:val="20"/>
          <w:szCs w:val="20"/>
        </w:rPr>
        <w:t xml:space="preserve"> </w:t>
      </w:r>
      <w:r w:rsidR="00B53808">
        <w:rPr>
          <w:rFonts w:asciiTheme="majorHAnsi" w:hAnsiTheme="majorHAnsi" w:cs="Arial"/>
          <w:sz w:val="20"/>
          <w:szCs w:val="20"/>
        </w:rPr>
        <w:t>prof. Terešak,</w:t>
      </w:r>
      <w:r w:rsidR="00EA5CA3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357ADB">
        <w:rPr>
          <w:rFonts w:asciiTheme="majorHAnsi" w:hAnsiTheme="majorHAnsi" w:cs="Arial"/>
          <w:sz w:val="20"/>
          <w:szCs w:val="20"/>
        </w:rPr>
        <w:t>prof. Vojković,</w:t>
      </w:r>
      <w:r w:rsidR="00357ADB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B53808" w:rsidRPr="00CD796A">
        <w:rPr>
          <w:rFonts w:asciiTheme="majorHAnsi" w:hAnsiTheme="majorHAnsi" w:cs="Arial"/>
          <w:sz w:val="20"/>
          <w:szCs w:val="20"/>
        </w:rPr>
        <w:t>doc. Vrhovnik, prof. Zec</w:t>
      </w:r>
      <w:r w:rsidR="002614EB">
        <w:rPr>
          <w:rFonts w:asciiTheme="majorHAnsi" w:hAnsiTheme="majorHAnsi" w:cs="Arial"/>
          <w:sz w:val="20"/>
          <w:szCs w:val="20"/>
        </w:rPr>
        <w:t xml:space="preserve"> </w:t>
      </w:r>
    </w:p>
    <w:p w14:paraId="00E979F6" w14:textId="05F077AE" w:rsidR="00842CB4" w:rsidRPr="00CD796A" w:rsidRDefault="00FA59A7" w:rsidP="00360574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Studentski zbor:</w:t>
      </w:r>
      <w:r w:rsidR="00E664E4" w:rsidRPr="00CD796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7F8785C" w14:textId="77777777" w:rsidR="00C627DF" w:rsidRPr="00CD796A" w:rsidRDefault="00C627DF" w:rsidP="000E6A5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Predstavnik nenastavnog osoblja:</w:t>
      </w:r>
      <w:r w:rsidRPr="00CD796A">
        <w:rPr>
          <w:rFonts w:asciiTheme="majorHAnsi" w:hAnsiTheme="majorHAnsi" w:cs="Arial"/>
          <w:b/>
          <w:sz w:val="20"/>
          <w:szCs w:val="20"/>
        </w:rPr>
        <w:t xml:space="preserve"> </w:t>
      </w:r>
      <w:r w:rsidRPr="00CD796A">
        <w:rPr>
          <w:rFonts w:asciiTheme="majorHAnsi" w:hAnsiTheme="majorHAnsi" w:cs="Arial"/>
          <w:sz w:val="20"/>
          <w:szCs w:val="20"/>
        </w:rPr>
        <w:t>Mile Blažević</w:t>
      </w:r>
    </w:p>
    <w:p w14:paraId="322E186C" w14:textId="75066822" w:rsidR="000079F6" w:rsidRPr="00CD796A" w:rsidRDefault="002D630B" w:rsidP="000E6A5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Odsutni:</w:t>
      </w:r>
      <w:r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357ADB" w:rsidRPr="00CD796A">
        <w:rPr>
          <w:rFonts w:asciiTheme="majorHAnsi" w:hAnsiTheme="majorHAnsi" w:cs="Arial"/>
          <w:sz w:val="20"/>
          <w:szCs w:val="20"/>
        </w:rPr>
        <w:t>prof. Ilijić,</w:t>
      </w:r>
      <w:r w:rsidR="00357ADB" w:rsidRPr="00357ADB">
        <w:rPr>
          <w:rFonts w:asciiTheme="majorHAnsi" w:hAnsiTheme="majorHAnsi" w:cs="Arial"/>
          <w:sz w:val="20"/>
          <w:szCs w:val="20"/>
        </w:rPr>
        <w:t xml:space="preserve"> </w:t>
      </w:r>
      <w:r w:rsidR="00357ADB">
        <w:rPr>
          <w:rFonts w:asciiTheme="majorHAnsi" w:hAnsiTheme="majorHAnsi" w:cs="Arial"/>
          <w:sz w:val="20"/>
          <w:szCs w:val="20"/>
        </w:rPr>
        <w:t>prof. Prohić,</w:t>
      </w:r>
      <w:r w:rsidR="00357ADB" w:rsidRPr="00357ADB">
        <w:rPr>
          <w:rFonts w:asciiTheme="majorHAnsi" w:hAnsiTheme="majorHAnsi" w:cs="Arial"/>
          <w:sz w:val="20"/>
          <w:szCs w:val="20"/>
        </w:rPr>
        <w:t xml:space="preserve"> </w:t>
      </w:r>
      <w:r w:rsidR="00357ADB" w:rsidRPr="00CD796A">
        <w:rPr>
          <w:rFonts w:asciiTheme="majorHAnsi" w:hAnsiTheme="majorHAnsi" w:cs="Arial"/>
          <w:sz w:val="20"/>
          <w:szCs w:val="20"/>
        </w:rPr>
        <w:t>prof. Sviličić</w:t>
      </w:r>
    </w:p>
    <w:p w14:paraId="2D6BB2A7" w14:textId="542BA3BB" w:rsidR="00360574" w:rsidRPr="00CD796A" w:rsidRDefault="002D630B" w:rsidP="00A7776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Ispričani:</w:t>
      </w:r>
      <w:r w:rsidR="00B87C92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357ADB" w:rsidRPr="00CD796A">
        <w:rPr>
          <w:rFonts w:asciiTheme="majorHAnsi" w:hAnsiTheme="majorHAnsi" w:cs="Arial"/>
          <w:sz w:val="20"/>
          <w:szCs w:val="20"/>
        </w:rPr>
        <w:t xml:space="preserve">doc. Crnojević Carić, </w:t>
      </w:r>
      <w:r w:rsidR="00357ADB">
        <w:rPr>
          <w:rFonts w:asciiTheme="majorHAnsi" w:hAnsiTheme="majorHAnsi" w:cs="Arial"/>
          <w:sz w:val="20"/>
          <w:szCs w:val="20"/>
        </w:rPr>
        <w:t>doc. Jušić,</w:t>
      </w:r>
      <w:r w:rsidR="00357ADB" w:rsidRPr="00CD796A">
        <w:rPr>
          <w:rFonts w:asciiTheme="majorHAnsi" w:hAnsiTheme="majorHAnsi" w:cs="Arial"/>
          <w:sz w:val="20"/>
          <w:szCs w:val="20"/>
        </w:rPr>
        <w:t xml:space="preserve"> asis. Maksić Japindžić, prof. Petlevski,</w:t>
      </w:r>
      <w:r w:rsidR="00357ADB">
        <w:rPr>
          <w:rFonts w:asciiTheme="majorHAnsi" w:hAnsiTheme="majorHAnsi" w:cs="Arial"/>
          <w:sz w:val="20"/>
          <w:szCs w:val="20"/>
        </w:rPr>
        <w:t xml:space="preserve"> </w:t>
      </w:r>
      <w:r w:rsidR="00357ADB" w:rsidRPr="00CD796A">
        <w:rPr>
          <w:rFonts w:asciiTheme="majorHAnsi" w:hAnsiTheme="majorHAnsi" w:cs="Arial"/>
          <w:sz w:val="20"/>
          <w:szCs w:val="20"/>
        </w:rPr>
        <w:t>doc. Pristaš,</w:t>
      </w:r>
      <w:r w:rsidR="00357ADB">
        <w:rPr>
          <w:rFonts w:asciiTheme="majorHAnsi" w:hAnsiTheme="majorHAnsi" w:cs="Arial"/>
          <w:sz w:val="20"/>
          <w:szCs w:val="20"/>
        </w:rPr>
        <w:t xml:space="preserve"> prof. Puhovski</w:t>
      </w:r>
    </w:p>
    <w:p w14:paraId="17B17079" w14:textId="77777777" w:rsidR="006E13E2" w:rsidRPr="00CD796A" w:rsidRDefault="006E13E2" w:rsidP="00A77769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Sjednici prisustvuje tajnica Akademije:</w:t>
      </w:r>
      <w:r w:rsidR="00841111" w:rsidRPr="00CD796A">
        <w:rPr>
          <w:rFonts w:asciiTheme="majorHAnsi" w:hAnsiTheme="majorHAnsi" w:cs="Arial"/>
          <w:sz w:val="20"/>
          <w:szCs w:val="20"/>
        </w:rPr>
        <w:t xml:space="preserve"> Elizabeta Marijanović, dipl. i</w:t>
      </w:r>
      <w:r w:rsidRPr="00CD796A">
        <w:rPr>
          <w:rFonts w:asciiTheme="majorHAnsi" w:hAnsiTheme="majorHAnsi" w:cs="Arial"/>
          <w:sz w:val="20"/>
          <w:szCs w:val="20"/>
        </w:rPr>
        <w:t>ur.</w:t>
      </w:r>
      <w:r w:rsidR="005B6235" w:rsidRPr="00CD796A">
        <w:rPr>
          <w:rFonts w:asciiTheme="majorHAnsi" w:hAnsiTheme="majorHAnsi" w:cs="Arial"/>
          <w:sz w:val="20"/>
          <w:szCs w:val="20"/>
        </w:rPr>
        <w:t xml:space="preserve"> </w:t>
      </w:r>
    </w:p>
    <w:p w14:paraId="0D348BD8" w14:textId="77777777" w:rsidR="006E13E2" w:rsidRDefault="006E13E2" w:rsidP="00A77769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Zapisnik vodi:</w:t>
      </w:r>
      <w:r w:rsidRPr="00CD796A">
        <w:rPr>
          <w:rFonts w:asciiTheme="majorHAnsi" w:hAnsiTheme="majorHAnsi" w:cs="Arial"/>
          <w:sz w:val="20"/>
          <w:szCs w:val="20"/>
        </w:rPr>
        <w:t xml:space="preserve"> Nina Kovačić</w:t>
      </w:r>
    </w:p>
    <w:p w14:paraId="7A466AE6" w14:textId="77777777" w:rsidR="008A3037" w:rsidRPr="00CD796A" w:rsidRDefault="008A3037" w:rsidP="00A77769">
      <w:pPr>
        <w:spacing w:after="120"/>
        <w:rPr>
          <w:rFonts w:asciiTheme="majorHAnsi" w:hAnsiTheme="majorHAnsi" w:cs="Arial"/>
          <w:sz w:val="20"/>
          <w:szCs w:val="20"/>
        </w:rPr>
      </w:pPr>
    </w:p>
    <w:p w14:paraId="33E589F1" w14:textId="77777777" w:rsidR="004E0B38" w:rsidRPr="00CD796A" w:rsidRDefault="004E0B38" w:rsidP="00A77769">
      <w:pPr>
        <w:spacing w:after="120"/>
        <w:jc w:val="center"/>
        <w:rPr>
          <w:rFonts w:asciiTheme="majorHAnsi" w:hAnsiTheme="majorHAnsi" w:cs="Arial"/>
          <w:b/>
          <w:bCs/>
          <w:i/>
          <w:color w:val="000000"/>
          <w:sz w:val="20"/>
          <w:szCs w:val="20"/>
          <w:u w:val="single"/>
        </w:rPr>
      </w:pPr>
      <w:r w:rsidRPr="00CD796A">
        <w:rPr>
          <w:rFonts w:asciiTheme="majorHAnsi" w:hAnsiTheme="majorHAnsi" w:cs="Arial"/>
          <w:b/>
          <w:bCs/>
          <w:i/>
          <w:color w:val="000000"/>
          <w:sz w:val="20"/>
          <w:szCs w:val="20"/>
          <w:u w:val="single"/>
        </w:rPr>
        <w:t>DNEVNI RED</w:t>
      </w:r>
    </w:p>
    <w:p w14:paraId="7A7FFEC6" w14:textId="77777777" w:rsidR="008A3037" w:rsidRPr="00CD796A" w:rsidRDefault="008A3037" w:rsidP="00A77769">
      <w:pPr>
        <w:spacing w:after="120"/>
        <w:jc w:val="center"/>
        <w:rPr>
          <w:rFonts w:asciiTheme="majorHAnsi" w:hAnsiTheme="majorHAnsi" w:cs="Arial"/>
          <w:b/>
          <w:i/>
          <w:color w:val="000000"/>
          <w:sz w:val="20"/>
          <w:szCs w:val="20"/>
          <w:u w:val="single"/>
        </w:rPr>
      </w:pPr>
    </w:p>
    <w:p w14:paraId="65C8D587" w14:textId="573D898A" w:rsidR="00BC6DFF" w:rsidRPr="00BC6DFF" w:rsidRDefault="00BC6DFF" w:rsidP="00BC6DFF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C6DFF">
        <w:rPr>
          <w:rFonts w:asciiTheme="majorHAnsi" w:hAnsiTheme="majorHAnsi" w:cs="Arial"/>
        </w:rPr>
        <w:t>1.</w:t>
      </w:r>
      <w:r w:rsidRPr="00BC6DFF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C6DFF">
        <w:rPr>
          <w:rFonts w:asciiTheme="majorHAnsi" w:hAnsiTheme="majorHAnsi" w:cs="Arial"/>
        </w:rPr>
        <w:t>Uvodna riječ dekanice</w:t>
      </w:r>
    </w:p>
    <w:p w14:paraId="64B48949" w14:textId="6ED26253" w:rsidR="00BC6DFF" w:rsidRPr="00BC6DFF" w:rsidRDefault="00BC6DFF" w:rsidP="00BC6DFF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C6DFF">
        <w:rPr>
          <w:rFonts w:asciiTheme="majorHAnsi" w:hAnsiTheme="majorHAnsi" w:cs="Arial"/>
        </w:rPr>
        <w:t>2.</w:t>
      </w:r>
      <w:r w:rsidRPr="00BC6DFF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C6DFF">
        <w:rPr>
          <w:rFonts w:asciiTheme="majorHAnsi" w:hAnsiTheme="majorHAnsi" w:cs="Arial"/>
        </w:rPr>
        <w:t>Ovjera zapisnika sa sjednice Akademijskog vijeća održane dana 16.03.2018.</w:t>
      </w:r>
    </w:p>
    <w:p w14:paraId="7D03AF46" w14:textId="1812F946" w:rsidR="00BC6DFF" w:rsidRPr="00BC6DFF" w:rsidRDefault="00BC6DFF" w:rsidP="00BC6DFF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C6DFF">
        <w:rPr>
          <w:rFonts w:asciiTheme="majorHAnsi" w:hAnsiTheme="majorHAnsi" w:cs="Arial"/>
        </w:rPr>
        <w:t xml:space="preserve">3.  </w:t>
      </w:r>
      <w:r w:rsidRPr="00BC6DFF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C6DFF">
        <w:rPr>
          <w:rFonts w:asciiTheme="majorHAnsi" w:hAnsiTheme="majorHAnsi" w:cs="Arial"/>
        </w:rPr>
        <w:t xml:space="preserve">Postupak izbora dekanice za mandatno razdoblje 2018./2019., 2019./2020. i 2020/2021. </w:t>
      </w:r>
    </w:p>
    <w:p w14:paraId="11681701" w14:textId="77777777" w:rsidR="00BC6DFF" w:rsidRPr="00BC6DFF" w:rsidRDefault="00BC6DFF" w:rsidP="00BC6DFF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C6DFF">
        <w:rPr>
          <w:rFonts w:asciiTheme="majorHAnsi" w:hAnsiTheme="majorHAnsi" w:cs="Arial"/>
        </w:rPr>
        <w:t>4.      Međunarodna i međufakultetska suradnja</w:t>
      </w:r>
    </w:p>
    <w:p w14:paraId="61473D87" w14:textId="0D4B1AD3" w:rsidR="00BC6DFF" w:rsidRPr="00BC6DFF" w:rsidRDefault="00BC6DFF" w:rsidP="00BC6DFF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BC6DFF">
        <w:rPr>
          <w:rFonts w:asciiTheme="majorHAnsi" w:hAnsiTheme="majorHAnsi" w:cs="Arial"/>
        </w:rPr>
        <w:t>5.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C6DFF">
        <w:rPr>
          <w:rFonts w:asciiTheme="majorHAnsi" w:hAnsiTheme="majorHAnsi" w:cs="Arial"/>
        </w:rPr>
        <w:t xml:space="preserve">Razmatranje i prihvaćanje izvješća s mišljenjem i prijedlogom stručnog povjerenstva i Odluke Matičnog odbora te donošenje odluke za izbor u umjetničko-nastavno zvanje i na radno mjesto redoviti profesor u trajnom zvanju, za umjetničko područje, polje kazališna umjetnost (scenske i medijske umjetnosti), grana kazališna režija, Ozren Prohić </w:t>
      </w:r>
    </w:p>
    <w:p w14:paraId="05105EC8" w14:textId="5F543483" w:rsidR="00BC6DFF" w:rsidRPr="00BC6DFF" w:rsidRDefault="00BC6DFF" w:rsidP="00BC6DFF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BC6DFF">
        <w:rPr>
          <w:rFonts w:asciiTheme="majorHAnsi" w:hAnsiTheme="majorHAnsi" w:cs="Arial"/>
        </w:rPr>
        <w:t>6.</w:t>
      </w:r>
      <w:r w:rsidRPr="00BC6DFF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C6DFF">
        <w:rPr>
          <w:rFonts w:asciiTheme="majorHAnsi" w:hAnsiTheme="majorHAnsi" w:cs="Arial"/>
        </w:rPr>
        <w:t>Razmatranje i prihvaćanje izvješća s mišljenjem i prijedlogom stručnog povjerenstva o ispunjavanju uvjeta za reizbor na:</w:t>
      </w:r>
    </w:p>
    <w:p w14:paraId="6010BFFF" w14:textId="61968F3A" w:rsidR="00BC6DFF" w:rsidRPr="00BC6DFF" w:rsidRDefault="00BC6DFF" w:rsidP="00BC6DFF">
      <w:pPr>
        <w:pStyle w:val="List"/>
        <w:tabs>
          <w:tab w:val="left" w:pos="426"/>
        </w:tabs>
        <w:spacing w:before="120"/>
        <w:ind w:left="708" w:hanging="282"/>
        <w:jc w:val="both"/>
        <w:rPr>
          <w:rFonts w:asciiTheme="majorHAnsi" w:hAnsiTheme="majorHAnsi" w:cs="Arial"/>
        </w:rPr>
      </w:pPr>
      <w:r w:rsidRPr="00BC6DFF">
        <w:rPr>
          <w:rFonts w:asciiTheme="majorHAnsi" w:hAnsiTheme="majorHAnsi" w:cs="Arial"/>
        </w:rPr>
        <w:t>a)</w:t>
      </w:r>
      <w:r>
        <w:rPr>
          <w:rFonts w:asciiTheme="majorHAnsi" w:hAnsiTheme="majorHAnsi" w:cs="Arial"/>
        </w:rPr>
        <w:tab/>
      </w:r>
      <w:r w:rsidRPr="00BC6DFF">
        <w:rPr>
          <w:rFonts w:asciiTheme="majorHAnsi" w:hAnsiTheme="majorHAnsi" w:cs="Arial"/>
        </w:rPr>
        <w:t>umjetničko-nastavno radno mjesto docenta za umjetničko područje, polje primijenjena umjetnost, grana produkcija scenskih i izvedbenih umjetnosti, Tatjana Aćimović</w:t>
      </w:r>
    </w:p>
    <w:p w14:paraId="7DA29351" w14:textId="518EBF3A" w:rsidR="00BC6DFF" w:rsidRPr="00BC6DFF" w:rsidRDefault="00BC6DFF" w:rsidP="00BC6DFF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Pr="00BC6DFF">
        <w:rPr>
          <w:rFonts w:asciiTheme="majorHAnsi" w:hAnsiTheme="majorHAnsi" w:cs="Arial"/>
        </w:rPr>
        <w:t>b)</w:t>
      </w:r>
      <w:r w:rsidRPr="00BC6DFF">
        <w:rPr>
          <w:rFonts w:asciiTheme="majorHAnsi" w:hAnsiTheme="majorHAnsi" w:cs="Arial"/>
        </w:rPr>
        <w:tab/>
        <w:t>umjetničko-nastavno radno mjesto docenta za umjetničko područje, polje primijenjena umjetnost, grana scenografija, Tanja Lacko</w:t>
      </w:r>
    </w:p>
    <w:p w14:paraId="60FA8A07" w14:textId="6C4AFB9E" w:rsidR="00BC6DFF" w:rsidRPr="00BC6DFF" w:rsidRDefault="00BC6DFF" w:rsidP="00BC6DFF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BC6DFF">
        <w:rPr>
          <w:rFonts w:asciiTheme="majorHAnsi" w:hAnsiTheme="majorHAnsi" w:cs="Arial"/>
        </w:rPr>
        <w:t>7.</w:t>
      </w:r>
      <w:r w:rsidRPr="00BC6DFF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C6DFF">
        <w:rPr>
          <w:rFonts w:asciiTheme="majorHAnsi" w:hAnsiTheme="majorHAnsi" w:cs="Arial"/>
        </w:rPr>
        <w:t>Razmatranje i prihvaćanje izvješća s mišljenjem i prijedlogom stručnog povjerenstva za izbor u suradničko zvanje i na radno mjesto asistenta za umjetničko područje, polje kazališna umjetnost (scenske i medijske umjetnosti),  grana gluma, Tea Šimić, Blanka Bukač, Lea Anastazija Fleger i Jelena Hadži Manev</w:t>
      </w:r>
    </w:p>
    <w:p w14:paraId="068E1546" w14:textId="13A3DDA7" w:rsidR="00BC6DFF" w:rsidRPr="00BC6DFF" w:rsidRDefault="00BC6DFF" w:rsidP="00BC6DFF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BC6DFF">
        <w:rPr>
          <w:rFonts w:asciiTheme="majorHAnsi" w:hAnsiTheme="majorHAnsi" w:cs="Arial"/>
        </w:rPr>
        <w:t>8.</w:t>
      </w:r>
      <w:r w:rsidRPr="00BC6DFF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C6DFF">
        <w:rPr>
          <w:rFonts w:asciiTheme="majorHAnsi" w:hAnsiTheme="majorHAnsi" w:cs="Arial"/>
        </w:rPr>
        <w:t xml:space="preserve">Donošenje odluke o imenovanju stručnog povjerenstva u svezi utvrđivanja kriterija izvrsnosti izv. prof. art. Milana Štrljića sa Umjetničke akademije u Splitu  </w:t>
      </w:r>
    </w:p>
    <w:p w14:paraId="13D2D308" w14:textId="107B0FE2" w:rsidR="00BC6DFF" w:rsidRPr="00BC6DFF" w:rsidRDefault="00BC6DFF" w:rsidP="00BC6DFF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C6DFF">
        <w:rPr>
          <w:rFonts w:asciiTheme="majorHAnsi" w:hAnsiTheme="majorHAnsi" w:cs="Arial"/>
        </w:rPr>
        <w:t>9.</w:t>
      </w:r>
      <w:r w:rsidRPr="00BC6DFF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C6DFF">
        <w:rPr>
          <w:rFonts w:asciiTheme="majorHAnsi" w:hAnsiTheme="majorHAnsi" w:cs="Arial"/>
        </w:rPr>
        <w:t>Izmjene i dopune Pravilnika o studiranju</w:t>
      </w:r>
    </w:p>
    <w:p w14:paraId="19F6A104" w14:textId="77777777" w:rsidR="00BC6DFF" w:rsidRPr="00BC6DFF" w:rsidRDefault="00BC6DFF" w:rsidP="00BC6DFF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C6DFF">
        <w:rPr>
          <w:rFonts w:asciiTheme="majorHAnsi" w:hAnsiTheme="majorHAnsi" w:cs="Arial"/>
        </w:rPr>
        <w:t xml:space="preserve">10. </w:t>
      </w:r>
      <w:r w:rsidRPr="00BC6DFF">
        <w:rPr>
          <w:rFonts w:asciiTheme="majorHAnsi" w:hAnsiTheme="majorHAnsi" w:cs="Arial"/>
        </w:rPr>
        <w:tab/>
        <w:t>Izvješće Povjerenstva za kvalitetu ADU</w:t>
      </w:r>
    </w:p>
    <w:p w14:paraId="258BD864" w14:textId="5C1D1E20" w:rsidR="00BC6DFF" w:rsidRPr="00BC6DFF" w:rsidRDefault="00BC6DFF" w:rsidP="00BC6DFF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C6DFF">
        <w:rPr>
          <w:rFonts w:asciiTheme="majorHAnsi" w:hAnsiTheme="majorHAnsi" w:cs="Arial"/>
        </w:rPr>
        <w:t>11.</w:t>
      </w:r>
      <w:r w:rsidRPr="00BC6DFF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C6DFF">
        <w:rPr>
          <w:rFonts w:asciiTheme="majorHAnsi" w:hAnsiTheme="majorHAnsi" w:cs="Arial"/>
        </w:rPr>
        <w:t xml:space="preserve">Strateški plan Akademije dramske umjetnosti 2018. – 2022. </w:t>
      </w:r>
    </w:p>
    <w:p w14:paraId="00F9482D" w14:textId="77777777" w:rsidR="00BC6DFF" w:rsidRPr="00BC6DFF" w:rsidRDefault="00BC6DFF" w:rsidP="00BC6DFF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C6DFF">
        <w:rPr>
          <w:rFonts w:asciiTheme="majorHAnsi" w:hAnsiTheme="majorHAnsi" w:cs="Arial"/>
        </w:rPr>
        <w:t xml:space="preserve">12. </w:t>
      </w:r>
      <w:r w:rsidRPr="00BC6DFF">
        <w:rPr>
          <w:rFonts w:asciiTheme="majorHAnsi" w:hAnsiTheme="majorHAnsi" w:cs="Arial"/>
        </w:rPr>
        <w:tab/>
        <w:t xml:space="preserve">Neplaćeni dopust red. prof. art. Sandra Vitaljić </w:t>
      </w:r>
    </w:p>
    <w:p w14:paraId="7652A3A3" w14:textId="569C9053" w:rsidR="00BC6DFF" w:rsidRPr="00BC6DFF" w:rsidRDefault="00BC6DFF" w:rsidP="00BC6DFF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BC6DFF">
        <w:rPr>
          <w:rFonts w:asciiTheme="majorHAnsi" w:hAnsiTheme="majorHAnsi" w:cs="Arial"/>
        </w:rPr>
        <w:t>13.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D</w:t>
      </w:r>
      <w:r w:rsidRPr="00BC6DFF">
        <w:rPr>
          <w:rFonts w:asciiTheme="majorHAnsi" w:hAnsiTheme="majorHAnsi" w:cs="Arial"/>
        </w:rPr>
        <w:t xml:space="preserve">onošenje odluke o raspisivanju natječaja i imenovanju stručnog povjerenstva za zamjenu red. prof. art. Sandre Vitaljić </w:t>
      </w:r>
    </w:p>
    <w:p w14:paraId="5B5C9462" w14:textId="6E9AAEEE" w:rsidR="00BC6DFF" w:rsidRPr="00BC6DFF" w:rsidRDefault="00BC6DFF" w:rsidP="00BC6DFF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C6DFF">
        <w:rPr>
          <w:rFonts w:asciiTheme="majorHAnsi" w:hAnsiTheme="majorHAnsi" w:cs="Arial"/>
        </w:rPr>
        <w:t>14.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C6DFF">
        <w:rPr>
          <w:rFonts w:asciiTheme="majorHAnsi" w:hAnsiTheme="majorHAnsi" w:cs="Arial"/>
        </w:rPr>
        <w:t>Izmjene i dopune studijskih programa</w:t>
      </w:r>
      <w:r w:rsidRPr="00BC6DFF">
        <w:rPr>
          <w:rFonts w:asciiTheme="majorHAnsi" w:hAnsiTheme="majorHAnsi" w:cs="Arial"/>
        </w:rPr>
        <w:tab/>
      </w:r>
    </w:p>
    <w:p w14:paraId="09B555B0" w14:textId="3F35C65D" w:rsidR="00BC6DFF" w:rsidRPr="00BC6DFF" w:rsidRDefault="00BC6DFF" w:rsidP="00BC6DFF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C6DFF">
        <w:rPr>
          <w:rFonts w:asciiTheme="majorHAnsi" w:hAnsiTheme="majorHAnsi" w:cs="Arial"/>
        </w:rPr>
        <w:t>15.</w:t>
      </w:r>
      <w:r w:rsidRPr="00BC6DFF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C6DFF">
        <w:rPr>
          <w:rFonts w:asciiTheme="majorHAnsi" w:hAnsiTheme="majorHAnsi" w:cs="Arial"/>
        </w:rPr>
        <w:t>Molbe studenata</w:t>
      </w:r>
    </w:p>
    <w:p w14:paraId="2DEB4792" w14:textId="77777777" w:rsidR="00BC6DFF" w:rsidRDefault="00BC6DFF" w:rsidP="00BC6DFF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Theme="majorHAnsi" w:hAnsiTheme="majorHAnsi" w:cs="Arial"/>
        </w:rPr>
      </w:pPr>
      <w:r w:rsidRPr="00BC6DFF">
        <w:rPr>
          <w:rFonts w:asciiTheme="majorHAnsi" w:hAnsiTheme="majorHAnsi" w:cs="Arial"/>
        </w:rPr>
        <w:t>16.</w:t>
      </w:r>
      <w:r w:rsidRPr="00BC6DFF">
        <w:rPr>
          <w:rFonts w:asciiTheme="majorHAnsi" w:hAnsiTheme="majorHAnsi" w:cs="Arial"/>
        </w:rPr>
        <w:tab/>
        <w:t>Razno</w:t>
      </w:r>
    </w:p>
    <w:p w14:paraId="1195C218" w14:textId="6DA17917" w:rsidR="00D66F23" w:rsidRPr="00CD796A" w:rsidRDefault="00692F2E" w:rsidP="005718B6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</w:t>
      </w:r>
      <w:r w:rsidR="00D66F23" w:rsidRPr="00CD796A">
        <w:rPr>
          <w:rFonts w:asciiTheme="majorHAnsi" w:hAnsiTheme="majorHAnsi" w:cs="Arial"/>
        </w:rPr>
        <w:t xml:space="preserve">nevni red </w:t>
      </w:r>
      <w:r w:rsidR="004B314C" w:rsidRPr="00CD796A">
        <w:rPr>
          <w:rFonts w:asciiTheme="majorHAnsi" w:hAnsiTheme="majorHAnsi" w:cs="Arial"/>
        </w:rPr>
        <w:t>j</w:t>
      </w:r>
      <w:r w:rsidR="00D66F23" w:rsidRPr="00CD796A">
        <w:rPr>
          <w:rFonts w:asciiTheme="majorHAnsi" w:hAnsiTheme="majorHAnsi" w:cs="Arial"/>
        </w:rPr>
        <w:t>e jednoglasno prihvaćen, postignut je kvorum i Vijeće je na</w:t>
      </w:r>
      <w:r w:rsidR="00413904" w:rsidRPr="00CD796A">
        <w:rPr>
          <w:rFonts w:asciiTheme="majorHAnsi" w:hAnsiTheme="majorHAnsi" w:cs="Arial"/>
        </w:rPr>
        <w:t>stavilo s radom po točkama kako</w:t>
      </w:r>
      <w:r w:rsidR="005E6848" w:rsidRPr="00CD796A">
        <w:rPr>
          <w:rFonts w:asciiTheme="majorHAnsi" w:hAnsiTheme="majorHAnsi" w:cs="Arial"/>
        </w:rPr>
        <w:t xml:space="preserve"> </w:t>
      </w:r>
      <w:r w:rsidR="00D66F23" w:rsidRPr="00CD796A">
        <w:rPr>
          <w:rFonts w:asciiTheme="majorHAnsi" w:hAnsiTheme="majorHAnsi" w:cs="Arial"/>
        </w:rPr>
        <w:t>slijedi:</w:t>
      </w:r>
    </w:p>
    <w:p w14:paraId="57554D70" w14:textId="77777777" w:rsidR="00FF03DD" w:rsidRDefault="00FF03DD" w:rsidP="00693190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</w:p>
    <w:p w14:paraId="7E88954E" w14:textId="77777777" w:rsidR="00FF03DD" w:rsidRDefault="00FF03DD" w:rsidP="00693190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</w:p>
    <w:p w14:paraId="3943C239" w14:textId="77777777" w:rsidR="00791CE4" w:rsidRPr="00CD796A" w:rsidRDefault="00D66F23" w:rsidP="00693190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lastRenderedPageBreak/>
        <w:t>A</w:t>
      </w:r>
      <w:r w:rsidR="00AF73C4" w:rsidRPr="00CD796A">
        <w:rPr>
          <w:rFonts w:asciiTheme="majorHAnsi" w:hAnsiTheme="majorHAnsi" w:cs="Arial"/>
          <w:b/>
          <w:sz w:val="20"/>
          <w:szCs w:val="20"/>
        </w:rPr>
        <w:t>D 1.</w:t>
      </w:r>
      <w:r w:rsidR="00E754F0" w:rsidRPr="00CD796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303201ED" w14:textId="77777777" w:rsidR="008B151F" w:rsidRPr="008B151F" w:rsidRDefault="008B151F" w:rsidP="001F158F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  <w:lang w:val="en-US"/>
        </w:rPr>
      </w:pPr>
      <w:r>
        <w:rPr>
          <w:rFonts w:asciiTheme="majorHAnsi" w:hAnsiTheme="majorHAnsi" w:cs="Arial"/>
          <w:sz w:val="20"/>
          <w:szCs w:val="20"/>
        </w:rPr>
        <w:t>Dekanica se zahvaljuje studentima 1. god. BA Glume na izvrsnom uređenju sobe 103. Studenti su na vlastitu inicijativu farbali i uredili sobu 103.</w:t>
      </w:r>
    </w:p>
    <w:p w14:paraId="77408193" w14:textId="77777777" w:rsidR="00A523D6" w:rsidRDefault="008B151F" w:rsidP="008B151F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12.04.2018. održan je d</w:t>
      </w:r>
      <w:r w:rsidRPr="008B151F">
        <w:rPr>
          <w:rFonts w:asciiTheme="majorHAnsi" w:hAnsiTheme="majorHAnsi" w:cs="Arial"/>
          <w:sz w:val="20"/>
          <w:szCs w:val="20"/>
        </w:rPr>
        <w:t xml:space="preserve">iplomski ispit iz glume </w:t>
      </w:r>
      <w:r>
        <w:rPr>
          <w:rFonts w:asciiTheme="majorHAnsi" w:hAnsiTheme="majorHAnsi" w:cs="Arial"/>
          <w:sz w:val="20"/>
          <w:szCs w:val="20"/>
        </w:rPr>
        <w:t>(</w:t>
      </w:r>
      <w:r w:rsidRPr="008B151F">
        <w:rPr>
          <w:rFonts w:asciiTheme="majorHAnsi" w:hAnsiTheme="majorHAnsi" w:cs="Arial"/>
          <w:sz w:val="20"/>
          <w:szCs w:val="20"/>
        </w:rPr>
        <w:t>2. godina MA studija Glume</w:t>
      </w:r>
      <w:r>
        <w:rPr>
          <w:rFonts w:asciiTheme="majorHAnsi" w:hAnsiTheme="majorHAnsi" w:cs="Arial"/>
          <w:sz w:val="20"/>
          <w:szCs w:val="20"/>
        </w:rPr>
        <w:t xml:space="preserve">) </w:t>
      </w:r>
      <w:r w:rsidRPr="008B151F">
        <w:rPr>
          <w:rFonts w:asciiTheme="majorHAnsi" w:hAnsiTheme="majorHAnsi" w:cs="Arial"/>
          <w:sz w:val="20"/>
          <w:szCs w:val="20"/>
        </w:rPr>
        <w:t xml:space="preserve">William Shakespeare: </w:t>
      </w:r>
      <w:r w:rsidR="00A523D6">
        <w:rPr>
          <w:rFonts w:asciiTheme="majorHAnsi" w:hAnsiTheme="majorHAnsi" w:cs="Arial"/>
          <w:sz w:val="20"/>
          <w:szCs w:val="20"/>
        </w:rPr>
        <w:t>S</w:t>
      </w:r>
      <w:r w:rsidR="00A523D6" w:rsidRPr="008B151F">
        <w:rPr>
          <w:rFonts w:asciiTheme="majorHAnsi" w:hAnsiTheme="majorHAnsi" w:cs="Arial"/>
          <w:sz w:val="20"/>
          <w:szCs w:val="20"/>
        </w:rPr>
        <w:t>an ivanjske noći</w:t>
      </w:r>
      <w:r w:rsidR="00A523D6">
        <w:rPr>
          <w:rFonts w:asciiTheme="majorHAnsi" w:hAnsiTheme="majorHAnsi" w:cs="Arial"/>
          <w:sz w:val="20"/>
          <w:szCs w:val="20"/>
        </w:rPr>
        <w:t>. Dekanica je svima čestitala i istaknula studente Snimanja i mentora prof. Šesnića koji su obavili izvrstan posao na svjetlu i videu.</w:t>
      </w:r>
    </w:p>
    <w:p w14:paraId="5CF75B1D" w14:textId="4A84BEAB" w:rsidR="00E92F94" w:rsidRPr="00A523D6" w:rsidRDefault="00A523D6" w:rsidP="00A523D6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  <w:lang w:val="en-US"/>
        </w:rPr>
      </w:pPr>
      <w:r w:rsidRPr="00A523D6">
        <w:rPr>
          <w:rFonts w:asciiTheme="majorHAnsi" w:hAnsiTheme="majorHAnsi" w:cs="Arial"/>
          <w:sz w:val="20"/>
          <w:szCs w:val="20"/>
        </w:rPr>
        <w:t xml:space="preserve">Dan ADU je 03.05.2018. Događanje počinje u Galeriji f8 te se nastavlja u Velikoj kazališnoj dvorani gdje će biti dodjeljene dekaničine nagrade. Isti dan u 19,00 sati je otvorenje izložbe </w:t>
      </w:r>
      <w:r>
        <w:rPr>
          <w:rFonts w:asciiTheme="majorHAnsi" w:hAnsiTheme="majorHAnsi" w:cs="Arial"/>
          <w:sz w:val="20"/>
          <w:szCs w:val="20"/>
        </w:rPr>
        <w:t>„</w:t>
      </w:r>
      <w:r w:rsidRPr="00A523D6">
        <w:rPr>
          <w:rFonts w:asciiTheme="majorHAnsi" w:hAnsiTheme="majorHAnsi" w:cs="Arial"/>
          <w:sz w:val="20"/>
          <w:szCs w:val="20"/>
        </w:rPr>
        <w:t>Izvedbene prakse ADU</w:t>
      </w:r>
      <w:r>
        <w:rPr>
          <w:rFonts w:asciiTheme="majorHAnsi" w:hAnsiTheme="majorHAnsi" w:cs="Arial"/>
          <w:sz w:val="20"/>
          <w:szCs w:val="20"/>
        </w:rPr>
        <w:t>“ u Galeriji f8. Izložba je otvorena do 30.05.2018.</w:t>
      </w:r>
    </w:p>
    <w:p w14:paraId="6714416A" w14:textId="77777777" w:rsidR="00A523D6" w:rsidRPr="00A523D6" w:rsidRDefault="00A523D6" w:rsidP="00CD0C7A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  <w:lang w:val="en-US"/>
        </w:rPr>
      </w:pPr>
      <w:r>
        <w:rPr>
          <w:rFonts w:asciiTheme="majorHAnsi" w:hAnsiTheme="majorHAnsi" w:cs="Arial"/>
          <w:sz w:val="20"/>
          <w:szCs w:val="20"/>
        </w:rPr>
        <w:t>Svim članovima Akademijskog vijeća jutros je upućeno pismo Studentskog zbora vezano za prof. Prohića. Dekanica će sazvati hitnu sjednicu SZ-a te moguću izvanrednu tematsku sjednicu AV-a ukoliko to bude potrebno. Prof. Pristaš zamolio je da se do slijedeće redovite sjednice AV-a pripremi kompletna dokumentacija vazana za slučaj prof. Prohića jer nije upoznat sa cijelom situacijom.</w:t>
      </w:r>
    </w:p>
    <w:p w14:paraId="11A3A6FE" w14:textId="77777777" w:rsidR="005B0F59" w:rsidRPr="008A2618" w:rsidRDefault="005B0F59" w:rsidP="00EE4DED">
      <w:pPr>
        <w:pStyle w:val="ListParagraph"/>
        <w:spacing w:before="240"/>
        <w:ind w:left="0"/>
        <w:jc w:val="both"/>
        <w:rPr>
          <w:rFonts w:asciiTheme="majorHAnsi" w:hAnsiTheme="majorHAnsi" w:cs="Arial"/>
          <w:b/>
          <w:sz w:val="20"/>
          <w:szCs w:val="20"/>
        </w:rPr>
      </w:pPr>
      <w:r w:rsidRPr="008A2618">
        <w:rPr>
          <w:rFonts w:asciiTheme="majorHAnsi" w:hAnsiTheme="majorHAnsi" w:cs="Arial"/>
          <w:b/>
          <w:sz w:val="20"/>
          <w:szCs w:val="20"/>
        </w:rPr>
        <w:t xml:space="preserve">AD 2. </w:t>
      </w:r>
    </w:p>
    <w:p w14:paraId="2597B7E5" w14:textId="7741349F" w:rsidR="00CE260B" w:rsidRDefault="00CE260B" w:rsidP="00CE260B">
      <w:pPr>
        <w:spacing w:before="120" w:after="120"/>
        <w:rPr>
          <w:rFonts w:asciiTheme="majorHAnsi" w:hAnsiTheme="majorHAnsi" w:cs="Arial"/>
          <w:sz w:val="20"/>
          <w:szCs w:val="20"/>
          <w:lang w:val="pl-PL"/>
        </w:rPr>
      </w:pPr>
      <w:r>
        <w:rPr>
          <w:rFonts w:asciiTheme="majorHAnsi" w:hAnsiTheme="majorHAnsi" w:cs="Arial"/>
          <w:sz w:val="20"/>
          <w:szCs w:val="20"/>
          <w:lang w:val="pl-PL"/>
        </w:rPr>
        <w:t>Zapisnik sa sjednice održane 1</w:t>
      </w:r>
      <w:r w:rsidRPr="00CE260B">
        <w:rPr>
          <w:rFonts w:asciiTheme="majorHAnsi" w:hAnsiTheme="majorHAnsi" w:cs="Arial"/>
          <w:sz w:val="20"/>
          <w:szCs w:val="20"/>
          <w:lang w:val="pl-PL"/>
        </w:rPr>
        <w:t>6.</w:t>
      </w:r>
      <w:r>
        <w:rPr>
          <w:rFonts w:asciiTheme="majorHAnsi" w:hAnsiTheme="majorHAnsi" w:cs="Arial"/>
          <w:sz w:val="20"/>
          <w:szCs w:val="20"/>
          <w:lang w:val="pl-PL"/>
        </w:rPr>
        <w:t>0</w:t>
      </w:r>
      <w:r w:rsidR="00A523D6">
        <w:rPr>
          <w:rFonts w:asciiTheme="majorHAnsi" w:hAnsiTheme="majorHAnsi" w:cs="Arial"/>
          <w:sz w:val="20"/>
          <w:szCs w:val="20"/>
          <w:lang w:val="pl-PL"/>
        </w:rPr>
        <w:t>3</w:t>
      </w:r>
      <w:r w:rsidRPr="00CE260B">
        <w:rPr>
          <w:rFonts w:asciiTheme="majorHAnsi" w:hAnsiTheme="majorHAnsi" w:cs="Arial"/>
          <w:sz w:val="20"/>
          <w:szCs w:val="20"/>
          <w:lang w:val="pl-PL"/>
        </w:rPr>
        <w:t>.201</w:t>
      </w:r>
      <w:r>
        <w:rPr>
          <w:rFonts w:asciiTheme="majorHAnsi" w:hAnsiTheme="majorHAnsi" w:cs="Arial"/>
          <w:sz w:val="20"/>
          <w:szCs w:val="20"/>
          <w:lang w:val="pl-PL"/>
        </w:rPr>
        <w:t>8</w:t>
      </w:r>
      <w:r w:rsidRPr="00CE260B">
        <w:rPr>
          <w:rFonts w:asciiTheme="majorHAnsi" w:hAnsiTheme="majorHAnsi" w:cs="Arial"/>
          <w:sz w:val="20"/>
          <w:szCs w:val="20"/>
          <w:lang w:val="pl-PL"/>
        </w:rPr>
        <w:t xml:space="preserve">. jednoglasno se prihvaća. </w:t>
      </w:r>
    </w:p>
    <w:p w14:paraId="6D58F702" w14:textId="4876922D" w:rsidR="00AD3D37" w:rsidRPr="00CD796A" w:rsidRDefault="00AD3D37" w:rsidP="009F7608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3. </w:t>
      </w:r>
    </w:p>
    <w:p w14:paraId="40D7A320" w14:textId="77777777" w:rsidR="00310F6F" w:rsidRDefault="00310F6F" w:rsidP="00310F6F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310F6F">
        <w:rPr>
          <w:rFonts w:asciiTheme="majorHAnsi" w:hAnsiTheme="majorHAnsi" w:cs="Arial"/>
          <w:sz w:val="20"/>
          <w:szCs w:val="20"/>
        </w:rPr>
        <w:t xml:space="preserve">Postupak izbora dekanice za mandatno razdoblje 2018./2019., 2019./2020. i 2020/2021. </w:t>
      </w:r>
    </w:p>
    <w:p w14:paraId="370E0AC6" w14:textId="578039B4" w:rsidR="00310F6F" w:rsidRDefault="00310F6F" w:rsidP="00310F6F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Dekanica je predstavila svoj program za naredno mandatno razdoblje (Cjeloviti program dostavljen svim članovima AV-a).</w:t>
      </w:r>
    </w:p>
    <w:p w14:paraId="30C02CB7" w14:textId="7191EBFD" w:rsidR="00310F6F" w:rsidRDefault="00310F6F" w:rsidP="00310F6F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Nakon izlaganja p</w:t>
      </w:r>
      <w:r w:rsidRPr="00310F6F">
        <w:rPr>
          <w:rFonts w:asciiTheme="majorHAnsi" w:hAnsiTheme="majorHAnsi" w:cs="Arial"/>
          <w:sz w:val="20"/>
          <w:szCs w:val="20"/>
        </w:rPr>
        <w:t>ostupak izbora dekanice za mandatno razdoblje 2018./2019., 2019./2020. i 2020/2021.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263F11">
        <w:rPr>
          <w:rFonts w:asciiTheme="majorHAnsi" w:hAnsiTheme="majorHAnsi" w:cs="Arial"/>
          <w:sz w:val="20"/>
          <w:szCs w:val="20"/>
        </w:rPr>
        <w:t>j</w:t>
      </w:r>
      <w:r>
        <w:rPr>
          <w:rFonts w:asciiTheme="majorHAnsi" w:hAnsiTheme="majorHAnsi" w:cs="Arial"/>
          <w:sz w:val="20"/>
          <w:szCs w:val="20"/>
        </w:rPr>
        <w:t>ednoglasno se prihvaća.</w:t>
      </w:r>
    </w:p>
    <w:p w14:paraId="0D4CB112" w14:textId="2B99D32D" w:rsidR="006372B7" w:rsidRPr="00CD796A" w:rsidRDefault="006372B7" w:rsidP="006372B7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AD 4.</w:t>
      </w:r>
    </w:p>
    <w:p w14:paraId="06174C1D" w14:textId="69BEFA4F" w:rsidR="00263F11" w:rsidRDefault="00263F11" w:rsidP="00452254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263F11">
        <w:rPr>
          <w:rFonts w:asciiTheme="majorHAnsi" w:hAnsiTheme="majorHAnsi" w:cs="Arial"/>
          <w:sz w:val="20"/>
          <w:szCs w:val="20"/>
        </w:rPr>
        <w:t>Međunarodna i međufakultetska suradnja</w:t>
      </w:r>
    </w:p>
    <w:p w14:paraId="4B4B8B9C" w14:textId="762BF223" w:rsidR="00263F11" w:rsidRPr="00263F11" w:rsidRDefault="00263F11" w:rsidP="00263F11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263F11">
        <w:rPr>
          <w:rFonts w:asciiTheme="majorHAnsi" w:hAnsiTheme="majorHAnsi" w:cs="Arial"/>
          <w:sz w:val="20"/>
          <w:szCs w:val="20"/>
        </w:rPr>
        <w:t>Sveučilište u Zagrebu raspisalo je Natječaj za akademsku mobilnost u 2018. godini (drugi krug) sa sljedećim mogućnostima razmjene (detaljnije u samom natječaju):</w:t>
      </w:r>
    </w:p>
    <w:p w14:paraId="719DDF35" w14:textId="77777777" w:rsidR="00263F11" w:rsidRPr="00263F11" w:rsidRDefault="00263F11" w:rsidP="00263F11">
      <w:pPr>
        <w:spacing w:before="120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263F11">
        <w:rPr>
          <w:rFonts w:asciiTheme="majorHAnsi" w:hAnsiTheme="majorHAnsi" w:cs="Arial"/>
          <w:sz w:val="20"/>
          <w:szCs w:val="20"/>
        </w:rPr>
        <w:t>b) prekogranična mobilnost prema visokoškolskim ili znanstvenim ustanovama u cijelome svijetu</w:t>
      </w:r>
    </w:p>
    <w:p w14:paraId="2E09216E" w14:textId="77777777" w:rsidR="00263F11" w:rsidRPr="00263F11" w:rsidRDefault="00263F11" w:rsidP="00263F11">
      <w:pPr>
        <w:spacing w:before="120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263F11">
        <w:rPr>
          <w:rFonts w:asciiTheme="majorHAnsi" w:hAnsiTheme="majorHAnsi" w:cs="Arial"/>
          <w:sz w:val="20"/>
          <w:szCs w:val="20"/>
        </w:rPr>
        <w:t>c) mobilnost doktorskih studenata (kotizacije za aktivno sudjelovanje na znanstveno-stručnim skupovima).</w:t>
      </w:r>
    </w:p>
    <w:p w14:paraId="5E958888" w14:textId="4D759C9F" w:rsidR="00263F11" w:rsidRDefault="00263F11" w:rsidP="00263F11">
      <w:pPr>
        <w:spacing w:before="120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263F11">
        <w:rPr>
          <w:rFonts w:asciiTheme="majorHAnsi" w:hAnsiTheme="majorHAnsi" w:cs="Arial"/>
          <w:sz w:val="20"/>
          <w:szCs w:val="20"/>
        </w:rPr>
        <w:t xml:space="preserve">Natječaj je objavljen na sveučilišnim stranicama  </w:t>
      </w:r>
    </w:p>
    <w:p w14:paraId="514679F8" w14:textId="2BE6467C" w:rsidR="00263F11" w:rsidRDefault="00263F11" w:rsidP="00263F11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263F11">
        <w:rPr>
          <w:rFonts w:asciiTheme="majorHAnsi" w:hAnsiTheme="majorHAnsi" w:cs="Arial"/>
          <w:sz w:val="20"/>
          <w:szCs w:val="20"/>
        </w:rPr>
        <w:t xml:space="preserve">Sveučilište u Zagrebu objavilo je natječaj za dodjelu stipendija iz javnih proračunskih sredstava redovitim studentima preddiplomskih i diplomskih studija Sveučilišta u Zagrebu za jednosemestralnu studentsku razmjenu u zimskom ili ljetnom semestru u ak.god. 2018./2019. na partnerskom Sveučilištu Sankt Petersburg. </w:t>
      </w:r>
      <w:r>
        <w:rPr>
          <w:rFonts w:asciiTheme="majorHAnsi" w:hAnsiTheme="majorHAnsi" w:cs="Arial"/>
          <w:sz w:val="20"/>
          <w:szCs w:val="20"/>
        </w:rPr>
        <w:t>R</w:t>
      </w:r>
      <w:r w:rsidRPr="00263F11">
        <w:rPr>
          <w:rFonts w:asciiTheme="majorHAnsi" w:hAnsiTheme="majorHAnsi" w:cs="Arial"/>
          <w:sz w:val="20"/>
          <w:szCs w:val="20"/>
        </w:rPr>
        <w:t>ok za prijave</w:t>
      </w:r>
      <w:r>
        <w:rPr>
          <w:rFonts w:asciiTheme="majorHAnsi" w:hAnsiTheme="majorHAnsi" w:cs="Arial"/>
          <w:sz w:val="20"/>
          <w:szCs w:val="20"/>
        </w:rPr>
        <w:t xml:space="preserve"> je</w:t>
      </w:r>
      <w:r w:rsidRPr="00263F11">
        <w:rPr>
          <w:rFonts w:asciiTheme="majorHAnsi" w:hAnsiTheme="majorHAnsi" w:cs="Arial"/>
          <w:sz w:val="20"/>
          <w:szCs w:val="20"/>
        </w:rPr>
        <w:t xml:space="preserve"> 30. travnja 2018.</w:t>
      </w:r>
    </w:p>
    <w:p w14:paraId="3C2AD10C" w14:textId="0EA68726" w:rsidR="00263F11" w:rsidRDefault="00263F11" w:rsidP="00263F11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263F11">
        <w:rPr>
          <w:rFonts w:asciiTheme="majorHAnsi" w:hAnsiTheme="majorHAnsi" w:cs="Arial"/>
          <w:sz w:val="20"/>
          <w:szCs w:val="20"/>
        </w:rPr>
        <w:t xml:space="preserve">Tijekom jednotjednog gostovanja na Akademiji dramske umjetnosti u Zagrebu, u sklopu projekta prof. dr. sc. Sibile Petlevski poduprtog od Hrvatske zaklade za znanost, Phillip Zarrilli </w:t>
      </w:r>
      <w:r>
        <w:rPr>
          <w:rFonts w:asciiTheme="majorHAnsi" w:hAnsiTheme="majorHAnsi" w:cs="Arial"/>
          <w:sz w:val="20"/>
          <w:szCs w:val="20"/>
        </w:rPr>
        <w:t>je</w:t>
      </w:r>
      <w:r w:rsidRPr="00263F11">
        <w:rPr>
          <w:rFonts w:asciiTheme="majorHAnsi" w:hAnsiTheme="majorHAnsi" w:cs="Arial"/>
          <w:sz w:val="20"/>
          <w:szCs w:val="20"/>
        </w:rPr>
        <w:t xml:space="preserve"> održa</w:t>
      </w:r>
      <w:r>
        <w:rPr>
          <w:rFonts w:asciiTheme="majorHAnsi" w:hAnsiTheme="majorHAnsi" w:cs="Arial"/>
          <w:sz w:val="20"/>
          <w:szCs w:val="20"/>
        </w:rPr>
        <w:t>o</w:t>
      </w:r>
      <w:r w:rsidRPr="00263F11">
        <w:rPr>
          <w:rFonts w:asciiTheme="majorHAnsi" w:hAnsiTheme="majorHAnsi" w:cs="Arial"/>
          <w:sz w:val="20"/>
          <w:szCs w:val="20"/>
        </w:rPr>
        <w:t xml:space="preserve"> dva predavanja utemeljena na građi najnovije knjige pod naslovom (Prema) fenomenologiji glume koja uskoro izlazi u izdanju poznate londonske izdavačke kuće Routledge Press. Utemeljeno na Predgovoua i uvodnom poglavlju knjige, jedno od zagrebačkih predavanja mapira ‘studio’ kao mjesto okupljanja za “otjelovljeno istraživanje” i izvedbenu refleksiju, dok se drugo predavanje temelji na određenom poglavlju knjige i dubinski istražuje odabranu temu. Oba predavanja će koristiti slajdove i kratke video isječke.</w:t>
      </w:r>
    </w:p>
    <w:p w14:paraId="259B6A4A" w14:textId="5E558D01" w:rsidR="00263F11" w:rsidRPr="00263F11" w:rsidRDefault="00263F11" w:rsidP="00263F11">
      <w:pPr>
        <w:pStyle w:val="ListParagraph"/>
        <w:spacing w:before="12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63F11">
        <w:rPr>
          <w:rFonts w:asciiTheme="majorHAnsi" w:hAnsiTheme="majorHAnsi" w:cs="Arial"/>
          <w:sz w:val="20"/>
          <w:szCs w:val="20"/>
        </w:rPr>
        <w:t xml:space="preserve">Phillip Zarrilli </w:t>
      </w:r>
      <w:r>
        <w:rPr>
          <w:rFonts w:asciiTheme="majorHAnsi" w:hAnsiTheme="majorHAnsi" w:cs="Arial"/>
          <w:sz w:val="20"/>
          <w:szCs w:val="20"/>
        </w:rPr>
        <w:t xml:space="preserve">je </w:t>
      </w:r>
      <w:r w:rsidRPr="00263F11">
        <w:rPr>
          <w:rFonts w:asciiTheme="majorHAnsi" w:hAnsiTheme="majorHAnsi" w:cs="Arial"/>
          <w:sz w:val="20"/>
          <w:szCs w:val="20"/>
        </w:rPr>
        <w:t>umjetnički ravnatelj Llanarth grupe. Međunarodno je poznat kao redatelj i izvođač, te kao stručnjak za osposobljavanje glumaca kroz pred-izvedbeni /psihofizički proces</w:t>
      </w:r>
      <w:r>
        <w:rPr>
          <w:rFonts w:asciiTheme="majorHAnsi" w:hAnsiTheme="majorHAnsi" w:cs="Arial"/>
          <w:sz w:val="20"/>
          <w:szCs w:val="20"/>
        </w:rPr>
        <w:t>.</w:t>
      </w:r>
    </w:p>
    <w:p w14:paraId="45EDE7D5" w14:textId="7EAA30CB" w:rsidR="00B9124A" w:rsidRPr="00FD5881" w:rsidRDefault="00B9124A" w:rsidP="00263F11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FD5881">
        <w:rPr>
          <w:rFonts w:asciiTheme="majorHAnsi" w:hAnsiTheme="majorHAnsi" w:cs="Arial"/>
          <w:b/>
          <w:sz w:val="20"/>
          <w:szCs w:val="20"/>
        </w:rPr>
        <w:t>AD 5.</w:t>
      </w:r>
    </w:p>
    <w:p w14:paraId="43E07B95" w14:textId="77777777" w:rsidR="00263F11" w:rsidRDefault="00263F11" w:rsidP="007175DB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263F11">
        <w:rPr>
          <w:rFonts w:asciiTheme="majorHAnsi" w:hAnsiTheme="majorHAnsi" w:cs="Arial"/>
          <w:sz w:val="20"/>
          <w:szCs w:val="20"/>
        </w:rPr>
        <w:t>Razmatra</w:t>
      </w:r>
      <w:r>
        <w:rPr>
          <w:rFonts w:asciiTheme="majorHAnsi" w:hAnsiTheme="majorHAnsi" w:cs="Arial"/>
          <w:sz w:val="20"/>
          <w:szCs w:val="20"/>
        </w:rPr>
        <w:t xml:space="preserve"> se</w:t>
      </w:r>
      <w:r w:rsidRPr="00263F11">
        <w:rPr>
          <w:rFonts w:asciiTheme="majorHAnsi" w:hAnsiTheme="majorHAnsi" w:cs="Arial"/>
          <w:sz w:val="20"/>
          <w:szCs w:val="20"/>
        </w:rPr>
        <w:t xml:space="preserve"> izvješć</w:t>
      </w:r>
      <w:r>
        <w:rPr>
          <w:rFonts w:asciiTheme="majorHAnsi" w:hAnsiTheme="majorHAnsi" w:cs="Arial"/>
          <w:sz w:val="20"/>
          <w:szCs w:val="20"/>
        </w:rPr>
        <w:t>e</w:t>
      </w:r>
      <w:r w:rsidRPr="00263F11">
        <w:rPr>
          <w:rFonts w:asciiTheme="majorHAnsi" w:hAnsiTheme="majorHAnsi" w:cs="Arial"/>
          <w:sz w:val="20"/>
          <w:szCs w:val="20"/>
        </w:rPr>
        <w:t xml:space="preserve"> s mišljenjem i prijedlogom stručnog povjerenstva i Odluke Matičnog odbora te donošenje odluke za izbor u umjetničko-nastavno zvanje i na radno mjesto redoviti profesor u trajnom zvanju, za umjetničko područje, polje kazališna umjetnost (scenske i medijske umjetnosti), grana kazališna režija, Ozren Prohić </w:t>
      </w:r>
    </w:p>
    <w:p w14:paraId="41AEC075" w14:textId="77777777" w:rsidR="00A810EC" w:rsidRDefault="007175DB" w:rsidP="007175DB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7175DB">
        <w:rPr>
          <w:rFonts w:asciiTheme="majorHAnsi" w:hAnsiTheme="majorHAnsi" w:cs="Arial"/>
          <w:sz w:val="20"/>
          <w:szCs w:val="20"/>
        </w:rPr>
        <w:t xml:space="preserve">Nakon čitanja izvješća dekanica je </w:t>
      </w:r>
      <w:r w:rsidR="00A810EC">
        <w:rPr>
          <w:rFonts w:asciiTheme="majorHAnsi" w:hAnsiTheme="majorHAnsi" w:cs="Arial"/>
          <w:sz w:val="20"/>
          <w:szCs w:val="20"/>
        </w:rPr>
        <w:t>otvorila raspravu.</w:t>
      </w:r>
      <w:r w:rsidR="00263F11">
        <w:rPr>
          <w:rFonts w:asciiTheme="majorHAnsi" w:hAnsiTheme="majorHAnsi" w:cs="Arial"/>
          <w:sz w:val="20"/>
          <w:szCs w:val="20"/>
        </w:rPr>
        <w:t xml:space="preserve"> </w:t>
      </w:r>
    </w:p>
    <w:p w14:paraId="3B2D12E6" w14:textId="079F45EA" w:rsidR="007175DB" w:rsidRDefault="00263F11" w:rsidP="007175DB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Doc. Jeličić smatra kako nije sigurna da li može glasovati s obzirom na pismo SZ-a upućenog Akakdemijskom vijeću</w:t>
      </w:r>
      <w:r w:rsidR="00A810EC">
        <w:rPr>
          <w:rFonts w:asciiTheme="majorHAnsi" w:hAnsiTheme="majorHAnsi" w:cs="Arial"/>
          <w:sz w:val="20"/>
          <w:szCs w:val="20"/>
        </w:rPr>
        <w:t xml:space="preserve"> neposredno prije sjednice.</w:t>
      </w:r>
    </w:p>
    <w:p w14:paraId="77DCC89C" w14:textId="1F260D2D" w:rsidR="00263F11" w:rsidRDefault="00263F11" w:rsidP="007175DB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Dekanica je ponovila kako je na početku sjednice dnevni red jednoglasno prihvaćen</w:t>
      </w:r>
      <w:r w:rsidR="00A810EC">
        <w:rPr>
          <w:rFonts w:asciiTheme="majorHAnsi" w:hAnsiTheme="majorHAnsi" w:cs="Arial"/>
          <w:sz w:val="20"/>
          <w:szCs w:val="20"/>
        </w:rPr>
        <w:t xml:space="preserve"> te još jednom zamolila da se glasuje o prihvaćanju dnevnog reda. Nakon prebrojavanja glasova </w:t>
      </w:r>
      <w:r w:rsidR="00E84CFD">
        <w:rPr>
          <w:rFonts w:asciiTheme="majorHAnsi" w:hAnsiTheme="majorHAnsi" w:cs="Arial"/>
          <w:sz w:val="20"/>
          <w:szCs w:val="20"/>
        </w:rPr>
        <w:t>22 člana AV-a su za prihvaćanje dnevnog reda te je dekanica odlučila da se pristupi glasovanju.</w:t>
      </w:r>
    </w:p>
    <w:p w14:paraId="780DEC28" w14:textId="5C7249CA" w:rsidR="00B56CD4" w:rsidRPr="00B56CD4" w:rsidRDefault="00B56CD4" w:rsidP="00B56CD4">
      <w:pPr>
        <w:spacing w:before="120"/>
        <w:ind w:left="420" w:hanging="420"/>
        <w:jc w:val="both"/>
        <w:rPr>
          <w:rFonts w:asciiTheme="majorHAnsi" w:hAnsiTheme="majorHAnsi" w:cs="Arial"/>
          <w:sz w:val="20"/>
          <w:szCs w:val="20"/>
        </w:rPr>
      </w:pPr>
      <w:r w:rsidRPr="00B56CD4">
        <w:rPr>
          <w:rFonts w:asciiTheme="majorHAnsi" w:hAnsiTheme="majorHAnsi" w:cs="Arial"/>
          <w:sz w:val="20"/>
          <w:szCs w:val="20"/>
        </w:rPr>
        <w:t>Imenovano je povjerenstvo za brojanje glasova u sastavu: prof. Šesnić</w:t>
      </w:r>
      <w:r>
        <w:rPr>
          <w:rFonts w:asciiTheme="majorHAnsi" w:hAnsiTheme="majorHAnsi" w:cs="Arial"/>
          <w:sz w:val="20"/>
          <w:szCs w:val="20"/>
        </w:rPr>
        <w:t xml:space="preserve">, doc. jurić </w:t>
      </w:r>
      <w:r w:rsidRPr="00B56CD4">
        <w:rPr>
          <w:rFonts w:asciiTheme="majorHAnsi" w:hAnsiTheme="majorHAnsi" w:cs="Arial"/>
          <w:sz w:val="20"/>
          <w:szCs w:val="20"/>
        </w:rPr>
        <w:t xml:space="preserve">i </w:t>
      </w:r>
      <w:r>
        <w:rPr>
          <w:rFonts w:asciiTheme="majorHAnsi" w:hAnsiTheme="majorHAnsi" w:cs="Arial"/>
          <w:sz w:val="20"/>
          <w:szCs w:val="20"/>
        </w:rPr>
        <w:t>doc</w:t>
      </w:r>
      <w:r w:rsidRPr="00B56CD4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Linta</w:t>
      </w:r>
      <w:r w:rsidRPr="00B56CD4">
        <w:rPr>
          <w:rFonts w:asciiTheme="majorHAnsi" w:hAnsiTheme="majorHAnsi" w:cs="Arial"/>
          <w:sz w:val="20"/>
          <w:szCs w:val="20"/>
        </w:rPr>
        <w:t>.</w:t>
      </w:r>
    </w:p>
    <w:p w14:paraId="3FDA856D" w14:textId="6281C51A" w:rsidR="007175DB" w:rsidRDefault="007175DB" w:rsidP="007175DB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7175DB">
        <w:rPr>
          <w:rFonts w:asciiTheme="majorHAnsi" w:hAnsiTheme="majorHAnsi" w:cs="Arial"/>
          <w:sz w:val="20"/>
          <w:szCs w:val="20"/>
        </w:rPr>
        <w:t xml:space="preserve">Pdjeljeni su glasački listići te je utvrđeno da je </w:t>
      </w:r>
      <w:r w:rsidR="00E84CFD">
        <w:rPr>
          <w:rFonts w:asciiTheme="majorHAnsi" w:hAnsiTheme="majorHAnsi" w:cs="Arial"/>
          <w:sz w:val="20"/>
          <w:szCs w:val="20"/>
        </w:rPr>
        <w:t>11</w:t>
      </w:r>
      <w:r w:rsidRPr="007175DB">
        <w:rPr>
          <w:rFonts w:asciiTheme="majorHAnsi" w:hAnsiTheme="majorHAnsi" w:cs="Arial"/>
          <w:sz w:val="20"/>
          <w:szCs w:val="20"/>
        </w:rPr>
        <w:t xml:space="preserve"> za</w:t>
      </w:r>
      <w:r w:rsidR="00657106">
        <w:rPr>
          <w:rFonts w:asciiTheme="majorHAnsi" w:hAnsiTheme="majorHAnsi" w:cs="Arial"/>
          <w:sz w:val="20"/>
          <w:szCs w:val="20"/>
        </w:rPr>
        <w:t>, 6 protiv i 15 nevažeć</w:t>
      </w:r>
      <w:r w:rsidR="00E84CFD">
        <w:rPr>
          <w:rFonts w:asciiTheme="majorHAnsi" w:hAnsiTheme="majorHAnsi" w:cs="Arial"/>
          <w:sz w:val="20"/>
          <w:szCs w:val="20"/>
        </w:rPr>
        <w:t>ih za</w:t>
      </w:r>
      <w:r w:rsidRPr="007175DB">
        <w:rPr>
          <w:rFonts w:asciiTheme="majorHAnsi" w:hAnsiTheme="majorHAnsi" w:cs="Arial"/>
          <w:sz w:val="20"/>
          <w:szCs w:val="20"/>
        </w:rPr>
        <w:t xml:space="preserve"> izvješće i izbor.</w:t>
      </w:r>
    </w:p>
    <w:p w14:paraId="09BCB08F" w14:textId="6307FF69" w:rsidR="007175DB" w:rsidRDefault="007175DB" w:rsidP="007175DB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7175DB">
        <w:rPr>
          <w:rFonts w:asciiTheme="majorHAnsi" w:hAnsiTheme="majorHAnsi" w:cs="Arial"/>
          <w:sz w:val="20"/>
          <w:szCs w:val="20"/>
        </w:rPr>
        <w:t xml:space="preserve">Potom dekanica proglašava da </w:t>
      </w:r>
      <w:r w:rsidR="00E84CFD">
        <w:rPr>
          <w:rFonts w:asciiTheme="majorHAnsi" w:hAnsiTheme="majorHAnsi" w:cs="Arial"/>
          <w:sz w:val="20"/>
          <w:szCs w:val="20"/>
        </w:rPr>
        <w:t xml:space="preserve">Ozren Prohić </w:t>
      </w:r>
      <w:r w:rsidR="00E84CFD" w:rsidRPr="00B129F8">
        <w:rPr>
          <w:rFonts w:asciiTheme="majorHAnsi" w:hAnsiTheme="majorHAnsi" w:cs="Arial"/>
          <w:sz w:val="20"/>
          <w:szCs w:val="20"/>
          <w:u w:val="single"/>
        </w:rPr>
        <w:t>nije</w:t>
      </w:r>
      <w:r w:rsidR="00E84CFD">
        <w:rPr>
          <w:rFonts w:asciiTheme="majorHAnsi" w:hAnsiTheme="majorHAnsi" w:cs="Arial"/>
          <w:sz w:val="20"/>
          <w:szCs w:val="20"/>
        </w:rPr>
        <w:t xml:space="preserve"> </w:t>
      </w:r>
      <w:r w:rsidRPr="007175DB">
        <w:rPr>
          <w:rFonts w:asciiTheme="majorHAnsi" w:hAnsiTheme="majorHAnsi" w:cs="Arial"/>
          <w:sz w:val="20"/>
          <w:szCs w:val="20"/>
        </w:rPr>
        <w:t xml:space="preserve">izabran u </w:t>
      </w:r>
      <w:r w:rsidR="00E84CFD" w:rsidRPr="00E84CFD">
        <w:rPr>
          <w:rFonts w:asciiTheme="majorHAnsi" w:hAnsiTheme="majorHAnsi" w:cs="Arial"/>
          <w:sz w:val="20"/>
          <w:szCs w:val="20"/>
        </w:rPr>
        <w:t>umjetničko</w:t>
      </w:r>
      <w:r w:rsidR="00E84CFD">
        <w:rPr>
          <w:rFonts w:asciiTheme="majorHAnsi" w:hAnsiTheme="majorHAnsi" w:cs="Arial"/>
          <w:sz w:val="20"/>
          <w:szCs w:val="20"/>
        </w:rPr>
        <w:t xml:space="preserve"> </w:t>
      </w:r>
      <w:r w:rsidR="00E84CFD" w:rsidRPr="00E84CFD">
        <w:rPr>
          <w:rFonts w:asciiTheme="majorHAnsi" w:hAnsiTheme="majorHAnsi" w:cs="Arial"/>
          <w:sz w:val="20"/>
          <w:szCs w:val="20"/>
        </w:rPr>
        <w:t>-</w:t>
      </w:r>
      <w:r w:rsidR="00E84CFD">
        <w:rPr>
          <w:rFonts w:asciiTheme="majorHAnsi" w:hAnsiTheme="majorHAnsi" w:cs="Arial"/>
          <w:sz w:val="20"/>
          <w:szCs w:val="20"/>
        </w:rPr>
        <w:t xml:space="preserve"> </w:t>
      </w:r>
      <w:r w:rsidR="00E84CFD" w:rsidRPr="00E84CFD">
        <w:rPr>
          <w:rFonts w:asciiTheme="majorHAnsi" w:hAnsiTheme="majorHAnsi" w:cs="Arial"/>
          <w:sz w:val="20"/>
          <w:szCs w:val="20"/>
        </w:rPr>
        <w:t>nastavno zvanje i na radno mjesto redoviti profesor u trajnom zvanju, za umjetničko područje, polje kazališna umjetnost (scenske i medijske umjetnosti), grana kazališna režija</w:t>
      </w:r>
      <w:r w:rsidRPr="007175DB">
        <w:rPr>
          <w:rFonts w:asciiTheme="majorHAnsi" w:hAnsiTheme="majorHAnsi" w:cs="Arial"/>
          <w:sz w:val="20"/>
          <w:szCs w:val="20"/>
        </w:rPr>
        <w:t>.</w:t>
      </w:r>
    </w:p>
    <w:p w14:paraId="08F32227" w14:textId="0C84AA2A" w:rsidR="009D4640" w:rsidRPr="00CD796A" w:rsidRDefault="009D4640" w:rsidP="004D12EA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 w:rsidR="007B2BE1" w:rsidRPr="00CD796A">
        <w:rPr>
          <w:rFonts w:asciiTheme="majorHAnsi" w:hAnsiTheme="majorHAnsi" w:cs="Arial"/>
          <w:b/>
          <w:sz w:val="20"/>
          <w:szCs w:val="20"/>
        </w:rPr>
        <w:t>6</w:t>
      </w:r>
      <w:r w:rsidRPr="00CD796A">
        <w:rPr>
          <w:rFonts w:asciiTheme="majorHAnsi" w:hAnsiTheme="majorHAnsi" w:cs="Arial"/>
          <w:b/>
          <w:sz w:val="20"/>
          <w:szCs w:val="20"/>
        </w:rPr>
        <w:t>.</w:t>
      </w:r>
    </w:p>
    <w:p w14:paraId="01EED25A" w14:textId="517C3EBE" w:rsidR="00F86BDD" w:rsidRPr="00F86BDD" w:rsidRDefault="00F86BDD" w:rsidP="00F86BDD">
      <w:pPr>
        <w:spacing w:before="120"/>
        <w:ind w:left="420" w:hanging="420"/>
        <w:jc w:val="both"/>
        <w:rPr>
          <w:rFonts w:asciiTheme="majorHAnsi" w:hAnsiTheme="majorHAnsi" w:cs="Arial"/>
          <w:sz w:val="20"/>
          <w:szCs w:val="20"/>
        </w:rPr>
      </w:pPr>
      <w:r w:rsidRPr="00F86BDD">
        <w:rPr>
          <w:rFonts w:asciiTheme="majorHAnsi" w:hAnsiTheme="majorHAnsi" w:cs="Arial"/>
          <w:sz w:val="20"/>
          <w:szCs w:val="20"/>
        </w:rPr>
        <w:t>Razmatraj</w:t>
      </w:r>
      <w:r>
        <w:rPr>
          <w:rFonts w:asciiTheme="majorHAnsi" w:hAnsiTheme="majorHAnsi" w:cs="Arial"/>
          <w:sz w:val="20"/>
          <w:szCs w:val="20"/>
        </w:rPr>
        <w:t>u</w:t>
      </w:r>
      <w:r w:rsidRPr="00F86BD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se</w:t>
      </w:r>
      <w:r w:rsidRPr="00F86BDD">
        <w:rPr>
          <w:rFonts w:asciiTheme="majorHAnsi" w:hAnsiTheme="majorHAnsi" w:cs="Arial"/>
          <w:sz w:val="20"/>
          <w:szCs w:val="20"/>
        </w:rPr>
        <w:t xml:space="preserve"> izvješća s mišljenjem i prijedlogom stručnog povjerenstva o ispunjavanju uvjeta za reizbor na:</w:t>
      </w:r>
    </w:p>
    <w:p w14:paraId="42087E98" w14:textId="77777777" w:rsidR="00F86BDD" w:rsidRDefault="00F86BDD" w:rsidP="00F86BDD">
      <w:pPr>
        <w:spacing w:before="120"/>
        <w:ind w:left="420" w:hanging="420"/>
        <w:jc w:val="both"/>
        <w:rPr>
          <w:rFonts w:asciiTheme="majorHAnsi" w:hAnsiTheme="majorHAnsi" w:cs="Arial"/>
          <w:sz w:val="20"/>
          <w:szCs w:val="20"/>
        </w:rPr>
      </w:pPr>
      <w:r w:rsidRPr="00F86BDD">
        <w:rPr>
          <w:rFonts w:asciiTheme="majorHAnsi" w:hAnsiTheme="majorHAnsi" w:cs="Arial"/>
          <w:sz w:val="20"/>
          <w:szCs w:val="20"/>
        </w:rPr>
        <w:t>a)</w:t>
      </w:r>
      <w:r w:rsidRPr="00F86BDD">
        <w:rPr>
          <w:rFonts w:asciiTheme="majorHAnsi" w:hAnsiTheme="majorHAnsi" w:cs="Arial"/>
          <w:sz w:val="20"/>
          <w:szCs w:val="20"/>
        </w:rPr>
        <w:tab/>
        <w:t>umjetničko-nastavno radno mjesto docenta za umjetničko područje, polje primijenjena umjetnost, grana produkcija scenskih i izvedbenih umjetnosti, Tatjana Aćimović</w:t>
      </w:r>
    </w:p>
    <w:p w14:paraId="29F22ED6" w14:textId="77777777" w:rsidR="00B56CD4" w:rsidRPr="00B56CD4" w:rsidRDefault="00B56CD4" w:rsidP="00B56CD4">
      <w:pPr>
        <w:spacing w:before="120"/>
        <w:ind w:left="420" w:hanging="420"/>
        <w:jc w:val="both"/>
        <w:rPr>
          <w:rFonts w:asciiTheme="majorHAnsi" w:hAnsiTheme="majorHAnsi" w:cs="Arial"/>
          <w:sz w:val="20"/>
          <w:szCs w:val="20"/>
        </w:rPr>
      </w:pPr>
      <w:r w:rsidRPr="00B56CD4">
        <w:rPr>
          <w:rFonts w:asciiTheme="majorHAnsi" w:hAnsiTheme="majorHAnsi" w:cs="Arial"/>
          <w:sz w:val="20"/>
          <w:szCs w:val="20"/>
        </w:rPr>
        <w:t>Nakon čitanja izvješća dekanica je odlučila da se pristupi glasovanju.</w:t>
      </w:r>
    </w:p>
    <w:p w14:paraId="325BA3D6" w14:textId="2C638687" w:rsidR="00B56CD4" w:rsidRPr="00B56CD4" w:rsidRDefault="00B56CD4" w:rsidP="00B56CD4">
      <w:pPr>
        <w:spacing w:before="120"/>
        <w:ind w:left="420" w:hanging="420"/>
        <w:jc w:val="both"/>
        <w:rPr>
          <w:rFonts w:asciiTheme="majorHAnsi" w:hAnsiTheme="majorHAnsi" w:cs="Arial"/>
          <w:sz w:val="20"/>
          <w:szCs w:val="20"/>
        </w:rPr>
      </w:pPr>
      <w:r w:rsidRPr="00B56CD4">
        <w:rPr>
          <w:rFonts w:asciiTheme="majorHAnsi" w:hAnsiTheme="majorHAnsi" w:cs="Arial"/>
          <w:sz w:val="20"/>
          <w:szCs w:val="20"/>
        </w:rPr>
        <w:t xml:space="preserve">Pdjeljeni su glasački listići te je utvrđeno da je </w:t>
      </w:r>
      <w:r w:rsidR="00107311">
        <w:rPr>
          <w:rFonts w:asciiTheme="majorHAnsi" w:hAnsiTheme="majorHAnsi" w:cs="Arial"/>
          <w:sz w:val="20"/>
          <w:szCs w:val="20"/>
        </w:rPr>
        <w:t>31</w:t>
      </w:r>
      <w:r w:rsidRPr="00B56CD4">
        <w:rPr>
          <w:rFonts w:asciiTheme="majorHAnsi" w:hAnsiTheme="majorHAnsi" w:cs="Arial"/>
          <w:sz w:val="20"/>
          <w:szCs w:val="20"/>
        </w:rPr>
        <w:t xml:space="preserve"> za izvješće i reizbor.</w:t>
      </w:r>
    </w:p>
    <w:p w14:paraId="2015064D" w14:textId="7E5B6534" w:rsidR="00F86BDD" w:rsidRPr="00F86BDD" w:rsidRDefault="00B56CD4" w:rsidP="00107311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B56CD4">
        <w:rPr>
          <w:rFonts w:asciiTheme="majorHAnsi" w:hAnsiTheme="majorHAnsi" w:cs="Arial"/>
          <w:sz w:val="20"/>
          <w:szCs w:val="20"/>
        </w:rPr>
        <w:t xml:space="preserve">Jednoglasno je donesen zaključak da se u formi odluke dostavi mišljenje povjerenstva kako </w:t>
      </w:r>
      <w:r w:rsidR="00107311">
        <w:rPr>
          <w:rFonts w:asciiTheme="majorHAnsi" w:hAnsiTheme="majorHAnsi" w:cs="Arial"/>
          <w:sz w:val="20"/>
          <w:szCs w:val="20"/>
        </w:rPr>
        <w:t>Tatjana Aćimović</w:t>
      </w:r>
      <w:r w:rsidRPr="00B56CD4">
        <w:rPr>
          <w:rFonts w:asciiTheme="majorHAnsi" w:hAnsiTheme="majorHAnsi" w:cs="Arial"/>
          <w:sz w:val="20"/>
          <w:szCs w:val="20"/>
        </w:rPr>
        <w:t xml:space="preserve"> ispunjava uvjete za izbor u izvanrednog profesora.  </w:t>
      </w:r>
      <w:r w:rsidR="00F86BDD">
        <w:rPr>
          <w:rFonts w:asciiTheme="majorHAnsi" w:hAnsiTheme="majorHAnsi" w:cs="Arial"/>
          <w:sz w:val="20"/>
          <w:szCs w:val="20"/>
        </w:rPr>
        <w:tab/>
      </w:r>
    </w:p>
    <w:p w14:paraId="57DC8568" w14:textId="13466D43" w:rsidR="00F86BDD" w:rsidRDefault="00F86BDD" w:rsidP="00107311">
      <w:pPr>
        <w:spacing w:before="120"/>
        <w:ind w:left="420" w:hanging="420"/>
        <w:jc w:val="both"/>
        <w:rPr>
          <w:rFonts w:asciiTheme="majorHAnsi" w:hAnsiTheme="majorHAnsi" w:cs="Arial"/>
          <w:sz w:val="20"/>
          <w:szCs w:val="20"/>
        </w:rPr>
      </w:pPr>
      <w:r w:rsidRPr="00F86BDD">
        <w:rPr>
          <w:rFonts w:asciiTheme="majorHAnsi" w:hAnsiTheme="majorHAnsi" w:cs="Arial"/>
          <w:sz w:val="20"/>
          <w:szCs w:val="20"/>
        </w:rPr>
        <w:t>b)</w:t>
      </w:r>
      <w:r w:rsidRPr="00F86BDD">
        <w:rPr>
          <w:rFonts w:asciiTheme="majorHAnsi" w:hAnsiTheme="majorHAnsi" w:cs="Arial"/>
          <w:sz w:val="20"/>
          <w:szCs w:val="20"/>
        </w:rPr>
        <w:tab/>
        <w:t>umjetničko-nastavno radno mjesto docenta za umjetničko područje, polje primijenjena umjetnost, grana scenografija, Tanja Lacko</w:t>
      </w:r>
    </w:p>
    <w:p w14:paraId="7CFAC4AB" w14:textId="77777777" w:rsidR="00107311" w:rsidRPr="00107311" w:rsidRDefault="00107311" w:rsidP="00107311">
      <w:pPr>
        <w:spacing w:before="120"/>
        <w:ind w:left="420" w:hanging="420"/>
        <w:jc w:val="both"/>
        <w:rPr>
          <w:rFonts w:asciiTheme="majorHAnsi" w:hAnsiTheme="majorHAnsi" w:cs="Arial"/>
          <w:sz w:val="20"/>
          <w:szCs w:val="20"/>
        </w:rPr>
      </w:pPr>
      <w:r w:rsidRPr="00107311">
        <w:rPr>
          <w:rFonts w:asciiTheme="majorHAnsi" w:hAnsiTheme="majorHAnsi" w:cs="Arial"/>
          <w:sz w:val="20"/>
          <w:szCs w:val="20"/>
        </w:rPr>
        <w:t>Pdjeljeni su glasački listići te je utvrđeno da je 31 za izvješće i reizbor.</w:t>
      </w:r>
    </w:p>
    <w:p w14:paraId="70978F1D" w14:textId="270E88C6" w:rsidR="00107311" w:rsidRDefault="00107311" w:rsidP="00107311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107311">
        <w:rPr>
          <w:rFonts w:asciiTheme="majorHAnsi" w:hAnsiTheme="majorHAnsi" w:cs="Arial"/>
          <w:sz w:val="20"/>
          <w:szCs w:val="20"/>
        </w:rPr>
        <w:t>Jednoglasno je donesen zaključak da se u formi odluke dostavi mišljenje povjerenstva kako Tan</w:t>
      </w:r>
      <w:r>
        <w:rPr>
          <w:rFonts w:asciiTheme="majorHAnsi" w:hAnsiTheme="majorHAnsi" w:cs="Arial"/>
          <w:sz w:val="20"/>
          <w:szCs w:val="20"/>
        </w:rPr>
        <w:t>j</w:t>
      </w:r>
      <w:r w:rsidRPr="00107311">
        <w:rPr>
          <w:rFonts w:asciiTheme="majorHAnsi" w:hAnsiTheme="majorHAnsi" w:cs="Arial"/>
          <w:sz w:val="20"/>
          <w:szCs w:val="20"/>
        </w:rPr>
        <w:t xml:space="preserve">a </w:t>
      </w:r>
      <w:r>
        <w:rPr>
          <w:rFonts w:asciiTheme="majorHAnsi" w:hAnsiTheme="majorHAnsi" w:cs="Arial"/>
          <w:sz w:val="20"/>
          <w:szCs w:val="20"/>
        </w:rPr>
        <w:t>Lacko</w:t>
      </w:r>
      <w:r w:rsidRPr="00107311">
        <w:rPr>
          <w:rFonts w:asciiTheme="majorHAnsi" w:hAnsiTheme="majorHAnsi" w:cs="Arial"/>
          <w:sz w:val="20"/>
          <w:szCs w:val="20"/>
        </w:rPr>
        <w:t xml:space="preserve"> ispunjava uvjete za izbor u izvanrednog profesora.  </w:t>
      </w:r>
      <w:r w:rsidRPr="00107311">
        <w:rPr>
          <w:rFonts w:asciiTheme="majorHAnsi" w:hAnsiTheme="majorHAnsi" w:cs="Arial"/>
          <w:sz w:val="20"/>
          <w:szCs w:val="20"/>
        </w:rPr>
        <w:tab/>
      </w:r>
    </w:p>
    <w:p w14:paraId="701DB5D4" w14:textId="41F6BB13" w:rsidR="00D76A77" w:rsidRPr="00D76A77" w:rsidRDefault="00D76A77" w:rsidP="00F86BDD">
      <w:pPr>
        <w:spacing w:before="240"/>
        <w:ind w:left="420" w:hanging="420"/>
        <w:jc w:val="both"/>
        <w:rPr>
          <w:rFonts w:asciiTheme="majorHAnsi" w:hAnsiTheme="majorHAnsi" w:cs="Arial"/>
          <w:b/>
          <w:sz w:val="20"/>
          <w:szCs w:val="20"/>
        </w:rPr>
      </w:pPr>
      <w:r w:rsidRPr="00D76A77">
        <w:rPr>
          <w:rFonts w:asciiTheme="majorHAnsi" w:hAnsiTheme="majorHAnsi" w:cs="Arial"/>
          <w:b/>
          <w:sz w:val="20"/>
          <w:szCs w:val="20"/>
        </w:rPr>
        <w:t>AD 7.</w:t>
      </w:r>
    </w:p>
    <w:p w14:paraId="446E8A9C" w14:textId="7C760866" w:rsidR="00657106" w:rsidRDefault="00657106" w:rsidP="00B5189F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657106">
        <w:rPr>
          <w:rFonts w:asciiTheme="majorHAnsi" w:hAnsiTheme="majorHAnsi" w:cs="Arial"/>
          <w:sz w:val="20"/>
          <w:szCs w:val="20"/>
        </w:rPr>
        <w:t>Razmatra</w:t>
      </w:r>
      <w:r>
        <w:rPr>
          <w:rFonts w:asciiTheme="majorHAnsi" w:hAnsiTheme="majorHAnsi" w:cs="Arial"/>
          <w:sz w:val="20"/>
          <w:szCs w:val="20"/>
        </w:rPr>
        <w:t xml:space="preserve"> se</w:t>
      </w:r>
      <w:r w:rsidRPr="00657106">
        <w:rPr>
          <w:rFonts w:asciiTheme="majorHAnsi" w:hAnsiTheme="majorHAnsi" w:cs="Arial"/>
          <w:sz w:val="20"/>
          <w:szCs w:val="20"/>
        </w:rPr>
        <w:t xml:space="preserve"> izvješć</w:t>
      </w:r>
      <w:r>
        <w:rPr>
          <w:rFonts w:asciiTheme="majorHAnsi" w:hAnsiTheme="majorHAnsi" w:cs="Arial"/>
          <w:sz w:val="20"/>
          <w:szCs w:val="20"/>
        </w:rPr>
        <w:t>e</w:t>
      </w:r>
      <w:r w:rsidRPr="00657106">
        <w:rPr>
          <w:rFonts w:asciiTheme="majorHAnsi" w:hAnsiTheme="majorHAnsi" w:cs="Arial"/>
          <w:sz w:val="20"/>
          <w:szCs w:val="20"/>
        </w:rPr>
        <w:t xml:space="preserve"> s mišljenjem i prijedlogom stručnog povjerenstva za izbor u suradničko zvanje i na radno mjesto asistenta za umjetničko područje, polje kazališna umjetnost (scenske i medijske umjetnosti), grana gluma, Tea Šimić, Blanka Bukač, Lea Anastazija Fleger i Jelena Hadži Manev</w:t>
      </w:r>
    </w:p>
    <w:p w14:paraId="2E34260A" w14:textId="054BB50F" w:rsidR="00657106" w:rsidRPr="00657106" w:rsidRDefault="00657106" w:rsidP="00657106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657106">
        <w:rPr>
          <w:rFonts w:asciiTheme="majorHAnsi" w:hAnsiTheme="majorHAnsi" w:cs="Arial"/>
          <w:sz w:val="20"/>
          <w:szCs w:val="20"/>
        </w:rPr>
        <w:t xml:space="preserve">Pdjeljeni su glasački listići te je utvrđeno da je </w:t>
      </w:r>
      <w:r>
        <w:rPr>
          <w:rFonts w:asciiTheme="majorHAnsi" w:hAnsiTheme="majorHAnsi" w:cs="Arial"/>
          <w:sz w:val="20"/>
          <w:szCs w:val="20"/>
        </w:rPr>
        <w:t>29</w:t>
      </w:r>
      <w:r w:rsidRPr="00657106">
        <w:rPr>
          <w:rFonts w:asciiTheme="majorHAnsi" w:hAnsiTheme="majorHAnsi" w:cs="Arial"/>
          <w:sz w:val="20"/>
          <w:szCs w:val="20"/>
        </w:rPr>
        <w:t xml:space="preserve"> za i </w:t>
      </w:r>
      <w:r>
        <w:rPr>
          <w:rFonts w:asciiTheme="majorHAnsi" w:hAnsiTheme="majorHAnsi" w:cs="Arial"/>
          <w:sz w:val="20"/>
          <w:szCs w:val="20"/>
        </w:rPr>
        <w:t>2</w:t>
      </w:r>
      <w:r w:rsidRPr="00657106">
        <w:rPr>
          <w:rFonts w:asciiTheme="majorHAnsi" w:hAnsiTheme="majorHAnsi" w:cs="Arial"/>
          <w:sz w:val="20"/>
          <w:szCs w:val="20"/>
        </w:rPr>
        <w:t xml:space="preserve"> nevaže</w:t>
      </w:r>
      <w:r>
        <w:rPr>
          <w:rFonts w:asciiTheme="majorHAnsi" w:hAnsiTheme="majorHAnsi" w:cs="Arial"/>
          <w:sz w:val="20"/>
          <w:szCs w:val="20"/>
        </w:rPr>
        <w:t>ća</w:t>
      </w:r>
      <w:r w:rsidRPr="00657106">
        <w:rPr>
          <w:rFonts w:asciiTheme="majorHAnsi" w:hAnsiTheme="majorHAnsi" w:cs="Arial"/>
          <w:sz w:val="20"/>
          <w:szCs w:val="20"/>
        </w:rPr>
        <w:t xml:space="preserve"> za izvješće i izbor.</w:t>
      </w:r>
    </w:p>
    <w:p w14:paraId="5FC85E4F" w14:textId="66AC5642" w:rsidR="00657106" w:rsidRDefault="00657106" w:rsidP="00657106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657106">
        <w:rPr>
          <w:rFonts w:asciiTheme="majorHAnsi" w:hAnsiTheme="majorHAnsi" w:cs="Arial"/>
          <w:sz w:val="20"/>
          <w:szCs w:val="20"/>
        </w:rPr>
        <w:t xml:space="preserve">Potom dekanica proglašava da </w:t>
      </w:r>
      <w:r>
        <w:rPr>
          <w:rFonts w:asciiTheme="majorHAnsi" w:hAnsiTheme="majorHAnsi" w:cs="Arial"/>
          <w:sz w:val="20"/>
          <w:szCs w:val="20"/>
        </w:rPr>
        <w:t>je većinom glasova Lea Anastazija Fleger</w:t>
      </w:r>
      <w:r w:rsidRPr="00657106">
        <w:rPr>
          <w:rFonts w:asciiTheme="majorHAnsi" w:hAnsiTheme="majorHAnsi" w:cs="Arial"/>
          <w:sz w:val="20"/>
          <w:szCs w:val="20"/>
        </w:rPr>
        <w:t xml:space="preserve"> izabran</w:t>
      </w:r>
      <w:r>
        <w:rPr>
          <w:rFonts w:asciiTheme="majorHAnsi" w:hAnsiTheme="majorHAnsi" w:cs="Arial"/>
          <w:sz w:val="20"/>
          <w:szCs w:val="20"/>
        </w:rPr>
        <w:t>a</w:t>
      </w:r>
      <w:r w:rsidRPr="00657106">
        <w:rPr>
          <w:rFonts w:asciiTheme="majorHAnsi" w:hAnsiTheme="majorHAnsi" w:cs="Arial"/>
          <w:sz w:val="20"/>
          <w:szCs w:val="20"/>
        </w:rPr>
        <w:t xml:space="preserve"> u suradničko zvanje i na radno mjesto asistenta za umjetničko područje, polje kazališna umjetnost (scenske i medijske umjetnosti), grana gluma.</w:t>
      </w:r>
    </w:p>
    <w:p w14:paraId="24D6DC29" w14:textId="2A131D7A" w:rsidR="00657106" w:rsidRPr="00657106" w:rsidRDefault="00657106" w:rsidP="00657106">
      <w:pPr>
        <w:spacing w:before="240"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657106">
        <w:rPr>
          <w:rFonts w:asciiTheme="majorHAnsi" w:hAnsiTheme="majorHAnsi" w:cs="Arial"/>
          <w:b/>
          <w:sz w:val="20"/>
          <w:szCs w:val="20"/>
        </w:rPr>
        <w:t>AD 8.</w:t>
      </w:r>
    </w:p>
    <w:p w14:paraId="016BA4F9" w14:textId="6AE90408" w:rsidR="00B5189F" w:rsidRPr="00B5189F" w:rsidRDefault="00B5189F" w:rsidP="00B5189F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Jednoglasno se donosi</w:t>
      </w:r>
      <w:r w:rsidRPr="00B5189F">
        <w:rPr>
          <w:rFonts w:asciiTheme="majorHAnsi" w:hAnsiTheme="majorHAnsi" w:cs="Arial"/>
          <w:sz w:val="20"/>
          <w:szCs w:val="20"/>
        </w:rPr>
        <w:t xml:space="preserve"> odluk</w:t>
      </w:r>
      <w:r>
        <w:rPr>
          <w:rFonts w:asciiTheme="majorHAnsi" w:hAnsiTheme="majorHAnsi" w:cs="Arial"/>
          <w:sz w:val="20"/>
          <w:szCs w:val="20"/>
        </w:rPr>
        <w:t>a</w:t>
      </w:r>
      <w:r w:rsidRPr="00B5189F">
        <w:rPr>
          <w:rFonts w:asciiTheme="majorHAnsi" w:hAnsiTheme="majorHAnsi" w:cs="Arial"/>
          <w:sz w:val="20"/>
          <w:szCs w:val="20"/>
        </w:rPr>
        <w:t xml:space="preserve"> o</w:t>
      </w:r>
      <w:r w:rsidR="00E373E2" w:rsidRPr="00E373E2">
        <w:t xml:space="preserve"> </w:t>
      </w:r>
      <w:r w:rsidR="00E373E2" w:rsidRPr="00E373E2">
        <w:rPr>
          <w:rFonts w:asciiTheme="majorHAnsi" w:hAnsiTheme="majorHAnsi" w:cs="Arial"/>
          <w:sz w:val="20"/>
          <w:szCs w:val="20"/>
        </w:rPr>
        <w:t xml:space="preserve">imenovanju stručnog povjerenstva u svezi utvrđivanja kriterija izvrsnosti izv. prof. art. Milana Štrljića sa Umjetničke akademije u Splitu </w:t>
      </w:r>
      <w:r w:rsidRPr="00B5189F">
        <w:rPr>
          <w:rFonts w:asciiTheme="majorHAnsi" w:hAnsiTheme="majorHAnsi" w:cs="Arial"/>
          <w:sz w:val="20"/>
          <w:szCs w:val="20"/>
        </w:rPr>
        <w:t>u</w:t>
      </w:r>
      <w:r w:rsidR="00E373E2">
        <w:rPr>
          <w:rFonts w:asciiTheme="majorHAnsi" w:hAnsiTheme="majorHAnsi" w:cs="Arial"/>
          <w:sz w:val="20"/>
          <w:szCs w:val="20"/>
        </w:rPr>
        <w:t xml:space="preserve"> sastavu</w:t>
      </w:r>
      <w:r w:rsidRPr="00B5189F">
        <w:rPr>
          <w:rFonts w:asciiTheme="majorHAnsi" w:hAnsiTheme="majorHAnsi" w:cs="Arial"/>
          <w:sz w:val="20"/>
          <w:szCs w:val="20"/>
        </w:rPr>
        <w:t xml:space="preserve">: </w:t>
      </w:r>
    </w:p>
    <w:p w14:paraId="33ABAB3E" w14:textId="752B1516" w:rsidR="00B5189F" w:rsidRPr="00B5189F" w:rsidRDefault="00B5189F" w:rsidP="00B5189F">
      <w:pPr>
        <w:pStyle w:val="ListParagraph"/>
        <w:ind w:left="425"/>
        <w:jc w:val="both"/>
        <w:rPr>
          <w:rFonts w:asciiTheme="majorHAnsi" w:hAnsiTheme="majorHAnsi" w:cs="Arial"/>
          <w:sz w:val="20"/>
          <w:szCs w:val="20"/>
        </w:rPr>
      </w:pPr>
      <w:r w:rsidRPr="00B5189F">
        <w:rPr>
          <w:rFonts w:asciiTheme="majorHAnsi" w:hAnsiTheme="majorHAnsi" w:cs="Arial"/>
          <w:sz w:val="20"/>
          <w:szCs w:val="20"/>
        </w:rPr>
        <w:t>1.</w:t>
      </w:r>
      <w:r>
        <w:rPr>
          <w:rFonts w:asciiTheme="majorHAnsi" w:hAnsiTheme="majorHAnsi" w:cs="Arial"/>
          <w:sz w:val="20"/>
          <w:szCs w:val="20"/>
        </w:rPr>
        <w:tab/>
      </w:r>
      <w:r w:rsidRPr="00B5189F">
        <w:rPr>
          <w:rFonts w:asciiTheme="majorHAnsi" w:hAnsiTheme="majorHAnsi" w:cs="Arial"/>
          <w:sz w:val="20"/>
          <w:szCs w:val="20"/>
        </w:rPr>
        <w:t>red. prof. art. Borna Baletić</w:t>
      </w:r>
    </w:p>
    <w:p w14:paraId="5BD525D7" w14:textId="574181D0" w:rsidR="00B5189F" w:rsidRPr="00B5189F" w:rsidRDefault="00B5189F" w:rsidP="00B5189F">
      <w:pPr>
        <w:pStyle w:val="ListParagraph"/>
        <w:ind w:left="425"/>
        <w:jc w:val="both"/>
        <w:rPr>
          <w:rFonts w:asciiTheme="majorHAnsi" w:hAnsiTheme="majorHAnsi" w:cs="Arial"/>
          <w:sz w:val="20"/>
          <w:szCs w:val="20"/>
        </w:rPr>
      </w:pPr>
      <w:r w:rsidRPr="00B5189F">
        <w:rPr>
          <w:rFonts w:asciiTheme="majorHAnsi" w:hAnsiTheme="majorHAnsi" w:cs="Arial"/>
          <w:sz w:val="20"/>
          <w:szCs w:val="20"/>
        </w:rPr>
        <w:t>2.</w:t>
      </w:r>
      <w:r>
        <w:rPr>
          <w:rFonts w:asciiTheme="majorHAnsi" w:hAnsiTheme="majorHAnsi" w:cs="Arial"/>
          <w:sz w:val="20"/>
          <w:szCs w:val="20"/>
        </w:rPr>
        <w:tab/>
      </w:r>
      <w:r w:rsidRPr="00B5189F">
        <w:rPr>
          <w:rFonts w:asciiTheme="majorHAnsi" w:hAnsiTheme="majorHAnsi" w:cs="Arial"/>
          <w:sz w:val="20"/>
          <w:szCs w:val="20"/>
        </w:rPr>
        <w:t xml:space="preserve">red. prof. art. </w:t>
      </w:r>
      <w:r w:rsidR="00E373E2">
        <w:rPr>
          <w:rFonts w:asciiTheme="majorHAnsi" w:hAnsiTheme="majorHAnsi" w:cs="Arial"/>
          <w:sz w:val="20"/>
          <w:szCs w:val="20"/>
        </w:rPr>
        <w:t>Suzana Nikolić</w:t>
      </w:r>
    </w:p>
    <w:p w14:paraId="7E7FAB60" w14:textId="3A6ACC4E" w:rsidR="00B5189F" w:rsidRPr="00B5189F" w:rsidRDefault="00B5189F" w:rsidP="00B5189F">
      <w:pPr>
        <w:pStyle w:val="ListParagraph"/>
        <w:ind w:left="425"/>
        <w:jc w:val="both"/>
        <w:rPr>
          <w:rFonts w:asciiTheme="majorHAnsi" w:hAnsiTheme="majorHAnsi" w:cs="Arial"/>
          <w:sz w:val="20"/>
          <w:szCs w:val="20"/>
        </w:rPr>
      </w:pPr>
      <w:r w:rsidRPr="00B5189F">
        <w:rPr>
          <w:rFonts w:asciiTheme="majorHAnsi" w:hAnsiTheme="majorHAnsi" w:cs="Arial"/>
          <w:sz w:val="20"/>
          <w:szCs w:val="20"/>
        </w:rPr>
        <w:t>3.</w:t>
      </w:r>
      <w:r>
        <w:rPr>
          <w:rFonts w:asciiTheme="majorHAnsi" w:hAnsiTheme="majorHAnsi" w:cs="Arial"/>
          <w:sz w:val="20"/>
          <w:szCs w:val="20"/>
        </w:rPr>
        <w:tab/>
      </w:r>
      <w:r w:rsidRPr="00B5189F">
        <w:rPr>
          <w:rFonts w:asciiTheme="majorHAnsi" w:hAnsiTheme="majorHAnsi" w:cs="Arial"/>
          <w:sz w:val="20"/>
          <w:szCs w:val="20"/>
        </w:rPr>
        <w:t>red. prof. art. Joško Ševo</w:t>
      </w:r>
    </w:p>
    <w:p w14:paraId="21B24E31" w14:textId="20977A30" w:rsidR="00A26CEF" w:rsidRPr="00B5189F" w:rsidRDefault="00A26CEF" w:rsidP="00B5189F">
      <w:pPr>
        <w:spacing w:before="240"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B5189F">
        <w:rPr>
          <w:rFonts w:asciiTheme="majorHAnsi" w:hAnsiTheme="majorHAnsi" w:cs="Arial"/>
          <w:b/>
          <w:sz w:val="20"/>
          <w:szCs w:val="20"/>
        </w:rPr>
        <w:t xml:space="preserve">AD </w:t>
      </w:r>
      <w:r w:rsidR="00E373E2">
        <w:rPr>
          <w:rFonts w:asciiTheme="majorHAnsi" w:hAnsiTheme="majorHAnsi" w:cs="Arial"/>
          <w:b/>
          <w:sz w:val="20"/>
          <w:szCs w:val="20"/>
        </w:rPr>
        <w:t>9</w:t>
      </w:r>
      <w:r w:rsidRPr="00B5189F">
        <w:rPr>
          <w:rFonts w:asciiTheme="majorHAnsi" w:hAnsiTheme="majorHAnsi" w:cs="Arial"/>
          <w:b/>
          <w:sz w:val="20"/>
          <w:szCs w:val="20"/>
        </w:rPr>
        <w:t>.</w:t>
      </w:r>
    </w:p>
    <w:p w14:paraId="17AC15E0" w14:textId="77777777" w:rsidR="005478A0" w:rsidRDefault="005478A0" w:rsidP="005718B6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5478A0">
        <w:rPr>
          <w:rFonts w:asciiTheme="majorHAnsi" w:hAnsiTheme="majorHAnsi" w:cs="Arial"/>
          <w:sz w:val="20"/>
          <w:szCs w:val="20"/>
        </w:rPr>
        <w:t xml:space="preserve">Izmjene i dopune Pravilnika o studiranju </w:t>
      </w:r>
    </w:p>
    <w:p w14:paraId="25DCCBEE" w14:textId="77068AB0" w:rsidR="005478A0" w:rsidRDefault="00BD4674" w:rsidP="00003F24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Dekanica je objasnila da se izmjene i dopune odnose na arhiviranju diplomskih radova u digitalnom repozitoriju ADU.</w:t>
      </w:r>
    </w:p>
    <w:p w14:paraId="030BCEBB" w14:textId="7650560C" w:rsidR="00BD4674" w:rsidRDefault="00BD4674" w:rsidP="00003F24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Prof. Popović predložio je da se iz Pravilnika izbaci i dio koji se odnosi na arhiviranje diplomskih radova n CD-u jer smatra da to nije potrebno.</w:t>
      </w:r>
    </w:p>
    <w:p w14:paraId="1A5ACB9E" w14:textId="0FA4B9D2" w:rsidR="00003F24" w:rsidRDefault="00003F24" w:rsidP="00003F24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Prijedlog je jednoglasno prihvaćen.</w:t>
      </w:r>
    </w:p>
    <w:p w14:paraId="03020625" w14:textId="0E0BF42B" w:rsidR="00BD4674" w:rsidRDefault="00BD4674" w:rsidP="00003F24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Jednoglasno su prihvaćene i</w:t>
      </w:r>
      <w:r w:rsidRPr="00BD4674">
        <w:rPr>
          <w:rFonts w:asciiTheme="majorHAnsi" w:hAnsiTheme="majorHAnsi" w:cs="Arial"/>
          <w:sz w:val="20"/>
          <w:szCs w:val="20"/>
        </w:rPr>
        <w:t>zmjene i dopune Pravilnika o studiranju</w:t>
      </w:r>
      <w:r>
        <w:rPr>
          <w:rFonts w:asciiTheme="majorHAnsi" w:hAnsiTheme="majorHAnsi" w:cs="Arial"/>
          <w:sz w:val="20"/>
          <w:szCs w:val="20"/>
        </w:rPr>
        <w:t>.</w:t>
      </w:r>
    </w:p>
    <w:p w14:paraId="4356AA3A" w14:textId="2D0FAC84" w:rsidR="00684B6E" w:rsidRPr="00CD796A" w:rsidRDefault="00877528" w:rsidP="00003F24">
      <w:pPr>
        <w:spacing w:before="240" w:after="120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A</w:t>
      </w:r>
      <w:r w:rsidR="00684B6E" w:rsidRPr="00CD796A">
        <w:rPr>
          <w:rFonts w:asciiTheme="majorHAnsi" w:hAnsiTheme="majorHAnsi" w:cs="Arial"/>
          <w:b/>
          <w:sz w:val="20"/>
          <w:szCs w:val="20"/>
        </w:rPr>
        <w:t xml:space="preserve">D </w:t>
      </w:r>
      <w:r w:rsidR="00BD4674">
        <w:rPr>
          <w:rFonts w:asciiTheme="majorHAnsi" w:hAnsiTheme="majorHAnsi" w:cs="Arial"/>
          <w:b/>
          <w:sz w:val="20"/>
          <w:szCs w:val="20"/>
        </w:rPr>
        <w:t>10</w:t>
      </w:r>
      <w:r w:rsidR="00684B6E" w:rsidRPr="00CD796A">
        <w:rPr>
          <w:rFonts w:asciiTheme="majorHAnsi" w:hAnsiTheme="majorHAnsi" w:cs="Arial"/>
          <w:b/>
          <w:sz w:val="20"/>
          <w:szCs w:val="20"/>
        </w:rPr>
        <w:t>.</w:t>
      </w:r>
    </w:p>
    <w:p w14:paraId="1883BD27" w14:textId="77777777" w:rsidR="00636BE4" w:rsidRDefault="00636BE4" w:rsidP="00636BE4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636BE4">
        <w:rPr>
          <w:rFonts w:asciiTheme="majorHAnsi" w:hAnsiTheme="majorHAnsi" w:cs="Arial"/>
          <w:sz w:val="20"/>
          <w:szCs w:val="20"/>
        </w:rPr>
        <w:t xml:space="preserve">Izvješće Povjerenstva za kvalitetu ADU </w:t>
      </w:r>
    </w:p>
    <w:p w14:paraId="4641D943" w14:textId="4A8E14CA" w:rsidR="00BF487C" w:rsidRPr="00BF487C" w:rsidRDefault="00BF487C" w:rsidP="00BF487C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BF487C">
        <w:rPr>
          <w:rFonts w:asciiTheme="majorHAnsi" w:hAnsiTheme="majorHAnsi" w:cs="Arial"/>
          <w:sz w:val="20"/>
          <w:szCs w:val="20"/>
        </w:rPr>
        <w:t>Povjerenstvo za kvalitetu ADU dogovorilo je da se pokreće postupak za reorganizacijom rasporeda sati na svim studijima i usmjerenjima Akademije i za to postoji nekoliko prijedloga. Jedan od njih je da se semstar odvija u tri dijela i to terorijski od 12 tjedana, zatim produkcijski od 3 i na kraju ispitni klasnični u četiri tjedna.</w:t>
      </w:r>
    </w:p>
    <w:p w14:paraId="6738BD4C" w14:textId="77777777" w:rsidR="00BF487C" w:rsidRPr="00BF487C" w:rsidRDefault="00BF487C" w:rsidP="00BF487C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BF487C">
        <w:rPr>
          <w:rFonts w:asciiTheme="majorHAnsi" w:hAnsiTheme="majorHAnsi" w:cs="Arial"/>
          <w:sz w:val="20"/>
          <w:szCs w:val="20"/>
        </w:rPr>
        <w:lastRenderedPageBreak/>
        <w:t>Drugi prijedlog je da se strukturira nastavni dan na način da je ujutro separatna nastava po studijima, zatim zajednička nastava i na kraju samostalan rad studenata.</w:t>
      </w:r>
    </w:p>
    <w:p w14:paraId="5BB9770D" w14:textId="06C30446" w:rsidR="00C02EDF" w:rsidRPr="00BF487C" w:rsidRDefault="00BF487C" w:rsidP="00BF487C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BF487C">
        <w:rPr>
          <w:rFonts w:asciiTheme="majorHAnsi" w:hAnsiTheme="majorHAnsi" w:cs="Arial"/>
          <w:sz w:val="20"/>
          <w:szCs w:val="20"/>
        </w:rPr>
        <w:t>Sve mogućnosti će se preispitati, vidjeti prostorne potrebe kao i one organizacijske a potom izraditi „simulacija“ svega navedenog, a sve u svrhu poboljšanja nastavnog procesa na ADU.</w:t>
      </w:r>
    </w:p>
    <w:p w14:paraId="0DE2DB56" w14:textId="10FC455B" w:rsidR="00727B4E" w:rsidRPr="00CD796A" w:rsidRDefault="00727B4E" w:rsidP="00FE5085">
      <w:pPr>
        <w:spacing w:before="240"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 w:rsidR="00BE5770">
        <w:rPr>
          <w:rFonts w:asciiTheme="majorHAnsi" w:hAnsiTheme="majorHAnsi" w:cs="Arial"/>
          <w:b/>
          <w:sz w:val="20"/>
          <w:szCs w:val="20"/>
        </w:rPr>
        <w:t>1</w:t>
      </w:r>
      <w:r w:rsidR="00BD4674">
        <w:rPr>
          <w:rFonts w:asciiTheme="majorHAnsi" w:hAnsiTheme="majorHAnsi" w:cs="Arial"/>
          <w:b/>
          <w:sz w:val="20"/>
          <w:szCs w:val="20"/>
        </w:rPr>
        <w:t>1</w:t>
      </w:r>
      <w:r w:rsidRPr="00CD796A">
        <w:rPr>
          <w:rFonts w:asciiTheme="majorHAnsi" w:hAnsiTheme="majorHAnsi" w:cs="Arial"/>
          <w:b/>
          <w:sz w:val="20"/>
          <w:szCs w:val="20"/>
        </w:rPr>
        <w:t>.</w:t>
      </w:r>
    </w:p>
    <w:p w14:paraId="676A66C5" w14:textId="77777777" w:rsidR="00C02EDF" w:rsidRDefault="00C02EDF" w:rsidP="00C02EDF">
      <w:pPr>
        <w:spacing w:before="12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C02EDF">
        <w:rPr>
          <w:rFonts w:asciiTheme="majorHAnsi" w:hAnsiTheme="majorHAnsi" w:cs="Arial"/>
          <w:sz w:val="20"/>
          <w:szCs w:val="20"/>
        </w:rPr>
        <w:t xml:space="preserve">Strateški plan Akademije dramske umjetnosti 2018. – 2022. </w:t>
      </w:r>
    </w:p>
    <w:p w14:paraId="5D0D7765" w14:textId="38892BF4" w:rsidR="00C02EDF" w:rsidRDefault="00BF487C" w:rsidP="00BF487C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Prof. Lukić rekao je kako je dokument napravljen prema svim pravilima i propisima te bi ga što prije trebalo prevesti na engleski jezik.</w:t>
      </w:r>
    </w:p>
    <w:p w14:paraId="47C054FC" w14:textId="412E100D" w:rsidR="00BF487C" w:rsidRDefault="00BF487C" w:rsidP="00BF487C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Prof. Zec predlaže da se na slijedećoj sjednici Akademijskog vijeća raspravi o izglasavanju Strateškog plana. Prijedlog je jednoglasno prihvaćen.</w:t>
      </w:r>
    </w:p>
    <w:p w14:paraId="348F9F39" w14:textId="27D8AC5C" w:rsidR="00BE5770" w:rsidRDefault="0033034E" w:rsidP="00503CE6">
      <w:pPr>
        <w:spacing w:before="240"/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</w:t>
      </w:r>
      <w:r w:rsidR="00953A17" w:rsidRPr="00CD796A">
        <w:rPr>
          <w:rFonts w:asciiTheme="majorHAnsi" w:hAnsiTheme="majorHAnsi" w:cs="Arial"/>
          <w:b/>
          <w:sz w:val="20"/>
          <w:szCs w:val="20"/>
        </w:rPr>
        <w:t xml:space="preserve">D </w:t>
      </w:r>
      <w:r w:rsidR="004B475F" w:rsidRPr="00CD796A">
        <w:rPr>
          <w:rFonts w:asciiTheme="majorHAnsi" w:hAnsiTheme="majorHAnsi" w:cs="Arial"/>
          <w:b/>
          <w:sz w:val="20"/>
          <w:szCs w:val="20"/>
        </w:rPr>
        <w:t>1</w:t>
      </w:r>
      <w:r w:rsidR="00C02EDF">
        <w:rPr>
          <w:rFonts w:asciiTheme="majorHAnsi" w:hAnsiTheme="majorHAnsi" w:cs="Arial"/>
          <w:b/>
          <w:sz w:val="20"/>
          <w:szCs w:val="20"/>
        </w:rPr>
        <w:t>2</w:t>
      </w:r>
      <w:r w:rsidR="00953A17" w:rsidRPr="00CD796A">
        <w:rPr>
          <w:rFonts w:asciiTheme="majorHAnsi" w:hAnsiTheme="majorHAnsi" w:cs="Arial"/>
          <w:b/>
          <w:sz w:val="20"/>
          <w:szCs w:val="20"/>
        </w:rPr>
        <w:t>.</w:t>
      </w:r>
    </w:p>
    <w:p w14:paraId="23E47908" w14:textId="77777777" w:rsidR="003A5B15" w:rsidRDefault="003A5B15" w:rsidP="003A5B15">
      <w:pPr>
        <w:tabs>
          <w:tab w:val="left" w:pos="284"/>
        </w:tabs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3A5B15">
        <w:rPr>
          <w:rFonts w:asciiTheme="majorHAnsi" w:hAnsiTheme="majorHAnsi" w:cs="Arial"/>
          <w:sz w:val="20"/>
          <w:szCs w:val="20"/>
        </w:rPr>
        <w:t xml:space="preserve">Neplaćeni dopust red. prof. art. Sandra Vitaljić </w:t>
      </w:r>
    </w:p>
    <w:p w14:paraId="37E2B192" w14:textId="0B384CB2" w:rsidR="003A5B15" w:rsidRDefault="00874098" w:rsidP="00874098">
      <w:pPr>
        <w:tabs>
          <w:tab w:val="left" w:pos="284"/>
        </w:tabs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Prof. Vitaljić AV-u je uputila zamolbu za odobrenjem</w:t>
      </w:r>
      <w:r w:rsidRPr="00874098">
        <w:rPr>
          <w:rFonts w:asciiTheme="majorHAnsi" w:hAnsiTheme="majorHAnsi" w:cs="Arial"/>
          <w:sz w:val="20"/>
          <w:szCs w:val="20"/>
        </w:rPr>
        <w:t xml:space="preserve"> korištenj</w:t>
      </w:r>
      <w:r>
        <w:rPr>
          <w:rFonts w:asciiTheme="majorHAnsi" w:hAnsiTheme="majorHAnsi" w:cs="Arial"/>
          <w:sz w:val="20"/>
          <w:szCs w:val="20"/>
        </w:rPr>
        <w:t>a</w:t>
      </w:r>
      <w:r w:rsidRPr="00874098">
        <w:rPr>
          <w:rFonts w:asciiTheme="majorHAnsi" w:hAnsiTheme="majorHAnsi" w:cs="Arial"/>
          <w:sz w:val="20"/>
          <w:szCs w:val="20"/>
        </w:rPr>
        <w:t xml:space="preserve"> neplaćenog dopusta u trajanju od godinu dana, od 1.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874098">
        <w:rPr>
          <w:rFonts w:asciiTheme="majorHAnsi" w:hAnsiTheme="majorHAnsi" w:cs="Arial"/>
          <w:sz w:val="20"/>
          <w:szCs w:val="20"/>
        </w:rPr>
        <w:t>listopada 2018. do 1. listopada 2019. godine. Tijekom godine neplaćenog dopusta radit ć</w:t>
      </w:r>
      <w:r>
        <w:rPr>
          <w:rFonts w:asciiTheme="majorHAnsi" w:hAnsiTheme="majorHAnsi" w:cs="Arial"/>
          <w:sz w:val="20"/>
          <w:szCs w:val="20"/>
        </w:rPr>
        <w:t>e</w:t>
      </w:r>
      <w:r w:rsidRPr="00874098">
        <w:rPr>
          <w:rFonts w:asciiTheme="majorHAnsi" w:hAnsiTheme="majorHAnsi" w:cs="Arial"/>
          <w:sz w:val="20"/>
          <w:szCs w:val="20"/>
        </w:rPr>
        <w:t xml:space="preserve"> na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874098">
        <w:rPr>
          <w:rFonts w:asciiTheme="majorHAnsi" w:hAnsiTheme="majorHAnsi" w:cs="Arial"/>
          <w:sz w:val="20"/>
          <w:szCs w:val="20"/>
        </w:rPr>
        <w:t>svom umjetničkom istraživanju na temu reprezentacije povijesti i etike vizualne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874098">
        <w:rPr>
          <w:rFonts w:asciiTheme="majorHAnsi" w:hAnsiTheme="majorHAnsi" w:cs="Arial"/>
          <w:sz w:val="20"/>
          <w:szCs w:val="20"/>
        </w:rPr>
        <w:t>reprezentacije te ć</w:t>
      </w:r>
      <w:r>
        <w:rPr>
          <w:rFonts w:asciiTheme="majorHAnsi" w:hAnsiTheme="majorHAnsi" w:cs="Arial"/>
          <w:sz w:val="20"/>
          <w:szCs w:val="20"/>
        </w:rPr>
        <w:t>e</w:t>
      </w:r>
      <w:r w:rsidRPr="00874098">
        <w:rPr>
          <w:rFonts w:asciiTheme="majorHAnsi" w:hAnsiTheme="majorHAnsi" w:cs="Arial"/>
          <w:sz w:val="20"/>
          <w:szCs w:val="20"/>
        </w:rPr>
        <w:t xml:space="preserve"> pohađati, ukoliko bude primljena, jednogodišnji poslijediplomski studij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874098">
        <w:rPr>
          <w:rFonts w:asciiTheme="majorHAnsi" w:hAnsiTheme="majorHAnsi" w:cs="Arial"/>
          <w:i/>
          <w:sz w:val="20"/>
          <w:szCs w:val="20"/>
        </w:rPr>
        <w:t>Critical Images na Royal Institute of Art</w:t>
      </w:r>
      <w:r w:rsidRPr="00874098">
        <w:rPr>
          <w:rFonts w:asciiTheme="majorHAnsi" w:hAnsiTheme="majorHAnsi" w:cs="Arial"/>
          <w:sz w:val="20"/>
          <w:szCs w:val="20"/>
        </w:rPr>
        <w:t xml:space="preserve"> u Stockholmu.</w:t>
      </w:r>
    </w:p>
    <w:p w14:paraId="09E2F88C" w14:textId="3FF53E92" w:rsidR="00874098" w:rsidRDefault="00874098" w:rsidP="00874098">
      <w:pPr>
        <w:tabs>
          <w:tab w:val="left" w:pos="284"/>
        </w:tabs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Odsjek snimanja suglasan je s molbom.</w:t>
      </w:r>
    </w:p>
    <w:p w14:paraId="52DB3E63" w14:textId="10A60578" w:rsidR="00874098" w:rsidRDefault="00874098" w:rsidP="00874098">
      <w:pPr>
        <w:tabs>
          <w:tab w:val="left" w:pos="284"/>
        </w:tabs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Prof. Midžić smatra kako će se odlaskom prof. Vitaljić na neplaćeni dopust Katedra fotografije naći u vrlo teškoj situaciji obzirom na to da je prof. Vitaljić zadnjih godina bila na porodiljnom dopustu i studijskoj godini. Naglasio je kako </w:t>
      </w:r>
      <w:r w:rsidR="00D42224">
        <w:rPr>
          <w:rFonts w:asciiTheme="majorHAnsi" w:hAnsiTheme="majorHAnsi" w:cs="Arial"/>
          <w:sz w:val="20"/>
          <w:szCs w:val="20"/>
        </w:rPr>
        <w:t>se vrlo rijetko ili uopće ne predaju izvješća sa studijskih godina i mišljenja je kako se ovakve molbe više ne bi trebale usvajati bez temeljne analize.</w:t>
      </w:r>
    </w:p>
    <w:p w14:paraId="25BD05F5" w14:textId="77777777" w:rsidR="00D42224" w:rsidRDefault="00D42224" w:rsidP="00874098">
      <w:pPr>
        <w:tabs>
          <w:tab w:val="left" w:pos="284"/>
        </w:tabs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Dekanica je naglasila kako ADU podržava umjetnički rad, ali ubuduće će se inzistirati na obrazloženjima o odsutstvu s radnog mjesta.</w:t>
      </w:r>
    </w:p>
    <w:p w14:paraId="79717518" w14:textId="40357250" w:rsidR="00D42224" w:rsidRDefault="00D42224" w:rsidP="00874098">
      <w:pPr>
        <w:tabs>
          <w:tab w:val="left" w:pos="284"/>
        </w:tabs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Zamolba prof. Vitaljić jednoglasno je prihvaćena. </w:t>
      </w:r>
    </w:p>
    <w:p w14:paraId="06359743" w14:textId="60171CA4" w:rsidR="00885AD9" w:rsidRPr="00CD796A" w:rsidRDefault="00885AD9" w:rsidP="0027577B">
      <w:pPr>
        <w:spacing w:before="240" w:after="120"/>
        <w:ind w:left="425" w:hanging="425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AD 1</w:t>
      </w:r>
      <w:r w:rsidR="00DF27D7">
        <w:rPr>
          <w:rFonts w:asciiTheme="majorHAnsi" w:hAnsiTheme="majorHAnsi" w:cs="Arial"/>
          <w:b/>
          <w:sz w:val="20"/>
          <w:szCs w:val="20"/>
        </w:rPr>
        <w:t>3</w:t>
      </w:r>
      <w:r w:rsidRPr="00CD796A">
        <w:rPr>
          <w:rFonts w:asciiTheme="majorHAnsi" w:hAnsiTheme="majorHAnsi" w:cs="Arial"/>
          <w:b/>
          <w:sz w:val="20"/>
          <w:szCs w:val="20"/>
        </w:rPr>
        <w:t xml:space="preserve">. </w:t>
      </w:r>
    </w:p>
    <w:p w14:paraId="39A08CBD" w14:textId="49D9B7AC" w:rsidR="00DF27D7" w:rsidRDefault="00DF27D7" w:rsidP="00DF27D7">
      <w:pPr>
        <w:spacing w:before="120" w:after="120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Jednoglasno se donosi</w:t>
      </w:r>
      <w:r w:rsidRPr="00DF27D7">
        <w:rPr>
          <w:rFonts w:asciiTheme="majorHAnsi" w:eastAsia="Courier New" w:hAnsiTheme="majorHAnsi" w:cs="Arial"/>
          <w:color w:val="000000"/>
          <w:sz w:val="20"/>
          <w:szCs w:val="20"/>
        </w:rPr>
        <w:t xml:space="preserve"> odluk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a</w:t>
      </w:r>
      <w:r w:rsidRPr="00DF27D7">
        <w:rPr>
          <w:rFonts w:asciiTheme="majorHAnsi" w:eastAsia="Courier New" w:hAnsiTheme="majorHAnsi" w:cs="Arial"/>
          <w:color w:val="000000"/>
          <w:sz w:val="20"/>
          <w:szCs w:val="20"/>
        </w:rPr>
        <w:t xml:space="preserve"> o raspisivanju natječaja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 za izbor u zvanje i na radno mjesto za umjetničkog suradnika te za izbor u naslovno zvanje umjetničkog suradnika (zamjena za prof. Vitaljić u razdoblju od </w:t>
      </w:r>
      <w:r w:rsidRPr="00DF27D7">
        <w:rPr>
          <w:rFonts w:asciiTheme="majorHAnsi" w:eastAsia="Courier New" w:hAnsiTheme="majorHAnsi" w:cs="Arial"/>
          <w:color w:val="000000"/>
          <w:sz w:val="20"/>
          <w:szCs w:val="20"/>
        </w:rPr>
        <w:t>1. listopada 2018. do 1. listopada 2019. Godine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)</w:t>
      </w:r>
      <w:r w:rsidRPr="00DF27D7">
        <w:rPr>
          <w:rFonts w:asciiTheme="majorHAnsi" w:eastAsia="Courier New" w:hAnsiTheme="majorHAnsi" w:cs="Arial"/>
          <w:color w:val="000000"/>
          <w:sz w:val="20"/>
          <w:szCs w:val="20"/>
        </w:rPr>
        <w:t xml:space="preserve"> i imenovanju stručnog povjerenstva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u sastavu:</w:t>
      </w:r>
    </w:p>
    <w:p w14:paraId="47A206A9" w14:textId="19A65079" w:rsidR="00DF27D7" w:rsidRDefault="00DF27D7" w:rsidP="00DF27D7">
      <w:pPr>
        <w:pStyle w:val="ListParagraph"/>
        <w:numPr>
          <w:ilvl w:val="0"/>
          <w:numId w:val="46"/>
        </w:numPr>
        <w:ind w:left="714" w:hanging="357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red. porf. art. Sandra Vitaljić</w:t>
      </w:r>
    </w:p>
    <w:p w14:paraId="3FB23A8C" w14:textId="0ED64EE3" w:rsidR="00DF27D7" w:rsidRDefault="0045416C" w:rsidP="00DF27D7">
      <w:pPr>
        <w:pStyle w:val="ListParagraph"/>
        <w:numPr>
          <w:ilvl w:val="0"/>
          <w:numId w:val="46"/>
        </w:numPr>
        <w:ind w:left="714" w:hanging="357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izv</w:t>
      </w:r>
      <w:r w:rsidR="00DF27D7"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 prof.</w:t>
      </w:r>
      <w:r w:rsidR="00DF27D7">
        <w:rPr>
          <w:rFonts w:asciiTheme="majorHAnsi" w:eastAsia="Courier New" w:hAnsiTheme="majorHAnsi" w:cs="Arial"/>
          <w:color w:val="000000"/>
          <w:sz w:val="20"/>
          <w:szCs w:val="20"/>
        </w:rPr>
        <w:t xml:space="preserve"> art.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Darije </w:t>
      </w:r>
      <w:bookmarkStart w:id="0" w:name="_GoBack"/>
      <w:bookmarkEnd w:id="0"/>
      <w:r>
        <w:rPr>
          <w:rFonts w:asciiTheme="majorHAnsi" w:eastAsia="Courier New" w:hAnsiTheme="majorHAnsi" w:cs="Arial"/>
          <w:color w:val="000000"/>
          <w:sz w:val="20"/>
          <w:szCs w:val="20"/>
        </w:rPr>
        <w:t>Petković</w:t>
      </w:r>
    </w:p>
    <w:p w14:paraId="1C69E30A" w14:textId="63606786" w:rsidR="00DF27D7" w:rsidRPr="00DF27D7" w:rsidRDefault="00DF27D7" w:rsidP="00DF27D7">
      <w:pPr>
        <w:pStyle w:val="ListParagraph"/>
        <w:numPr>
          <w:ilvl w:val="0"/>
          <w:numId w:val="46"/>
        </w:numPr>
        <w:ind w:left="714" w:hanging="357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izv. prof. art. Stanko Herceg, Studij dizajna</w:t>
      </w:r>
    </w:p>
    <w:p w14:paraId="161035AE" w14:textId="7A7A70A1" w:rsidR="00046CBB" w:rsidRPr="00930DBF" w:rsidRDefault="00930DBF" w:rsidP="0020331C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930DBF">
        <w:rPr>
          <w:rFonts w:asciiTheme="majorHAnsi" w:eastAsia="Courier New" w:hAnsiTheme="majorHAnsi" w:cs="Arial"/>
          <w:b/>
          <w:color w:val="000000"/>
          <w:sz w:val="20"/>
          <w:szCs w:val="20"/>
        </w:rPr>
        <w:t>AD 1</w:t>
      </w:r>
      <w:r w:rsidR="00DF27D7">
        <w:rPr>
          <w:rFonts w:asciiTheme="majorHAnsi" w:eastAsia="Courier New" w:hAnsiTheme="majorHAnsi" w:cs="Arial"/>
          <w:b/>
          <w:color w:val="000000"/>
          <w:sz w:val="20"/>
          <w:szCs w:val="20"/>
        </w:rPr>
        <w:t>4</w:t>
      </w:r>
      <w:r w:rsidRPr="00930DBF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463FBD49" w14:textId="33449DFC" w:rsidR="00DF27D7" w:rsidRDefault="00A81139" w:rsidP="00C917BC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A81139">
        <w:rPr>
          <w:rFonts w:asciiTheme="majorHAnsi" w:eastAsia="Courier New" w:hAnsiTheme="majorHAnsi" w:cs="Arial"/>
          <w:color w:val="000000"/>
          <w:sz w:val="20"/>
          <w:szCs w:val="20"/>
        </w:rPr>
        <w:t>Izmjene i dopune studijskih programa</w:t>
      </w:r>
    </w:p>
    <w:p w14:paraId="6B60AF6B" w14:textId="4852E826" w:rsidR="00A81139" w:rsidRPr="00A81139" w:rsidRDefault="00A81139" w:rsidP="00A81139">
      <w:pPr>
        <w:spacing w:before="120"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A81139">
        <w:rPr>
          <w:rFonts w:asciiTheme="majorHAnsi" w:eastAsia="Courier New" w:hAnsiTheme="majorHAnsi" w:cs="Arial"/>
          <w:color w:val="000000"/>
          <w:sz w:val="20"/>
          <w:szCs w:val="20"/>
        </w:rPr>
        <w:t>Povjerenstvo za kvalitetu je na svojoj sjednici održanoj 13.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0</w:t>
      </w:r>
      <w:r w:rsidRPr="00A81139">
        <w:rPr>
          <w:rFonts w:asciiTheme="majorHAnsi" w:eastAsia="Courier New" w:hAnsiTheme="majorHAnsi" w:cs="Arial"/>
          <w:color w:val="000000"/>
          <w:sz w:val="20"/>
          <w:szCs w:val="20"/>
        </w:rPr>
        <w:t xml:space="preserve">4.2018. pregledalo pristigle prijedloge za Izmjenama i dopunama slijedećih studijskih programa: </w:t>
      </w:r>
    </w:p>
    <w:p w14:paraId="77369EFE" w14:textId="3BCBECDD" w:rsidR="00A81139" w:rsidRPr="007B45FF" w:rsidRDefault="00A81139" w:rsidP="007B45FF">
      <w:pPr>
        <w:pStyle w:val="ListParagraph"/>
        <w:numPr>
          <w:ilvl w:val="0"/>
          <w:numId w:val="2"/>
        </w:numPr>
        <w:ind w:left="284" w:hanging="284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7B45FF">
        <w:rPr>
          <w:rFonts w:asciiTheme="majorHAnsi" w:eastAsia="Courier New" w:hAnsiTheme="majorHAnsi" w:cs="Arial"/>
          <w:color w:val="000000"/>
          <w:sz w:val="20"/>
          <w:szCs w:val="20"/>
        </w:rPr>
        <w:t>Studij plesa  - sva ti sumjerenje manje korekcije ECTS bodova i opterećenja pojedinih kolegija</w:t>
      </w:r>
    </w:p>
    <w:p w14:paraId="057E7189" w14:textId="3BAB0B9B" w:rsidR="00A81139" w:rsidRPr="007B45FF" w:rsidRDefault="00A81139" w:rsidP="007B45FF">
      <w:pPr>
        <w:pStyle w:val="ListParagraph"/>
        <w:numPr>
          <w:ilvl w:val="0"/>
          <w:numId w:val="2"/>
        </w:numPr>
        <w:ind w:left="284" w:hanging="284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7B45FF">
        <w:rPr>
          <w:rFonts w:asciiTheme="majorHAnsi" w:eastAsia="Courier New" w:hAnsiTheme="majorHAnsi" w:cs="Arial"/>
          <w:color w:val="000000"/>
          <w:sz w:val="20"/>
          <w:szCs w:val="20"/>
        </w:rPr>
        <w:t xml:space="preserve">Izmjene i dopusne MA studija Igranog filma FTV režije – usklađivanje ECTS bodova </w:t>
      </w:r>
    </w:p>
    <w:p w14:paraId="5ED6409A" w14:textId="188A9A7A" w:rsidR="00A81139" w:rsidRPr="007B45FF" w:rsidRDefault="00A81139" w:rsidP="007B45FF">
      <w:pPr>
        <w:pStyle w:val="ListParagraph"/>
        <w:numPr>
          <w:ilvl w:val="0"/>
          <w:numId w:val="2"/>
        </w:numPr>
        <w:ind w:left="284" w:hanging="284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7B45FF">
        <w:rPr>
          <w:rFonts w:asciiTheme="majorHAnsi" w:eastAsia="Courier New" w:hAnsiTheme="majorHAnsi" w:cs="Arial"/>
          <w:color w:val="000000"/>
          <w:sz w:val="20"/>
          <w:szCs w:val="20"/>
        </w:rPr>
        <w:t>Izmjene i dopune BA i MA studija Produkcije – korigiranje opterećenja i ECTS bodova</w:t>
      </w:r>
    </w:p>
    <w:p w14:paraId="6A6DA423" w14:textId="1D8BF382" w:rsidR="00A81139" w:rsidRDefault="00A81139" w:rsidP="00A81139">
      <w:pPr>
        <w:spacing w:before="120" w:after="120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Unijete su i</w:t>
      </w:r>
      <w:r w:rsidRPr="00A81139">
        <w:rPr>
          <w:rFonts w:asciiTheme="majorHAnsi" w:eastAsia="Courier New" w:hAnsiTheme="majorHAnsi" w:cs="Arial"/>
          <w:color w:val="000000"/>
          <w:sz w:val="20"/>
          <w:szCs w:val="20"/>
        </w:rPr>
        <w:t xml:space="preserve"> manje izmjene u silabuse kolegija Hrvaskog jezika za 1. godinu studija te kolegija Upravljanje svjetlosnim sustavima a koje čine manje izmjene unutar Akademije te nije potrebna suglasnost Sveučilišta.</w:t>
      </w:r>
    </w:p>
    <w:p w14:paraId="1D098FDB" w14:textId="00BEEF10" w:rsidR="00A81139" w:rsidRDefault="00A81139" w:rsidP="00A81139">
      <w:pPr>
        <w:spacing w:before="120" w:after="120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A81139">
        <w:rPr>
          <w:rFonts w:asciiTheme="majorHAnsi" w:eastAsia="Courier New" w:hAnsiTheme="majorHAnsi" w:cs="Arial"/>
          <w:color w:val="000000"/>
          <w:sz w:val="20"/>
          <w:szCs w:val="20"/>
        </w:rPr>
        <w:t>Izmjene i dopune studijskih programa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 jednoglasno su prihvaćene.</w:t>
      </w:r>
    </w:p>
    <w:p w14:paraId="6F16A3FA" w14:textId="2BEC0AD9" w:rsidR="00A81139" w:rsidRPr="00A81139" w:rsidRDefault="00A81139" w:rsidP="00A81139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A81139">
        <w:rPr>
          <w:rFonts w:asciiTheme="majorHAnsi" w:eastAsia="Courier New" w:hAnsiTheme="majorHAnsi" w:cs="Arial"/>
          <w:b/>
          <w:color w:val="000000"/>
          <w:sz w:val="20"/>
          <w:szCs w:val="20"/>
        </w:rPr>
        <w:t>AD 1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5</w:t>
      </w:r>
      <w:r w:rsidRPr="00A81139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50F89867" w14:textId="77777777" w:rsidR="00C917BC" w:rsidRPr="00CD796A" w:rsidRDefault="00C917BC" w:rsidP="00C917BC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Molbe studenata:</w:t>
      </w:r>
    </w:p>
    <w:p w14:paraId="6BFB8C4E" w14:textId="77777777" w:rsidR="00E24F2E" w:rsidRDefault="00C917BC" w:rsidP="00C917BC">
      <w:pPr>
        <w:spacing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3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97"/>
        <w:gridCol w:w="2127"/>
        <w:gridCol w:w="6057"/>
      </w:tblGrid>
      <w:tr w:rsidR="00C472C4" w:rsidRPr="00C472C4" w14:paraId="4F064BC1" w14:textId="77777777" w:rsidTr="00C472C4">
        <w:tc>
          <w:tcPr>
            <w:tcW w:w="567" w:type="dxa"/>
            <w:vAlign w:val="center"/>
          </w:tcPr>
          <w:p w14:paraId="49B96487" w14:textId="267B70E4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68527146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JOSIPA DELIĆ</w:t>
            </w:r>
          </w:p>
        </w:tc>
        <w:tc>
          <w:tcPr>
            <w:tcW w:w="2127" w:type="dxa"/>
            <w:vAlign w:val="center"/>
          </w:tcPr>
          <w:p w14:paraId="3DD0694A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DRAMATURGIJA</w:t>
            </w:r>
          </w:p>
        </w:tc>
        <w:tc>
          <w:tcPr>
            <w:tcW w:w="6057" w:type="dxa"/>
          </w:tcPr>
          <w:p w14:paraId="7F641412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molba za oslobođenje od pohađanja nastave TJELESNA I ZDRAVSTVANA KULTURA iz zimskog semestra ak. god. 2017/2018., zbog zdravstvenog razloga, o čemu je priložila Liječničku potvrdu.</w:t>
            </w:r>
          </w:p>
          <w:p w14:paraId="3D62EEB9" w14:textId="77777777" w:rsidR="00C472C4" w:rsidRPr="00C472C4" w:rsidRDefault="00C472C4" w:rsidP="00C472C4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  <w:p w14:paraId="176D1689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(Sukladno primjeni Plana iz obveznog zdravstvenog osiguranja NN broj 126/06)</w:t>
            </w:r>
          </w:p>
        </w:tc>
      </w:tr>
      <w:tr w:rsidR="00C472C4" w:rsidRPr="00C472C4" w14:paraId="63BD2894" w14:textId="77777777" w:rsidTr="00C472C4">
        <w:tc>
          <w:tcPr>
            <w:tcW w:w="567" w:type="dxa"/>
            <w:vAlign w:val="center"/>
          </w:tcPr>
          <w:p w14:paraId="3F94F79E" w14:textId="68A6AF92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50EC2D55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JOSIPA DELIĆ</w:t>
            </w:r>
          </w:p>
        </w:tc>
        <w:tc>
          <w:tcPr>
            <w:tcW w:w="2127" w:type="dxa"/>
            <w:vAlign w:val="center"/>
          </w:tcPr>
          <w:p w14:paraId="0F93F3EB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DRAMATURGIJA</w:t>
            </w:r>
          </w:p>
        </w:tc>
        <w:tc>
          <w:tcPr>
            <w:tcW w:w="6057" w:type="dxa"/>
          </w:tcPr>
          <w:p w14:paraId="3A013046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molba za ispis izbornog predmeta STIL NA FILMU koji nije odslušala u ak.god. 2016/2017, a u ak. god. 2017/2018., se ne izvodi i nije ga bila u mogućnosti obaviti.</w:t>
            </w:r>
          </w:p>
          <w:p w14:paraId="5AA5C638" w14:textId="77777777" w:rsidR="00C472C4" w:rsidRPr="00C472C4" w:rsidRDefault="00C472C4" w:rsidP="00C472C4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lastRenderedPageBreak/>
              <w:t>Odsjek odobrava molbu</w:t>
            </w:r>
          </w:p>
          <w:p w14:paraId="24B2358D" w14:textId="77777777" w:rsidR="00C472C4" w:rsidRPr="00C472C4" w:rsidRDefault="00C472C4" w:rsidP="00C472C4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Sukladno čl. 48. Pravilnika o studiranju ADU</w:t>
            </w:r>
          </w:p>
        </w:tc>
      </w:tr>
      <w:tr w:rsidR="00C472C4" w:rsidRPr="00C472C4" w14:paraId="5400925B" w14:textId="77777777" w:rsidTr="00C472C4">
        <w:tc>
          <w:tcPr>
            <w:tcW w:w="567" w:type="dxa"/>
            <w:vAlign w:val="center"/>
          </w:tcPr>
          <w:p w14:paraId="6ACAA51B" w14:textId="5DAA5E96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lastRenderedPageBreak/>
              <w:t>3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7B2CF9DC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KRISTINA KEGLJEN</w:t>
            </w:r>
          </w:p>
        </w:tc>
        <w:tc>
          <w:tcPr>
            <w:tcW w:w="2127" w:type="dxa"/>
            <w:vAlign w:val="center"/>
          </w:tcPr>
          <w:p w14:paraId="077A7346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DRAMATURGIJA</w:t>
            </w:r>
          </w:p>
        </w:tc>
        <w:tc>
          <w:tcPr>
            <w:tcW w:w="6057" w:type="dxa"/>
          </w:tcPr>
          <w:p w14:paraId="7FA4EBC3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 xml:space="preserve">molba za </w:t>
            </w:r>
            <w:r w:rsidRPr="00C472C4">
              <w:rPr>
                <w:rFonts w:asciiTheme="majorHAnsi" w:hAnsiTheme="majorHAnsi"/>
                <w:b/>
                <w:bCs/>
                <w:sz w:val="16"/>
                <w:szCs w:val="16"/>
              </w:rPr>
              <w:t>promjenu jednu od tema i mentora praktičnog dijela diplomsog rada</w:t>
            </w:r>
            <w:r w:rsidRPr="00C472C4">
              <w:rPr>
                <w:rFonts w:asciiTheme="majorHAnsi" w:hAnsiTheme="majorHAnsi"/>
                <w:sz w:val="16"/>
                <w:szCs w:val="16"/>
              </w:rPr>
              <w:t>, iz TAJNA JEDNE MLAADOSTI i mentora prof. Mate Matišića, u novi naslov teme: scenarij za dugometražni film BABIN BUDŽAK i novi mentor prof. Tomislav Zajec.</w:t>
            </w:r>
          </w:p>
          <w:p w14:paraId="74F5A5E7" w14:textId="77777777" w:rsidR="00C472C4" w:rsidRPr="00C472C4" w:rsidRDefault="00C472C4" w:rsidP="00C472C4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  <w:p w14:paraId="0EEA77BF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Sukladno čl. 69. Pravilnika o studiranju ADU</w:t>
            </w:r>
          </w:p>
        </w:tc>
      </w:tr>
      <w:tr w:rsidR="00C472C4" w:rsidRPr="00C472C4" w14:paraId="7BD55BF6" w14:textId="77777777" w:rsidTr="00C472C4">
        <w:tc>
          <w:tcPr>
            <w:tcW w:w="567" w:type="dxa"/>
            <w:vAlign w:val="center"/>
          </w:tcPr>
          <w:p w14:paraId="34FBA133" w14:textId="6BFB8591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4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3463E9D6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NINA UGRINOVIĆ</w:t>
            </w:r>
          </w:p>
        </w:tc>
        <w:tc>
          <w:tcPr>
            <w:tcW w:w="2127" w:type="dxa"/>
            <w:vAlign w:val="center"/>
          </w:tcPr>
          <w:p w14:paraId="780E7514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6057" w:type="dxa"/>
          </w:tcPr>
          <w:p w14:paraId="5DAE8543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 xml:space="preserve">molba za temu pisanog dijela diplomskog rada pod nazivom: KROZ POVIJEST ZVUČNE SLIKE U FILMU STRAVE I UŽASA, u mentorstvu prof. Bernarde Fruk. </w:t>
            </w:r>
            <w:r w:rsidRPr="00C472C4">
              <w:rPr>
                <w:rFonts w:asciiTheme="majorHAnsi" w:hAnsiTheme="majorHAnsi"/>
                <w:sz w:val="16"/>
                <w:szCs w:val="16"/>
              </w:rPr>
              <w:br/>
              <w:t xml:space="preserve">- temu praktičnog dijela dipl. rada prijaviti će naknadno iz produkcijskih razloga. </w:t>
            </w:r>
          </w:p>
          <w:p w14:paraId="0B3B4511" w14:textId="77777777" w:rsidR="00C472C4" w:rsidRPr="00C472C4" w:rsidRDefault="00C472C4" w:rsidP="00C472C4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  <w:r w:rsidRPr="00C472C4">
              <w:rPr>
                <w:rFonts w:asciiTheme="majorHAnsi" w:hAnsiTheme="majorHAnsi"/>
                <w:sz w:val="16"/>
                <w:szCs w:val="16"/>
              </w:rPr>
              <w:br/>
            </w: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Sukladno čl. 69 Pravilnika o studiranju  ADU.</w:t>
            </w:r>
          </w:p>
        </w:tc>
      </w:tr>
      <w:tr w:rsidR="00C472C4" w:rsidRPr="00C472C4" w14:paraId="19320AB0" w14:textId="77777777" w:rsidTr="00C472C4">
        <w:tc>
          <w:tcPr>
            <w:tcW w:w="567" w:type="dxa"/>
            <w:vAlign w:val="center"/>
          </w:tcPr>
          <w:p w14:paraId="4335F4D0" w14:textId="2B400D2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5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07FDA090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VIKTOR DRNIĆ</w:t>
            </w:r>
          </w:p>
        </w:tc>
        <w:tc>
          <w:tcPr>
            <w:tcW w:w="2127" w:type="dxa"/>
            <w:vAlign w:val="center"/>
          </w:tcPr>
          <w:p w14:paraId="2805755A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6057" w:type="dxa"/>
          </w:tcPr>
          <w:p w14:paraId="7473CAA5" w14:textId="77777777" w:rsidR="00C472C4" w:rsidRPr="00C472C4" w:rsidRDefault="00C472C4" w:rsidP="00C472C4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 xml:space="preserve">molba za upis 39 ECTS bodova u ljetni semestar ak. god. 2017/2018., radi stjecanja šireg obrazovanja, budući da nije završio prethodni studij na ADU. </w:t>
            </w:r>
            <w:r w:rsidRPr="00C472C4">
              <w:rPr>
                <w:rFonts w:asciiTheme="majorHAnsi" w:hAnsiTheme="majorHAnsi"/>
                <w:sz w:val="16"/>
                <w:szCs w:val="16"/>
              </w:rPr>
              <w:br/>
            </w: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  <w:r w:rsidRPr="00C472C4">
              <w:rPr>
                <w:rFonts w:asciiTheme="majorHAnsi" w:hAnsiTheme="majorHAnsi"/>
                <w:sz w:val="16"/>
                <w:szCs w:val="16"/>
              </w:rPr>
              <w:br/>
            </w: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Sukladno čl.33, točka 4. Pravilnika o studiranju ADU.</w:t>
            </w:r>
          </w:p>
        </w:tc>
      </w:tr>
      <w:tr w:rsidR="00C472C4" w:rsidRPr="00C472C4" w14:paraId="1E8129EE" w14:textId="77777777" w:rsidTr="00C472C4">
        <w:tc>
          <w:tcPr>
            <w:tcW w:w="567" w:type="dxa"/>
            <w:vAlign w:val="center"/>
          </w:tcPr>
          <w:p w14:paraId="2FD0C73F" w14:textId="53456636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6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77789666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LUKA GAMULIN</w:t>
            </w:r>
          </w:p>
        </w:tc>
        <w:tc>
          <w:tcPr>
            <w:tcW w:w="2127" w:type="dxa"/>
            <w:vAlign w:val="center"/>
          </w:tcPr>
          <w:p w14:paraId="682EB113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6057" w:type="dxa"/>
          </w:tcPr>
          <w:p w14:paraId="624C2701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 xml:space="preserve">molba za izlazak na diplomski ispit sa ranije odobrenom temom dipl. rada: FILMSKA GLAZBA OD IDEJE DO ZVUČNE SLIKE FILMA, u mentorstvu prof. B. Fruk, praktični dio dipl. rada Igrani film: MARICA, redateljice Judite Gamulin, u mentorstvu prof. Vesne Biljan Pušić </w:t>
            </w:r>
            <w:r w:rsidRPr="00C472C4">
              <w:rPr>
                <w:rFonts w:asciiTheme="majorHAnsi" w:hAnsiTheme="majorHAnsi"/>
                <w:sz w:val="16"/>
                <w:szCs w:val="16"/>
              </w:rPr>
              <w:br/>
            </w: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  <w:r w:rsidRPr="00C472C4">
              <w:rPr>
                <w:rFonts w:asciiTheme="majorHAnsi" w:hAnsiTheme="majorHAnsi"/>
                <w:sz w:val="16"/>
                <w:szCs w:val="16"/>
              </w:rPr>
              <w:br/>
            </w: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Sukladno čl. 69. Pravilnika o studiranju ADU.</w:t>
            </w:r>
          </w:p>
        </w:tc>
      </w:tr>
      <w:tr w:rsidR="00C472C4" w:rsidRPr="00C472C4" w14:paraId="4F2DBDC6" w14:textId="77777777" w:rsidTr="00C472C4">
        <w:tc>
          <w:tcPr>
            <w:tcW w:w="567" w:type="dxa"/>
            <w:vAlign w:val="center"/>
          </w:tcPr>
          <w:p w14:paraId="5C325DC2" w14:textId="286F05AD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7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1343D490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BOJAN OCVIREK-MIJATOVIĆ</w:t>
            </w:r>
          </w:p>
        </w:tc>
        <w:tc>
          <w:tcPr>
            <w:tcW w:w="2127" w:type="dxa"/>
            <w:vAlign w:val="center"/>
          </w:tcPr>
          <w:p w14:paraId="2C3E602C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6057" w:type="dxa"/>
          </w:tcPr>
          <w:p w14:paraId="6FFC32E0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 xml:space="preserve">molba za mirovanje studija u cijeloj ak. god. 2017/2018., zbog zdravstvenog razloga, a o čemu je priložio Liječničku dokumentaciju. </w:t>
            </w:r>
          </w:p>
          <w:p w14:paraId="3938B2BD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molbu.</w:t>
            </w:r>
            <w:r w:rsidRPr="00C472C4">
              <w:rPr>
                <w:rFonts w:asciiTheme="majorHAnsi" w:hAnsiTheme="majorHAnsi"/>
                <w:sz w:val="16"/>
                <w:szCs w:val="16"/>
              </w:rPr>
              <w:br/>
            </w: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Sukladno  čl. 12. Pravilnika o studiranju ADU. </w:t>
            </w:r>
          </w:p>
        </w:tc>
      </w:tr>
      <w:tr w:rsidR="00C472C4" w:rsidRPr="00C472C4" w14:paraId="7BAF5D47" w14:textId="77777777" w:rsidTr="00C472C4">
        <w:tc>
          <w:tcPr>
            <w:tcW w:w="567" w:type="dxa"/>
            <w:vAlign w:val="center"/>
          </w:tcPr>
          <w:p w14:paraId="28D628DA" w14:textId="46399271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8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3AE9F775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IVANA PERČINLIĆ</w:t>
            </w:r>
          </w:p>
        </w:tc>
        <w:tc>
          <w:tcPr>
            <w:tcW w:w="2127" w:type="dxa"/>
            <w:vAlign w:val="center"/>
          </w:tcPr>
          <w:p w14:paraId="3CC70930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6057" w:type="dxa"/>
          </w:tcPr>
          <w:p w14:paraId="3AB84D6E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molba za naknadno testiranje i upis u ljetni semestar ak. god. 2017./2018.. U molbi navodi da zbog osobnih razloga i izbivanja izvan Zagreba u periodu testiranja zimskog i upisa u ljetni semestar, nije bila u mogućnosti obaviti isto. Platila je zakasninu u iznosu od 1.000,00 kn. Moli da joj se dopusti naknadni upis.</w:t>
            </w:r>
          </w:p>
          <w:p w14:paraId="4B7F4A61" w14:textId="77777777" w:rsidR="00C472C4" w:rsidRPr="00C472C4" w:rsidRDefault="00C472C4" w:rsidP="00C472C4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Sukladno čl. 44. i 45. Pravilnika o studiranju ADU</w:t>
            </w:r>
          </w:p>
          <w:p w14:paraId="6D5547C6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000000"/>
                <w:sz w:val="16"/>
                <w:szCs w:val="16"/>
              </w:rPr>
              <w:t>ne upisuje glavni umjetnički predmet te time ne narušava tijek realizacije glavne umjetničke nastave - </w:t>
            </w: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molbu.</w:t>
            </w:r>
          </w:p>
        </w:tc>
      </w:tr>
      <w:tr w:rsidR="00C472C4" w:rsidRPr="00C472C4" w14:paraId="485EA9A1" w14:textId="77777777" w:rsidTr="00C472C4">
        <w:tc>
          <w:tcPr>
            <w:tcW w:w="567" w:type="dxa"/>
            <w:vAlign w:val="center"/>
          </w:tcPr>
          <w:p w14:paraId="119A71A5" w14:textId="29B3D5AA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9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6D067C5D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LUCIJA DUJMOVIĆ</w:t>
            </w:r>
          </w:p>
        </w:tc>
        <w:tc>
          <w:tcPr>
            <w:tcW w:w="2127" w:type="dxa"/>
            <w:vAlign w:val="center"/>
          </w:tcPr>
          <w:p w14:paraId="2CDDE92F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6057" w:type="dxa"/>
          </w:tcPr>
          <w:p w14:paraId="58476B0B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molba za odobrenje teme diplomske radnje pod naslovom : GLUMAČKA PRISUTNOST S OBZIROM NA ODABRANE ASPEKTE KAZALIŠNOG ČINA, u mentorstvu prof. Tomislava Pavkovića.</w:t>
            </w:r>
          </w:p>
          <w:p w14:paraId="46E25CF6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molbu.</w:t>
            </w:r>
          </w:p>
          <w:p w14:paraId="75152CA5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Sukladno čl. 69. Pravilnika o studiranju ADU.</w:t>
            </w:r>
          </w:p>
        </w:tc>
      </w:tr>
      <w:tr w:rsidR="00C472C4" w:rsidRPr="00C472C4" w14:paraId="0C30BB49" w14:textId="77777777" w:rsidTr="00C472C4">
        <w:tc>
          <w:tcPr>
            <w:tcW w:w="567" w:type="dxa"/>
            <w:vAlign w:val="center"/>
          </w:tcPr>
          <w:p w14:paraId="729E70B5" w14:textId="7318A1B6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10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4356CD2F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JOSIP BRAKUS</w:t>
            </w:r>
          </w:p>
        </w:tc>
        <w:tc>
          <w:tcPr>
            <w:tcW w:w="2127" w:type="dxa"/>
            <w:vAlign w:val="center"/>
          </w:tcPr>
          <w:p w14:paraId="740A6075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6057" w:type="dxa"/>
          </w:tcPr>
          <w:p w14:paraId="4D236748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molba za odobrenje teme diplomskog rada PRISTUPANJE ULOZI, u mentorstvu prof. Ozrena Grabarića.</w:t>
            </w:r>
          </w:p>
          <w:p w14:paraId="623E1BE2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molbu.</w:t>
            </w:r>
          </w:p>
          <w:p w14:paraId="03C08812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Sukladno čl. 69. Pravilnika o studiranju ADU.</w:t>
            </w:r>
          </w:p>
        </w:tc>
      </w:tr>
      <w:tr w:rsidR="00C472C4" w:rsidRPr="00C472C4" w14:paraId="307BDADA" w14:textId="77777777" w:rsidTr="00C472C4">
        <w:tc>
          <w:tcPr>
            <w:tcW w:w="567" w:type="dxa"/>
            <w:vAlign w:val="center"/>
          </w:tcPr>
          <w:p w14:paraId="448DA175" w14:textId="1300C3D9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11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0877D95A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DENIS BOSAK</w:t>
            </w:r>
          </w:p>
        </w:tc>
        <w:tc>
          <w:tcPr>
            <w:tcW w:w="2127" w:type="dxa"/>
            <w:vAlign w:val="center"/>
          </w:tcPr>
          <w:p w14:paraId="78DA0EFC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6057" w:type="dxa"/>
          </w:tcPr>
          <w:p w14:paraId="607DC9B6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molba za temu pisanog  diplomskog rada pod naslovom: MICHAEL CHEKOV U GLUMI I PEDAGOGIJI,  u mentorstvu prof. Suzane Nikolić</w:t>
            </w:r>
          </w:p>
          <w:p w14:paraId="54B0482C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molbu.</w:t>
            </w:r>
          </w:p>
          <w:p w14:paraId="09CD9FE5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Sukladno čl. 69. Pravilnika o studiranju ADU.</w:t>
            </w:r>
          </w:p>
        </w:tc>
      </w:tr>
      <w:tr w:rsidR="00C472C4" w:rsidRPr="00C472C4" w14:paraId="2E124A5D" w14:textId="77777777" w:rsidTr="00C472C4">
        <w:tc>
          <w:tcPr>
            <w:tcW w:w="567" w:type="dxa"/>
            <w:vAlign w:val="center"/>
          </w:tcPr>
          <w:p w14:paraId="1A879BB0" w14:textId="1F66118F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12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5F6C7525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IVAN COLARIĆ</w:t>
            </w:r>
          </w:p>
        </w:tc>
        <w:tc>
          <w:tcPr>
            <w:tcW w:w="2127" w:type="dxa"/>
            <w:vAlign w:val="center"/>
          </w:tcPr>
          <w:p w14:paraId="5ED6EDD9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6057" w:type="dxa"/>
          </w:tcPr>
          <w:p w14:paraId="766F7CC3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 xml:space="preserve">molba za temu pisanog diplomskog rada pod naslovom: PUT DO KONSTRUKTIVNE GLUMAČKE PROBE u mentorstvu prof. Ozrena Grabarić </w:t>
            </w:r>
            <w:r w:rsidRPr="00C472C4">
              <w:rPr>
                <w:rFonts w:asciiTheme="majorHAnsi" w:hAnsiTheme="majorHAnsi"/>
                <w:sz w:val="16"/>
                <w:szCs w:val="16"/>
              </w:rPr>
              <w:br/>
            </w: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molbu.</w:t>
            </w:r>
            <w:r w:rsidRPr="00C472C4">
              <w:rPr>
                <w:rFonts w:asciiTheme="majorHAnsi" w:hAnsiTheme="majorHAnsi"/>
                <w:sz w:val="16"/>
                <w:szCs w:val="16"/>
              </w:rPr>
              <w:br/>
            </w: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Sukladno čl. 69 Pravilnika o studiranju ADU</w:t>
            </w:r>
          </w:p>
        </w:tc>
      </w:tr>
      <w:tr w:rsidR="00C472C4" w:rsidRPr="00C472C4" w14:paraId="5E9731D9" w14:textId="77777777" w:rsidTr="00C472C4">
        <w:tc>
          <w:tcPr>
            <w:tcW w:w="567" w:type="dxa"/>
            <w:vAlign w:val="center"/>
          </w:tcPr>
          <w:p w14:paraId="0EBB9F7D" w14:textId="29BC577E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13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4EE23FBF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PETRA SVRTAN</w:t>
            </w:r>
          </w:p>
        </w:tc>
        <w:tc>
          <w:tcPr>
            <w:tcW w:w="2127" w:type="dxa"/>
            <w:vAlign w:val="center"/>
          </w:tcPr>
          <w:p w14:paraId="58B46B36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6057" w:type="dxa"/>
          </w:tcPr>
          <w:p w14:paraId="1C81D4E1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molbu za temu diplomskog pisanog rada pod naslovom: GLUMAČKO-GLAZBENA POLIFONIJA ŽIVOTA, pod mentorstvom prof. Ivane Legati.</w:t>
            </w:r>
          </w:p>
          <w:p w14:paraId="3BD0828C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molbu.</w:t>
            </w:r>
          </w:p>
          <w:p w14:paraId="492D0149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Sukladno čl. 69 Pravilnika o studiranju ADU</w:t>
            </w:r>
          </w:p>
        </w:tc>
      </w:tr>
      <w:tr w:rsidR="00C472C4" w:rsidRPr="00C472C4" w14:paraId="24A78C15" w14:textId="77777777" w:rsidTr="00C472C4">
        <w:tc>
          <w:tcPr>
            <w:tcW w:w="567" w:type="dxa"/>
            <w:vAlign w:val="center"/>
          </w:tcPr>
          <w:p w14:paraId="696033FC" w14:textId="39754D9F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14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2AB748CD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OGNJEN MILOVANOVIĆ</w:t>
            </w:r>
          </w:p>
        </w:tc>
        <w:tc>
          <w:tcPr>
            <w:tcW w:w="2127" w:type="dxa"/>
            <w:vAlign w:val="center"/>
          </w:tcPr>
          <w:p w14:paraId="5470BCC9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6057" w:type="dxa"/>
          </w:tcPr>
          <w:p w14:paraId="04073C78" w14:textId="77777777" w:rsidR="00C472C4" w:rsidRPr="00C472C4" w:rsidRDefault="00C472C4" w:rsidP="00C472C4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 xml:space="preserve">molba za temu pisanog diplomskog rada pod naslovom: RACIO I INSTINKT U GLUMAČKOM PROCESU u mentorstvu prof. Ozrena Grabarića. </w:t>
            </w:r>
            <w:r w:rsidRPr="00C472C4">
              <w:rPr>
                <w:rFonts w:asciiTheme="majorHAnsi" w:hAnsiTheme="majorHAnsi"/>
                <w:sz w:val="16"/>
                <w:szCs w:val="16"/>
              </w:rPr>
              <w:br/>
            </w: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molbu.</w:t>
            </w:r>
            <w:r w:rsidRPr="00C472C4">
              <w:rPr>
                <w:rFonts w:asciiTheme="majorHAnsi" w:hAnsiTheme="majorHAnsi"/>
                <w:sz w:val="16"/>
                <w:szCs w:val="16"/>
              </w:rPr>
              <w:br/>
            </w: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Sukladno čl. 69 Pravilnika o studiranju ADU.</w:t>
            </w:r>
          </w:p>
        </w:tc>
      </w:tr>
      <w:tr w:rsidR="00C472C4" w:rsidRPr="00C472C4" w14:paraId="0491094D" w14:textId="77777777" w:rsidTr="00C472C4">
        <w:tc>
          <w:tcPr>
            <w:tcW w:w="567" w:type="dxa"/>
            <w:vAlign w:val="center"/>
          </w:tcPr>
          <w:p w14:paraId="4AB5B5DB" w14:textId="642FA639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15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380E5D30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VINI JURČIĆ</w:t>
            </w:r>
          </w:p>
        </w:tc>
        <w:tc>
          <w:tcPr>
            <w:tcW w:w="2127" w:type="dxa"/>
            <w:vAlign w:val="center"/>
          </w:tcPr>
          <w:p w14:paraId="1A19D0FB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6057" w:type="dxa"/>
          </w:tcPr>
          <w:p w14:paraId="6B72FF27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moli da joj se odobri tema diplomskog rada pod naslovom: GLUMAC - OD AMATERA DO PROFESIONALCA I NATRAG, pod mentorstvom prof. Tomislava Pavkovića.</w:t>
            </w:r>
          </w:p>
          <w:p w14:paraId="35B3706F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molbu.</w:t>
            </w:r>
          </w:p>
          <w:p w14:paraId="3FED1024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Sukladno čl. 69 Pravilnika o studiranju ADU.</w:t>
            </w:r>
          </w:p>
        </w:tc>
      </w:tr>
      <w:tr w:rsidR="00C472C4" w:rsidRPr="00C472C4" w14:paraId="1BA592A8" w14:textId="77777777" w:rsidTr="00C472C4">
        <w:tc>
          <w:tcPr>
            <w:tcW w:w="567" w:type="dxa"/>
            <w:vAlign w:val="center"/>
          </w:tcPr>
          <w:p w14:paraId="4B1E88BE" w14:textId="1308D444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16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6D70BC95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ELIZABETA BRODIĆ</w:t>
            </w:r>
          </w:p>
        </w:tc>
        <w:tc>
          <w:tcPr>
            <w:tcW w:w="2127" w:type="dxa"/>
            <w:vAlign w:val="center"/>
          </w:tcPr>
          <w:p w14:paraId="18FF9EFC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6057" w:type="dxa"/>
          </w:tcPr>
          <w:p w14:paraId="2182F0F5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moli da joj se odobri tema diplomskog rada pod naslovom: RAZLIČITOST GLUMAČKIH TEORIJA I PEDAGOŠKIH PRISTUPA AKADEMIJE DRAMSKE UMJETNOSTI, u mentorstvu mr.sc. Ozrena Prohića, red. prof. art.</w:t>
            </w:r>
          </w:p>
          <w:p w14:paraId="37629E74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molbu.</w:t>
            </w:r>
          </w:p>
          <w:p w14:paraId="5D658B80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Sukladno čl. 69 Pravilnika o studiranju ADU.</w:t>
            </w:r>
          </w:p>
        </w:tc>
      </w:tr>
      <w:tr w:rsidR="00C472C4" w:rsidRPr="00C472C4" w14:paraId="17537023" w14:textId="77777777" w:rsidTr="00C472C4">
        <w:tc>
          <w:tcPr>
            <w:tcW w:w="567" w:type="dxa"/>
            <w:vAlign w:val="center"/>
          </w:tcPr>
          <w:p w14:paraId="39F7F2C0" w14:textId="54C3FC55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17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782880AB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KIM KONČAR</w:t>
            </w:r>
          </w:p>
        </w:tc>
        <w:tc>
          <w:tcPr>
            <w:tcW w:w="2127" w:type="dxa"/>
            <w:vAlign w:val="center"/>
          </w:tcPr>
          <w:p w14:paraId="44DD26EB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6057" w:type="dxa"/>
          </w:tcPr>
          <w:p w14:paraId="732AD684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moli da joj se odobri tema diplomskog rada pod naslovom PEDAGOŠKA UPUTA I NJEZINA RECEPCIJA TIJEKOM STUDIJA, u mentorstvu prof. Tomislava Pavkovića.</w:t>
            </w:r>
          </w:p>
          <w:p w14:paraId="4D747B4A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molbu.</w:t>
            </w:r>
          </w:p>
          <w:p w14:paraId="08AAB0F6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Sukladno čl. 69 Pravilnika o studiranju ADU.</w:t>
            </w:r>
          </w:p>
        </w:tc>
      </w:tr>
      <w:tr w:rsidR="00C472C4" w:rsidRPr="00C472C4" w14:paraId="29E4C546" w14:textId="77777777" w:rsidTr="00C472C4">
        <w:tc>
          <w:tcPr>
            <w:tcW w:w="567" w:type="dxa"/>
            <w:vAlign w:val="center"/>
          </w:tcPr>
          <w:p w14:paraId="7701ACFA" w14:textId="7DB43B9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18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1655F0DA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MADA PERŠIĆ</w:t>
            </w:r>
          </w:p>
        </w:tc>
        <w:tc>
          <w:tcPr>
            <w:tcW w:w="2127" w:type="dxa"/>
            <w:vAlign w:val="center"/>
          </w:tcPr>
          <w:p w14:paraId="7A05A299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6057" w:type="dxa"/>
          </w:tcPr>
          <w:p w14:paraId="453BCBC1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moli da joj se odobri tema diplomskog rada pod naslovom GLUMA I ALKOHOL, u mentorstvu red. prof. art. Ozrena Porhića</w:t>
            </w:r>
          </w:p>
          <w:p w14:paraId="220494D7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molbu.</w:t>
            </w:r>
          </w:p>
          <w:p w14:paraId="24CEBAE6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Sukladno čl. 69 Pravilnika o studiranju ADU.</w:t>
            </w:r>
          </w:p>
        </w:tc>
      </w:tr>
    </w:tbl>
    <w:p w14:paraId="0A71AC84" w14:textId="77777777" w:rsidR="00C472C4" w:rsidRDefault="00C472C4">
      <w:r>
        <w:br w:type="page"/>
      </w:r>
    </w:p>
    <w:tbl>
      <w:tblPr>
        <w:tblStyle w:val="TableGrid3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97"/>
        <w:gridCol w:w="2127"/>
        <w:gridCol w:w="6057"/>
      </w:tblGrid>
      <w:tr w:rsidR="00C472C4" w:rsidRPr="00C472C4" w14:paraId="40519532" w14:textId="77777777" w:rsidTr="00C472C4">
        <w:tc>
          <w:tcPr>
            <w:tcW w:w="567" w:type="dxa"/>
            <w:vAlign w:val="center"/>
          </w:tcPr>
          <w:p w14:paraId="4870DF5A" w14:textId="087EFB0C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lastRenderedPageBreak/>
              <w:t>19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vAlign w:val="center"/>
          </w:tcPr>
          <w:p w14:paraId="2D356021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ROKO SIKAVICA</w:t>
            </w:r>
          </w:p>
        </w:tc>
        <w:tc>
          <w:tcPr>
            <w:tcW w:w="2127" w:type="dxa"/>
            <w:vAlign w:val="center"/>
          </w:tcPr>
          <w:p w14:paraId="73B5A30F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6057" w:type="dxa"/>
          </w:tcPr>
          <w:p w14:paraId="1A3D64D2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 xml:space="preserve">molba za temu diplomskog rada pod naslovom "LEKSIKON GLUMAČKIH UPUTA NA AKADEMIJI DRAMSKE UMJETNOSTI" u mentorstvu prof. Ozrena Prohića i prof. Tomislava Pavkovića. </w:t>
            </w:r>
            <w:r w:rsidRPr="00C472C4">
              <w:rPr>
                <w:rFonts w:asciiTheme="majorHAnsi" w:hAnsiTheme="majorHAnsi"/>
                <w:sz w:val="16"/>
                <w:szCs w:val="16"/>
              </w:rPr>
              <w:br/>
            </w: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molbu.</w:t>
            </w:r>
            <w:r w:rsidRPr="00C472C4">
              <w:rPr>
                <w:rFonts w:asciiTheme="majorHAnsi" w:hAnsiTheme="majorHAnsi"/>
                <w:sz w:val="16"/>
                <w:szCs w:val="16"/>
              </w:rPr>
              <w:br/>
            </w: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Sukladno čl. 69. Pravilnika o studiranju ADU.</w:t>
            </w:r>
          </w:p>
        </w:tc>
      </w:tr>
      <w:tr w:rsidR="00C472C4" w:rsidRPr="00C472C4" w14:paraId="56D6BE62" w14:textId="77777777" w:rsidTr="00C472C4">
        <w:tc>
          <w:tcPr>
            <w:tcW w:w="567" w:type="dxa"/>
            <w:vAlign w:val="center"/>
          </w:tcPr>
          <w:p w14:paraId="14D56EE4" w14:textId="45F3FD6C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20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B0BDE7E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KAJA ŠIŠMANOVIĆ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63746B" w14:textId="77777777" w:rsidR="00C472C4" w:rsidRPr="00C472C4" w:rsidRDefault="00C472C4" w:rsidP="00C472C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>FTVR</w:t>
            </w:r>
          </w:p>
        </w:tc>
        <w:tc>
          <w:tcPr>
            <w:tcW w:w="6057" w:type="dxa"/>
          </w:tcPr>
          <w:p w14:paraId="0F761540" w14:textId="77777777" w:rsidR="00C472C4" w:rsidRPr="00C472C4" w:rsidRDefault="00C472C4" w:rsidP="00C472C4">
            <w:pPr>
              <w:rPr>
                <w:rFonts w:asciiTheme="majorHAnsi" w:hAnsiTheme="majorHAnsi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sz w:val="16"/>
                <w:szCs w:val="16"/>
              </w:rPr>
              <w:t xml:space="preserve">moli oslobođenje od obveze pohađanja predmeta TJELESNA I ZDRAVSTVENA KULTURA  IA IB, IIA, i IIB, zbog zdravstvenog razloga o čemu je  priložio  liječničku potvrdu. </w:t>
            </w:r>
          </w:p>
          <w:p w14:paraId="4019ECC6" w14:textId="77777777" w:rsidR="00C472C4" w:rsidRPr="00C472C4" w:rsidRDefault="00C472C4" w:rsidP="00C472C4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molbu.</w:t>
            </w:r>
          </w:p>
          <w:p w14:paraId="3D9D4E6F" w14:textId="77777777" w:rsidR="00C472C4" w:rsidRPr="00C472C4" w:rsidRDefault="00C472C4" w:rsidP="00C472C4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C472C4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Sukladno primjenu Plana iz obveznog zdravstvenog osiguranja NN broj 126/06 </w:t>
            </w:r>
          </w:p>
        </w:tc>
      </w:tr>
    </w:tbl>
    <w:p w14:paraId="66A177E1" w14:textId="17211F7F" w:rsidR="007210D0" w:rsidRPr="00CD796A" w:rsidRDefault="007210D0" w:rsidP="009A45CA">
      <w:pPr>
        <w:spacing w:before="360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 w:rsidR="00424C04">
        <w:rPr>
          <w:rFonts w:asciiTheme="majorHAnsi" w:eastAsia="Courier New" w:hAnsiTheme="majorHAnsi" w:cs="Arial"/>
          <w:b/>
          <w:color w:val="000000"/>
          <w:sz w:val="20"/>
          <w:szCs w:val="20"/>
        </w:rPr>
        <w:t>1</w:t>
      </w:r>
      <w:r w:rsidR="00C472C4">
        <w:rPr>
          <w:rFonts w:asciiTheme="majorHAnsi" w:eastAsia="Courier New" w:hAnsiTheme="majorHAnsi" w:cs="Arial"/>
          <w:b/>
          <w:color w:val="000000"/>
          <w:sz w:val="20"/>
          <w:szCs w:val="20"/>
        </w:rPr>
        <w:t>6</w:t>
      </w:r>
      <w:r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5B80E980" w14:textId="77777777" w:rsidR="00BA24FB" w:rsidRDefault="002234C2" w:rsidP="00E23C9D">
      <w:pPr>
        <w:spacing w:before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Razno</w:t>
      </w:r>
      <w:r w:rsidR="009C577E" w:rsidRPr="00CD796A"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</w:p>
    <w:p w14:paraId="477BD4B9" w14:textId="2F6046B4" w:rsidR="00CA583A" w:rsidRDefault="00CA583A" w:rsidP="00CA583A">
      <w:pPr>
        <w:pStyle w:val="ListParagraph"/>
        <w:numPr>
          <w:ilvl w:val="0"/>
          <w:numId w:val="2"/>
        </w:numPr>
        <w:spacing w:before="120"/>
        <w:ind w:left="284" w:hanging="284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A583A">
        <w:rPr>
          <w:rFonts w:asciiTheme="majorHAnsi" w:eastAsia="Courier New" w:hAnsiTheme="majorHAnsi" w:cs="Arial"/>
          <w:color w:val="000000"/>
          <w:sz w:val="20"/>
          <w:szCs w:val="20"/>
        </w:rPr>
        <w:t xml:space="preserve">Jednoglasno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je</w:t>
      </w:r>
      <w:r w:rsidRPr="00CA583A">
        <w:rPr>
          <w:rFonts w:asciiTheme="majorHAnsi" w:eastAsia="Courier New" w:hAnsiTheme="majorHAnsi" w:cs="Arial"/>
          <w:color w:val="000000"/>
          <w:sz w:val="20"/>
          <w:szCs w:val="20"/>
        </w:rPr>
        <w:t xml:space="preserve"> odobren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a</w:t>
      </w:r>
      <w:r w:rsidRPr="00CA583A">
        <w:rPr>
          <w:rFonts w:asciiTheme="majorHAnsi" w:eastAsia="Courier New" w:hAnsiTheme="majorHAnsi" w:cs="Arial"/>
          <w:color w:val="000000"/>
          <w:sz w:val="20"/>
          <w:szCs w:val="20"/>
        </w:rPr>
        <w:t xml:space="preserve"> molb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a</w:t>
      </w:r>
      <w:r w:rsidRPr="00CA583A">
        <w:rPr>
          <w:rFonts w:asciiTheme="majorHAnsi" w:eastAsia="Courier New" w:hAnsiTheme="majorHAnsi" w:cs="Arial"/>
          <w:color w:val="000000"/>
          <w:sz w:val="20"/>
          <w:szCs w:val="20"/>
        </w:rPr>
        <w:t xml:space="preserve"> za korištenje studijske godine 201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8</w:t>
      </w:r>
      <w:r w:rsidRPr="00CA583A">
        <w:rPr>
          <w:rFonts w:asciiTheme="majorHAnsi" w:eastAsia="Courier New" w:hAnsiTheme="majorHAnsi" w:cs="Arial"/>
          <w:color w:val="000000"/>
          <w:sz w:val="20"/>
          <w:szCs w:val="20"/>
        </w:rPr>
        <w:t>./201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9</w:t>
      </w:r>
      <w:r w:rsidRPr="00CA583A">
        <w:rPr>
          <w:rFonts w:asciiTheme="majorHAnsi" w:eastAsia="Courier New" w:hAnsiTheme="majorHAnsi" w:cs="Arial"/>
          <w:color w:val="000000"/>
          <w:sz w:val="20"/>
          <w:szCs w:val="20"/>
        </w:rPr>
        <w:t xml:space="preserve">. red. prof. art.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Saši Vojković</w:t>
      </w:r>
    </w:p>
    <w:p w14:paraId="1B852FC6" w14:textId="01E99A83" w:rsidR="00CA583A" w:rsidRPr="00CA583A" w:rsidRDefault="00CA583A" w:rsidP="00CA583A">
      <w:pPr>
        <w:pStyle w:val="ListParagraph"/>
        <w:numPr>
          <w:ilvl w:val="0"/>
          <w:numId w:val="2"/>
        </w:numPr>
        <w:spacing w:before="120"/>
        <w:ind w:left="284" w:hanging="284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Jednoglasno su prihvaćene manje izmjene u Pravilniku o studiranju Odsjeka glume. </w:t>
      </w:r>
    </w:p>
    <w:p w14:paraId="44615D6E" w14:textId="77777777" w:rsidR="002E21CF" w:rsidRDefault="002E21CF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79D947E3" w14:textId="77777777" w:rsidR="00CA583A" w:rsidRDefault="00CA583A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1FA7C76E" w14:textId="77777777" w:rsidR="00CA583A" w:rsidRDefault="00CA583A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6ADD0D97" w14:textId="77777777" w:rsidR="00CF2610" w:rsidRDefault="00CF2610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4691C8D5" w14:textId="77777777" w:rsidR="00D852D5" w:rsidRPr="00CD796A" w:rsidRDefault="00D852D5" w:rsidP="00D852D5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>Zapisnik sastavila</w:t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DD7C6A" w:rsidRPr="00CD796A">
        <w:rPr>
          <w:rFonts w:asciiTheme="majorHAnsi" w:hAnsiTheme="majorHAnsi" w:cs="Arial"/>
          <w:sz w:val="20"/>
          <w:szCs w:val="20"/>
        </w:rPr>
        <w:t xml:space="preserve">     </w:t>
      </w:r>
      <w:r w:rsidRPr="00CD796A">
        <w:rPr>
          <w:rFonts w:asciiTheme="majorHAnsi" w:hAnsiTheme="majorHAnsi" w:cs="Arial"/>
          <w:sz w:val="20"/>
          <w:szCs w:val="20"/>
        </w:rPr>
        <w:t>Dekan</w:t>
      </w:r>
      <w:r w:rsidR="00DD7C6A" w:rsidRPr="00CD796A">
        <w:rPr>
          <w:rFonts w:asciiTheme="majorHAnsi" w:hAnsiTheme="majorHAnsi" w:cs="Arial"/>
          <w:sz w:val="20"/>
          <w:szCs w:val="20"/>
        </w:rPr>
        <w:t>ica</w:t>
      </w:r>
    </w:p>
    <w:p w14:paraId="61D27BD4" w14:textId="77777777" w:rsidR="00410559" w:rsidRPr="00CD796A" w:rsidRDefault="00D852D5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0A6185" w:rsidRPr="00CD796A">
        <w:rPr>
          <w:rFonts w:asciiTheme="majorHAnsi" w:hAnsiTheme="majorHAnsi" w:cs="Arial"/>
          <w:sz w:val="20"/>
          <w:szCs w:val="20"/>
        </w:rPr>
        <w:t xml:space="preserve"> </w:t>
      </w:r>
      <w:r w:rsidRPr="00CD796A">
        <w:rPr>
          <w:rFonts w:asciiTheme="majorHAnsi" w:hAnsiTheme="majorHAnsi" w:cs="Arial"/>
          <w:sz w:val="20"/>
          <w:szCs w:val="20"/>
        </w:rPr>
        <w:t>Nina Kovačić</w:t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DD7C6A" w:rsidRPr="00CD796A">
        <w:rPr>
          <w:rFonts w:asciiTheme="majorHAnsi" w:hAnsiTheme="majorHAnsi" w:cs="Arial"/>
          <w:sz w:val="20"/>
          <w:szCs w:val="20"/>
        </w:rPr>
        <w:t>izv. prof</w:t>
      </w:r>
      <w:r w:rsidR="00410559" w:rsidRPr="00CD796A">
        <w:rPr>
          <w:rFonts w:asciiTheme="majorHAnsi" w:hAnsiTheme="majorHAnsi" w:cs="Arial"/>
          <w:sz w:val="20"/>
          <w:szCs w:val="20"/>
        </w:rPr>
        <w:t xml:space="preserve">. art. </w:t>
      </w:r>
      <w:r w:rsidR="00DD7C6A" w:rsidRPr="00CD796A">
        <w:rPr>
          <w:rFonts w:asciiTheme="majorHAnsi" w:hAnsiTheme="majorHAnsi" w:cs="Arial"/>
          <w:sz w:val="20"/>
          <w:szCs w:val="20"/>
        </w:rPr>
        <w:t>Franka Perković Gamulin</w:t>
      </w:r>
      <w:r w:rsidRPr="00CD796A">
        <w:rPr>
          <w:rFonts w:asciiTheme="majorHAnsi" w:hAnsiTheme="majorHAnsi" w:cs="Arial"/>
          <w:sz w:val="20"/>
          <w:szCs w:val="20"/>
        </w:rPr>
        <w:t xml:space="preserve"> </w:t>
      </w:r>
    </w:p>
    <w:sectPr w:rsidR="00410559" w:rsidRPr="00CD796A" w:rsidSect="00942039">
      <w:footerReference w:type="even" r:id="rId9"/>
      <w:footerReference w:type="default" r:id="rId10"/>
      <w:pgSz w:w="11907" w:h="16840" w:code="9"/>
      <w:pgMar w:top="851" w:right="1134" w:bottom="709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B247A" w14:textId="77777777" w:rsidR="00CA0D82" w:rsidRDefault="00CA0D82">
      <w:r>
        <w:separator/>
      </w:r>
    </w:p>
  </w:endnote>
  <w:endnote w:type="continuationSeparator" w:id="0">
    <w:p w14:paraId="57DFFA12" w14:textId="77777777" w:rsidR="00CA0D82" w:rsidRDefault="00CA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CD0B5" w14:textId="77777777" w:rsidR="00546A52" w:rsidRDefault="00546A52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F9700" w14:textId="77777777" w:rsidR="00546A52" w:rsidRDefault="00546A52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0D7BA" w14:textId="5A399A7C" w:rsidR="00546A52" w:rsidRDefault="00546A52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16C">
      <w:rPr>
        <w:rStyle w:val="PageNumber"/>
        <w:noProof/>
      </w:rPr>
      <w:t>4</w:t>
    </w:r>
    <w:r>
      <w:rPr>
        <w:rStyle w:val="PageNumber"/>
      </w:rPr>
      <w:fldChar w:fldCharType="end"/>
    </w:r>
  </w:p>
  <w:p w14:paraId="4C409FBC" w14:textId="77777777" w:rsidR="00546A52" w:rsidRDefault="00546A52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2B3F0" w14:textId="77777777" w:rsidR="00CA0D82" w:rsidRDefault="00CA0D82">
      <w:r>
        <w:separator/>
      </w:r>
    </w:p>
  </w:footnote>
  <w:footnote w:type="continuationSeparator" w:id="0">
    <w:p w14:paraId="21140670" w14:textId="77777777" w:rsidR="00CA0D82" w:rsidRDefault="00CA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6B36BA"/>
    <w:multiLevelType w:val="hybridMultilevel"/>
    <w:tmpl w:val="3D403BC6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0172E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7719CC"/>
    <w:multiLevelType w:val="hybridMultilevel"/>
    <w:tmpl w:val="9EBC1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70458"/>
    <w:multiLevelType w:val="hybridMultilevel"/>
    <w:tmpl w:val="46048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F228C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E6C5467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0144AF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254DFC"/>
    <w:multiLevelType w:val="hybridMultilevel"/>
    <w:tmpl w:val="B13E4AF2"/>
    <w:lvl w:ilvl="0" w:tplc="BB32E4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CE322F"/>
    <w:multiLevelType w:val="hybridMultilevel"/>
    <w:tmpl w:val="703AEF94"/>
    <w:lvl w:ilvl="0" w:tplc="AE72D2D2">
      <w:start w:val="1"/>
      <w:numFmt w:val="decimal"/>
      <w:lvlText w:val="%1."/>
      <w:lvlJc w:val="left"/>
      <w:pPr>
        <w:ind w:left="926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>
    <w:nsid w:val="2BE36601"/>
    <w:multiLevelType w:val="hybridMultilevel"/>
    <w:tmpl w:val="83F23A90"/>
    <w:lvl w:ilvl="0" w:tplc="E30AB1F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D237A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2DE294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6AA4661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C41D28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BC94543"/>
    <w:multiLevelType w:val="hybridMultilevel"/>
    <w:tmpl w:val="74B60C1A"/>
    <w:lvl w:ilvl="0" w:tplc="F3D4A6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0D43D84"/>
    <w:multiLevelType w:val="hybridMultilevel"/>
    <w:tmpl w:val="7E342FF2"/>
    <w:lvl w:ilvl="0" w:tplc="972ACF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263B7"/>
    <w:multiLevelType w:val="hybridMultilevel"/>
    <w:tmpl w:val="A0AC8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13873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691658C"/>
    <w:multiLevelType w:val="hybridMultilevel"/>
    <w:tmpl w:val="46604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32A0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7E60EF6"/>
    <w:multiLevelType w:val="hybridMultilevel"/>
    <w:tmpl w:val="EA7E8A52"/>
    <w:lvl w:ilvl="0" w:tplc="71FA1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7EA2409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7EC6EC5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7336C2"/>
    <w:multiLevelType w:val="hybridMultilevel"/>
    <w:tmpl w:val="DF8A46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A40C2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33B53AA"/>
    <w:multiLevelType w:val="hybridMultilevel"/>
    <w:tmpl w:val="0A5E33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A58B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9">
    <w:nsid w:val="54133724"/>
    <w:multiLevelType w:val="hybridMultilevel"/>
    <w:tmpl w:val="812E54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326BF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9BF3150"/>
    <w:multiLevelType w:val="hybridMultilevel"/>
    <w:tmpl w:val="16E6E988"/>
    <w:styleLink w:val="Importiranistil1"/>
    <w:lvl w:ilvl="0" w:tplc="BD38A9D0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2E9E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046C4A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B635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DEE3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48AF24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246F4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4678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6CA2E6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5D87501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FB03928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05A2E9A"/>
    <w:multiLevelType w:val="hybridMultilevel"/>
    <w:tmpl w:val="B03A52EA"/>
    <w:lvl w:ilvl="0" w:tplc="0AE4162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45C71"/>
    <w:multiLevelType w:val="hybridMultilevel"/>
    <w:tmpl w:val="D486D3DA"/>
    <w:lvl w:ilvl="0" w:tplc="2ABE2E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76F72"/>
    <w:multiLevelType w:val="hybridMultilevel"/>
    <w:tmpl w:val="BBC2A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D0CF7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94256E0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9DC7A97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D1F11A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0D73BD0"/>
    <w:multiLevelType w:val="hybridMultilevel"/>
    <w:tmpl w:val="D2328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B72706"/>
    <w:multiLevelType w:val="hybridMultilevel"/>
    <w:tmpl w:val="9FA28A10"/>
    <w:lvl w:ilvl="0" w:tplc="869EF04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>
    <w:nsid w:val="72D95276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5E8237C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6D93191"/>
    <w:multiLevelType w:val="hybridMultilevel"/>
    <w:tmpl w:val="35B6FE18"/>
    <w:lvl w:ilvl="0" w:tplc="96DABF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52F59"/>
    <w:multiLevelType w:val="hybridMultilevel"/>
    <w:tmpl w:val="452C3B7C"/>
    <w:lvl w:ilvl="0" w:tplc="B74438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7FE25CDC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11"/>
  </w:num>
  <w:num w:numId="3">
    <w:abstractNumId w:val="26"/>
  </w:num>
  <w:num w:numId="4">
    <w:abstractNumId w:val="33"/>
  </w:num>
  <w:num w:numId="5">
    <w:abstractNumId w:val="30"/>
  </w:num>
  <w:num w:numId="6">
    <w:abstractNumId w:val="43"/>
  </w:num>
  <w:num w:numId="7">
    <w:abstractNumId w:val="12"/>
  </w:num>
  <w:num w:numId="8">
    <w:abstractNumId w:val="21"/>
  </w:num>
  <w:num w:numId="9">
    <w:abstractNumId w:val="40"/>
  </w:num>
  <w:num w:numId="10">
    <w:abstractNumId w:val="7"/>
  </w:num>
  <w:num w:numId="11">
    <w:abstractNumId w:val="39"/>
  </w:num>
  <w:num w:numId="12">
    <w:abstractNumId w:val="13"/>
  </w:num>
  <w:num w:numId="13">
    <w:abstractNumId w:val="6"/>
  </w:num>
  <w:num w:numId="14">
    <w:abstractNumId w:val="15"/>
  </w:num>
  <w:num w:numId="15">
    <w:abstractNumId w:val="24"/>
  </w:num>
  <w:num w:numId="16">
    <w:abstractNumId w:val="37"/>
  </w:num>
  <w:num w:numId="17">
    <w:abstractNumId w:val="10"/>
  </w:num>
  <w:num w:numId="18">
    <w:abstractNumId w:val="47"/>
  </w:num>
  <w:num w:numId="19">
    <w:abstractNumId w:val="28"/>
  </w:num>
  <w:num w:numId="20">
    <w:abstractNumId w:val="14"/>
  </w:num>
  <w:num w:numId="21">
    <w:abstractNumId w:val="8"/>
  </w:num>
  <w:num w:numId="22">
    <w:abstractNumId w:val="19"/>
  </w:num>
  <w:num w:numId="23">
    <w:abstractNumId w:val="23"/>
  </w:num>
  <w:num w:numId="24">
    <w:abstractNumId w:val="38"/>
  </w:num>
  <w:num w:numId="25">
    <w:abstractNumId w:val="3"/>
  </w:num>
  <w:num w:numId="26">
    <w:abstractNumId w:val="32"/>
  </w:num>
  <w:num w:numId="27">
    <w:abstractNumId w:val="44"/>
  </w:num>
  <w:num w:numId="28">
    <w:abstractNumId w:val="2"/>
  </w:num>
  <w:num w:numId="29">
    <w:abstractNumId w:val="16"/>
  </w:num>
  <w:num w:numId="30">
    <w:abstractNumId w:val="35"/>
  </w:num>
  <w:num w:numId="31">
    <w:abstractNumId w:val="27"/>
  </w:num>
  <w:num w:numId="32">
    <w:abstractNumId w:val="25"/>
  </w:num>
  <w:num w:numId="33">
    <w:abstractNumId w:val="34"/>
  </w:num>
  <w:num w:numId="34">
    <w:abstractNumId w:val="17"/>
  </w:num>
  <w:num w:numId="35">
    <w:abstractNumId w:val="45"/>
  </w:num>
  <w:num w:numId="36">
    <w:abstractNumId w:val="29"/>
  </w:num>
  <w:num w:numId="37">
    <w:abstractNumId w:val="18"/>
  </w:num>
  <w:num w:numId="38">
    <w:abstractNumId w:val="22"/>
  </w:num>
  <w:num w:numId="39">
    <w:abstractNumId w:val="20"/>
  </w:num>
  <w:num w:numId="40">
    <w:abstractNumId w:val="36"/>
  </w:num>
  <w:num w:numId="41">
    <w:abstractNumId w:val="9"/>
  </w:num>
  <w:num w:numId="42">
    <w:abstractNumId w:val="42"/>
  </w:num>
  <w:num w:numId="43">
    <w:abstractNumId w:val="41"/>
  </w:num>
  <w:num w:numId="44">
    <w:abstractNumId w:val="4"/>
  </w:num>
  <w:num w:numId="45">
    <w:abstractNumId w:val="46"/>
  </w:num>
  <w:num w:numId="4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0AFF"/>
    <w:rsid w:val="00001203"/>
    <w:rsid w:val="00001894"/>
    <w:rsid w:val="000024E5"/>
    <w:rsid w:val="0000253D"/>
    <w:rsid w:val="00002DDC"/>
    <w:rsid w:val="00003479"/>
    <w:rsid w:val="00003E96"/>
    <w:rsid w:val="00003F24"/>
    <w:rsid w:val="0000476E"/>
    <w:rsid w:val="00005849"/>
    <w:rsid w:val="00007776"/>
    <w:rsid w:val="000079F6"/>
    <w:rsid w:val="00007A02"/>
    <w:rsid w:val="00010835"/>
    <w:rsid w:val="00010B9C"/>
    <w:rsid w:val="00010D46"/>
    <w:rsid w:val="00010F73"/>
    <w:rsid w:val="00011956"/>
    <w:rsid w:val="00011A8D"/>
    <w:rsid w:val="00012356"/>
    <w:rsid w:val="00013BB4"/>
    <w:rsid w:val="00014C6F"/>
    <w:rsid w:val="00014E54"/>
    <w:rsid w:val="0001506E"/>
    <w:rsid w:val="00016295"/>
    <w:rsid w:val="00017A4D"/>
    <w:rsid w:val="00017E53"/>
    <w:rsid w:val="00020210"/>
    <w:rsid w:val="00020B35"/>
    <w:rsid w:val="00021061"/>
    <w:rsid w:val="000216AC"/>
    <w:rsid w:val="000220BE"/>
    <w:rsid w:val="0002252C"/>
    <w:rsid w:val="000229CB"/>
    <w:rsid w:val="00022EF4"/>
    <w:rsid w:val="00023D5B"/>
    <w:rsid w:val="00023DF1"/>
    <w:rsid w:val="00025C01"/>
    <w:rsid w:val="00026134"/>
    <w:rsid w:val="000269DC"/>
    <w:rsid w:val="000276AA"/>
    <w:rsid w:val="00027990"/>
    <w:rsid w:val="00027A1B"/>
    <w:rsid w:val="00027B96"/>
    <w:rsid w:val="00030297"/>
    <w:rsid w:val="00030407"/>
    <w:rsid w:val="000305D8"/>
    <w:rsid w:val="00031403"/>
    <w:rsid w:val="00031BA9"/>
    <w:rsid w:val="00031D4D"/>
    <w:rsid w:val="00033867"/>
    <w:rsid w:val="0003422A"/>
    <w:rsid w:val="0003458E"/>
    <w:rsid w:val="00035532"/>
    <w:rsid w:val="000360C3"/>
    <w:rsid w:val="0003650F"/>
    <w:rsid w:val="0003716B"/>
    <w:rsid w:val="000377BC"/>
    <w:rsid w:val="0004024F"/>
    <w:rsid w:val="00040447"/>
    <w:rsid w:val="0004178E"/>
    <w:rsid w:val="00041B0B"/>
    <w:rsid w:val="00041DD1"/>
    <w:rsid w:val="00042BEA"/>
    <w:rsid w:val="00043355"/>
    <w:rsid w:val="00043BC2"/>
    <w:rsid w:val="000440CF"/>
    <w:rsid w:val="00044674"/>
    <w:rsid w:val="00044EDF"/>
    <w:rsid w:val="00045651"/>
    <w:rsid w:val="0004579D"/>
    <w:rsid w:val="00046CBB"/>
    <w:rsid w:val="0004711B"/>
    <w:rsid w:val="00047D19"/>
    <w:rsid w:val="00050000"/>
    <w:rsid w:val="00050374"/>
    <w:rsid w:val="000503C6"/>
    <w:rsid w:val="000506EE"/>
    <w:rsid w:val="00050A2C"/>
    <w:rsid w:val="00050BBC"/>
    <w:rsid w:val="00050C66"/>
    <w:rsid w:val="00051128"/>
    <w:rsid w:val="00051909"/>
    <w:rsid w:val="00052003"/>
    <w:rsid w:val="0005253C"/>
    <w:rsid w:val="000528ED"/>
    <w:rsid w:val="000529FE"/>
    <w:rsid w:val="00052E3E"/>
    <w:rsid w:val="00055F9F"/>
    <w:rsid w:val="00056EAB"/>
    <w:rsid w:val="00056FE6"/>
    <w:rsid w:val="00060252"/>
    <w:rsid w:val="00060DCB"/>
    <w:rsid w:val="0006235F"/>
    <w:rsid w:val="000623DD"/>
    <w:rsid w:val="00063615"/>
    <w:rsid w:val="0006366A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C1C"/>
    <w:rsid w:val="00074E48"/>
    <w:rsid w:val="000757C0"/>
    <w:rsid w:val="00075C0D"/>
    <w:rsid w:val="00075FD9"/>
    <w:rsid w:val="00076869"/>
    <w:rsid w:val="0007747C"/>
    <w:rsid w:val="00080888"/>
    <w:rsid w:val="00080C55"/>
    <w:rsid w:val="000810F0"/>
    <w:rsid w:val="00081C8A"/>
    <w:rsid w:val="0008287F"/>
    <w:rsid w:val="00082C8A"/>
    <w:rsid w:val="00083342"/>
    <w:rsid w:val="00083E3B"/>
    <w:rsid w:val="00084C6B"/>
    <w:rsid w:val="00086324"/>
    <w:rsid w:val="00086743"/>
    <w:rsid w:val="00086ADB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151"/>
    <w:rsid w:val="000942EB"/>
    <w:rsid w:val="00094B2B"/>
    <w:rsid w:val="000954F0"/>
    <w:rsid w:val="00095751"/>
    <w:rsid w:val="0009627F"/>
    <w:rsid w:val="00096814"/>
    <w:rsid w:val="00096C3B"/>
    <w:rsid w:val="00096E24"/>
    <w:rsid w:val="00097028"/>
    <w:rsid w:val="00097611"/>
    <w:rsid w:val="00097865"/>
    <w:rsid w:val="000A0713"/>
    <w:rsid w:val="000A1BA8"/>
    <w:rsid w:val="000A4CE6"/>
    <w:rsid w:val="000A6185"/>
    <w:rsid w:val="000A62DF"/>
    <w:rsid w:val="000A721F"/>
    <w:rsid w:val="000A7569"/>
    <w:rsid w:val="000A7C73"/>
    <w:rsid w:val="000B08E7"/>
    <w:rsid w:val="000B12C9"/>
    <w:rsid w:val="000B1C11"/>
    <w:rsid w:val="000B1DF5"/>
    <w:rsid w:val="000B2845"/>
    <w:rsid w:val="000B2AFA"/>
    <w:rsid w:val="000B326B"/>
    <w:rsid w:val="000B3578"/>
    <w:rsid w:val="000B35AF"/>
    <w:rsid w:val="000B37D3"/>
    <w:rsid w:val="000B4567"/>
    <w:rsid w:val="000B5002"/>
    <w:rsid w:val="000B5FC5"/>
    <w:rsid w:val="000B64FC"/>
    <w:rsid w:val="000B683C"/>
    <w:rsid w:val="000B6B9C"/>
    <w:rsid w:val="000B7099"/>
    <w:rsid w:val="000B76D5"/>
    <w:rsid w:val="000B788B"/>
    <w:rsid w:val="000C05C8"/>
    <w:rsid w:val="000C0E39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4E86"/>
    <w:rsid w:val="000C7128"/>
    <w:rsid w:val="000C726C"/>
    <w:rsid w:val="000C7CFE"/>
    <w:rsid w:val="000D08F9"/>
    <w:rsid w:val="000D0D9C"/>
    <w:rsid w:val="000D1DCB"/>
    <w:rsid w:val="000D1E5B"/>
    <w:rsid w:val="000D3A4A"/>
    <w:rsid w:val="000D3AD3"/>
    <w:rsid w:val="000D4AD1"/>
    <w:rsid w:val="000D5292"/>
    <w:rsid w:val="000D53BE"/>
    <w:rsid w:val="000D58E1"/>
    <w:rsid w:val="000D58F3"/>
    <w:rsid w:val="000D6E8E"/>
    <w:rsid w:val="000D7D89"/>
    <w:rsid w:val="000E0743"/>
    <w:rsid w:val="000E0BB0"/>
    <w:rsid w:val="000E0EAB"/>
    <w:rsid w:val="000E11EB"/>
    <w:rsid w:val="000E11ED"/>
    <w:rsid w:val="000E1265"/>
    <w:rsid w:val="000E2483"/>
    <w:rsid w:val="000E26DB"/>
    <w:rsid w:val="000E2F66"/>
    <w:rsid w:val="000E34A0"/>
    <w:rsid w:val="000E362A"/>
    <w:rsid w:val="000E487F"/>
    <w:rsid w:val="000E4968"/>
    <w:rsid w:val="000E5CED"/>
    <w:rsid w:val="000E61B3"/>
    <w:rsid w:val="000E6371"/>
    <w:rsid w:val="000E67CF"/>
    <w:rsid w:val="000E6A5B"/>
    <w:rsid w:val="000E7171"/>
    <w:rsid w:val="000E742E"/>
    <w:rsid w:val="000E7710"/>
    <w:rsid w:val="000E7B2A"/>
    <w:rsid w:val="000F0195"/>
    <w:rsid w:val="000F0364"/>
    <w:rsid w:val="000F0C44"/>
    <w:rsid w:val="000F2E3E"/>
    <w:rsid w:val="000F2FAB"/>
    <w:rsid w:val="000F408F"/>
    <w:rsid w:val="000F436B"/>
    <w:rsid w:val="000F51F6"/>
    <w:rsid w:val="000F7245"/>
    <w:rsid w:val="000F74BF"/>
    <w:rsid w:val="000F7B7E"/>
    <w:rsid w:val="00100D9B"/>
    <w:rsid w:val="001024BE"/>
    <w:rsid w:val="001033DD"/>
    <w:rsid w:val="00103BDE"/>
    <w:rsid w:val="00104B4E"/>
    <w:rsid w:val="00105255"/>
    <w:rsid w:val="00105DE4"/>
    <w:rsid w:val="0010614D"/>
    <w:rsid w:val="001062A7"/>
    <w:rsid w:val="00106B63"/>
    <w:rsid w:val="00107311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6737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0BB0"/>
    <w:rsid w:val="001310CA"/>
    <w:rsid w:val="00131163"/>
    <w:rsid w:val="001323B7"/>
    <w:rsid w:val="001323EC"/>
    <w:rsid w:val="00132FCE"/>
    <w:rsid w:val="00134023"/>
    <w:rsid w:val="0013404A"/>
    <w:rsid w:val="00134746"/>
    <w:rsid w:val="001349D0"/>
    <w:rsid w:val="001351C2"/>
    <w:rsid w:val="001354F0"/>
    <w:rsid w:val="001356EA"/>
    <w:rsid w:val="00136BE6"/>
    <w:rsid w:val="0013701F"/>
    <w:rsid w:val="00140852"/>
    <w:rsid w:val="00142152"/>
    <w:rsid w:val="00142411"/>
    <w:rsid w:val="00142A31"/>
    <w:rsid w:val="00142C56"/>
    <w:rsid w:val="00142EF0"/>
    <w:rsid w:val="00142F72"/>
    <w:rsid w:val="00146629"/>
    <w:rsid w:val="00146FE3"/>
    <w:rsid w:val="00151475"/>
    <w:rsid w:val="001515FE"/>
    <w:rsid w:val="00152930"/>
    <w:rsid w:val="00153BEF"/>
    <w:rsid w:val="00154776"/>
    <w:rsid w:val="00155019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1310"/>
    <w:rsid w:val="00171778"/>
    <w:rsid w:val="00172046"/>
    <w:rsid w:val="001721D8"/>
    <w:rsid w:val="0017489D"/>
    <w:rsid w:val="001748EA"/>
    <w:rsid w:val="00174F63"/>
    <w:rsid w:val="00177C4D"/>
    <w:rsid w:val="0018075A"/>
    <w:rsid w:val="0018148B"/>
    <w:rsid w:val="00181B39"/>
    <w:rsid w:val="00182F40"/>
    <w:rsid w:val="0018424A"/>
    <w:rsid w:val="00184B65"/>
    <w:rsid w:val="00186062"/>
    <w:rsid w:val="00186897"/>
    <w:rsid w:val="00186CA2"/>
    <w:rsid w:val="001872F1"/>
    <w:rsid w:val="001877B7"/>
    <w:rsid w:val="00187A00"/>
    <w:rsid w:val="00190155"/>
    <w:rsid w:val="00190AD6"/>
    <w:rsid w:val="0019163F"/>
    <w:rsid w:val="00191F62"/>
    <w:rsid w:val="00192214"/>
    <w:rsid w:val="0019237C"/>
    <w:rsid w:val="00193AF7"/>
    <w:rsid w:val="00193E8A"/>
    <w:rsid w:val="00195B4C"/>
    <w:rsid w:val="00195CE2"/>
    <w:rsid w:val="00195EF6"/>
    <w:rsid w:val="0019671E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98F"/>
    <w:rsid w:val="001A6ADA"/>
    <w:rsid w:val="001A740F"/>
    <w:rsid w:val="001A7BCC"/>
    <w:rsid w:val="001B06D9"/>
    <w:rsid w:val="001B0F53"/>
    <w:rsid w:val="001B1324"/>
    <w:rsid w:val="001B13B1"/>
    <w:rsid w:val="001B144A"/>
    <w:rsid w:val="001B1451"/>
    <w:rsid w:val="001B1790"/>
    <w:rsid w:val="001B287D"/>
    <w:rsid w:val="001B2C42"/>
    <w:rsid w:val="001B3206"/>
    <w:rsid w:val="001B3761"/>
    <w:rsid w:val="001B5037"/>
    <w:rsid w:val="001B507E"/>
    <w:rsid w:val="001C02D8"/>
    <w:rsid w:val="001C0FC3"/>
    <w:rsid w:val="001C0FE8"/>
    <w:rsid w:val="001C24A2"/>
    <w:rsid w:val="001C27E5"/>
    <w:rsid w:val="001C3213"/>
    <w:rsid w:val="001C322E"/>
    <w:rsid w:val="001C34F0"/>
    <w:rsid w:val="001C3D5A"/>
    <w:rsid w:val="001C4CF3"/>
    <w:rsid w:val="001C527E"/>
    <w:rsid w:val="001C5415"/>
    <w:rsid w:val="001C5A3B"/>
    <w:rsid w:val="001C5E5A"/>
    <w:rsid w:val="001C6532"/>
    <w:rsid w:val="001C73AB"/>
    <w:rsid w:val="001C75DE"/>
    <w:rsid w:val="001C7AD6"/>
    <w:rsid w:val="001D03D3"/>
    <w:rsid w:val="001D15D0"/>
    <w:rsid w:val="001D1740"/>
    <w:rsid w:val="001D1A0D"/>
    <w:rsid w:val="001D1D32"/>
    <w:rsid w:val="001D2494"/>
    <w:rsid w:val="001D249E"/>
    <w:rsid w:val="001D2EFE"/>
    <w:rsid w:val="001D353B"/>
    <w:rsid w:val="001D3EA2"/>
    <w:rsid w:val="001D54FD"/>
    <w:rsid w:val="001D6157"/>
    <w:rsid w:val="001D7F47"/>
    <w:rsid w:val="001E004A"/>
    <w:rsid w:val="001E0AFE"/>
    <w:rsid w:val="001E1BA3"/>
    <w:rsid w:val="001E1BA4"/>
    <w:rsid w:val="001E21B3"/>
    <w:rsid w:val="001E3D0C"/>
    <w:rsid w:val="001E54EE"/>
    <w:rsid w:val="001E6682"/>
    <w:rsid w:val="001E69A6"/>
    <w:rsid w:val="001E6D59"/>
    <w:rsid w:val="001E7A30"/>
    <w:rsid w:val="001F0B30"/>
    <w:rsid w:val="001F0D3E"/>
    <w:rsid w:val="001F158F"/>
    <w:rsid w:val="001F2F8A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1C7C"/>
    <w:rsid w:val="002023A2"/>
    <w:rsid w:val="0020288B"/>
    <w:rsid w:val="0020331C"/>
    <w:rsid w:val="0020383C"/>
    <w:rsid w:val="00203D8E"/>
    <w:rsid w:val="002045B3"/>
    <w:rsid w:val="002046D7"/>
    <w:rsid w:val="00204AA7"/>
    <w:rsid w:val="00204F1B"/>
    <w:rsid w:val="00205768"/>
    <w:rsid w:val="00205863"/>
    <w:rsid w:val="002062CB"/>
    <w:rsid w:val="00206987"/>
    <w:rsid w:val="00206A69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5BF9"/>
    <w:rsid w:val="00216EA8"/>
    <w:rsid w:val="00217C89"/>
    <w:rsid w:val="00220A27"/>
    <w:rsid w:val="0022106F"/>
    <w:rsid w:val="0022115B"/>
    <w:rsid w:val="0022143B"/>
    <w:rsid w:val="00221F05"/>
    <w:rsid w:val="00222518"/>
    <w:rsid w:val="00222C98"/>
    <w:rsid w:val="002234C2"/>
    <w:rsid w:val="002241E6"/>
    <w:rsid w:val="00224762"/>
    <w:rsid w:val="0022508C"/>
    <w:rsid w:val="00225E88"/>
    <w:rsid w:val="002272B9"/>
    <w:rsid w:val="002309D2"/>
    <w:rsid w:val="00231D35"/>
    <w:rsid w:val="0023210B"/>
    <w:rsid w:val="00232913"/>
    <w:rsid w:val="0023293E"/>
    <w:rsid w:val="002329D6"/>
    <w:rsid w:val="00232FFC"/>
    <w:rsid w:val="002339F7"/>
    <w:rsid w:val="00233FD6"/>
    <w:rsid w:val="00235F24"/>
    <w:rsid w:val="00236E6E"/>
    <w:rsid w:val="00237286"/>
    <w:rsid w:val="0023748A"/>
    <w:rsid w:val="002403D4"/>
    <w:rsid w:val="00240A19"/>
    <w:rsid w:val="00240D9E"/>
    <w:rsid w:val="002415EC"/>
    <w:rsid w:val="00241A85"/>
    <w:rsid w:val="002432A7"/>
    <w:rsid w:val="00243313"/>
    <w:rsid w:val="002434B1"/>
    <w:rsid w:val="00243C00"/>
    <w:rsid w:val="0024430E"/>
    <w:rsid w:val="00244718"/>
    <w:rsid w:val="00245058"/>
    <w:rsid w:val="002450E9"/>
    <w:rsid w:val="002458D2"/>
    <w:rsid w:val="00246BAF"/>
    <w:rsid w:val="00246C44"/>
    <w:rsid w:val="002470C0"/>
    <w:rsid w:val="0025011B"/>
    <w:rsid w:val="00250D85"/>
    <w:rsid w:val="00250F27"/>
    <w:rsid w:val="00251DDF"/>
    <w:rsid w:val="00251F21"/>
    <w:rsid w:val="00252B91"/>
    <w:rsid w:val="0025320C"/>
    <w:rsid w:val="00253F37"/>
    <w:rsid w:val="00254639"/>
    <w:rsid w:val="00255855"/>
    <w:rsid w:val="00255F52"/>
    <w:rsid w:val="002562AB"/>
    <w:rsid w:val="002571C7"/>
    <w:rsid w:val="00260468"/>
    <w:rsid w:val="00260A20"/>
    <w:rsid w:val="002614EB"/>
    <w:rsid w:val="00262007"/>
    <w:rsid w:val="00262A9D"/>
    <w:rsid w:val="0026319B"/>
    <w:rsid w:val="002635CB"/>
    <w:rsid w:val="00263763"/>
    <w:rsid w:val="00263F11"/>
    <w:rsid w:val="00264BDE"/>
    <w:rsid w:val="0026513E"/>
    <w:rsid w:val="0026598C"/>
    <w:rsid w:val="00265A23"/>
    <w:rsid w:val="00266419"/>
    <w:rsid w:val="00266472"/>
    <w:rsid w:val="00267515"/>
    <w:rsid w:val="002676BB"/>
    <w:rsid w:val="00267DB4"/>
    <w:rsid w:val="002701A1"/>
    <w:rsid w:val="00270A00"/>
    <w:rsid w:val="00271444"/>
    <w:rsid w:val="002717AB"/>
    <w:rsid w:val="00271E21"/>
    <w:rsid w:val="0027241C"/>
    <w:rsid w:val="0027449F"/>
    <w:rsid w:val="002750EA"/>
    <w:rsid w:val="0027577B"/>
    <w:rsid w:val="002760AE"/>
    <w:rsid w:val="00276287"/>
    <w:rsid w:val="0027630A"/>
    <w:rsid w:val="002774C3"/>
    <w:rsid w:val="00277581"/>
    <w:rsid w:val="00280E79"/>
    <w:rsid w:val="002811B9"/>
    <w:rsid w:val="00282A3A"/>
    <w:rsid w:val="00283430"/>
    <w:rsid w:val="002835B2"/>
    <w:rsid w:val="002837A2"/>
    <w:rsid w:val="00283A0A"/>
    <w:rsid w:val="00283E56"/>
    <w:rsid w:val="00284154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4FF3"/>
    <w:rsid w:val="00295402"/>
    <w:rsid w:val="00296846"/>
    <w:rsid w:val="0029711B"/>
    <w:rsid w:val="00297483"/>
    <w:rsid w:val="00297A75"/>
    <w:rsid w:val="002A0AAA"/>
    <w:rsid w:val="002A2862"/>
    <w:rsid w:val="002A2D02"/>
    <w:rsid w:val="002A4DF2"/>
    <w:rsid w:val="002A52F4"/>
    <w:rsid w:val="002A5488"/>
    <w:rsid w:val="002A7625"/>
    <w:rsid w:val="002B0B92"/>
    <w:rsid w:val="002B0C9A"/>
    <w:rsid w:val="002B1329"/>
    <w:rsid w:val="002B168D"/>
    <w:rsid w:val="002B189D"/>
    <w:rsid w:val="002B2479"/>
    <w:rsid w:val="002B261C"/>
    <w:rsid w:val="002B424A"/>
    <w:rsid w:val="002B45FD"/>
    <w:rsid w:val="002B4928"/>
    <w:rsid w:val="002B5425"/>
    <w:rsid w:val="002B7496"/>
    <w:rsid w:val="002B7D97"/>
    <w:rsid w:val="002C2275"/>
    <w:rsid w:val="002C30BD"/>
    <w:rsid w:val="002C4829"/>
    <w:rsid w:val="002C4D43"/>
    <w:rsid w:val="002C55D9"/>
    <w:rsid w:val="002C5F6D"/>
    <w:rsid w:val="002C6214"/>
    <w:rsid w:val="002C6B74"/>
    <w:rsid w:val="002C791F"/>
    <w:rsid w:val="002D0E0C"/>
    <w:rsid w:val="002D1A1E"/>
    <w:rsid w:val="002D1A9A"/>
    <w:rsid w:val="002D1ABB"/>
    <w:rsid w:val="002D1D64"/>
    <w:rsid w:val="002D2379"/>
    <w:rsid w:val="002D3032"/>
    <w:rsid w:val="002D30F3"/>
    <w:rsid w:val="002D3828"/>
    <w:rsid w:val="002D3A34"/>
    <w:rsid w:val="002D3C44"/>
    <w:rsid w:val="002D630B"/>
    <w:rsid w:val="002D64B4"/>
    <w:rsid w:val="002D6860"/>
    <w:rsid w:val="002D6CD7"/>
    <w:rsid w:val="002D75A2"/>
    <w:rsid w:val="002E1D92"/>
    <w:rsid w:val="002E21CF"/>
    <w:rsid w:val="002E3114"/>
    <w:rsid w:val="002E612D"/>
    <w:rsid w:val="002E6671"/>
    <w:rsid w:val="002F04E5"/>
    <w:rsid w:val="002F0C35"/>
    <w:rsid w:val="002F282C"/>
    <w:rsid w:val="002F2981"/>
    <w:rsid w:val="002F2AFC"/>
    <w:rsid w:val="002F4816"/>
    <w:rsid w:val="002F4DE2"/>
    <w:rsid w:val="002F51D5"/>
    <w:rsid w:val="002F6121"/>
    <w:rsid w:val="002F6AC6"/>
    <w:rsid w:val="002F6CD9"/>
    <w:rsid w:val="002F7BDD"/>
    <w:rsid w:val="003002D8"/>
    <w:rsid w:val="0030096C"/>
    <w:rsid w:val="003011EA"/>
    <w:rsid w:val="0030124D"/>
    <w:rsid w:val="003018A2"/>
    <w:rsid w:val="00302306"/>
    <w:rsid w:val="00302445"/>
    <w:rsid w:val="00302FFE"/>
    <w:rsid w:val="00303752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0F6F"/>
    <w:rsid w:val="00311229"/>
    <w:rsid w:val="003119BC"/>
    <w:rsid w:val="00312B39"/>
    <w:rsid w:val="003131BF"/>
    <w:rsid w:val="00313488"/>
    <w:rsid w:val="00314A4F"/>
    <w:rsid w:val="0031585E"/>
    <w:rsid w:val="00316A21"/>
    <w:rsid w:val="00316CD2"/>
    <w:rsid w:val="00317238"/>
    <w:rsid w:val="00317938"/>
    <w:rsid w:val="003205A0"/>
    <w:rsid w:val="00322AA0"/>
    <w:rsid w:val="00322FE5"/>
    <w:rsid w:val="0032311A"/>
    <w:rsid w:val="00324A11"/>
    <w:rsid w:val="00324C8B"/>
    <w:rsid w:val="0032506B"/>
    <w:rsid w:val="003254E4"/>
    <w:rsid w:val="00325531"/>
    <w:rsid w:val="003255AF"/>
    <w:rsid w:val="00325A2A"/>
    <w:rsid w:val="00326095"/>
    <w:rsid w:val="00326BF3"/>
    <w:rsid w:val="0033034E"/>
    <w:rsid w:val="0033243B"/>
    <w:rsid w:val="003324DD"/>
    <w:rsid w:val="003326C3"/>
    <w:rsid w:val="00332F1F"/>
    <w:rsid w:val="00333752"/>
    <w:rsid w:val="00333E73"/>
    <w:rsid w:val="00333ECF"/>
    <w:rsid w:val="00334176"/>
    <w:rsid w:val="00334DED"/>
    <w:rsid w:val="003355A2"/>
    <w:rsid w:val="003357D2"/>
    <w:rsid w:val="00335FF4"/>
    <w:rsid w:val="00336676"/>
    <w:rsid w:val="00337A37"/>
    <w:rsid w:val="00340D90"/>
    <w:rsid w:val="00342224"/>
    <w:rsid w:val="003430CA"/>
    <w:rsid w:val="0034344C"/>
    <w:rsid w:val="0034478A"/>
    <w:rsid w:val="00345273"/>
    <w:rsid w:val="003457B8"/>
    <w:rsid w:val="00345835"/>
    <w:rsid w:val="00346C67"/>
    <w:rsid w:val="003471EC"/>
    <w:rsid w:val="00347470"/>
    <w:rsid w:val="0034796B"/>
    <w:rsid w:val="00347EEF"/>
    <w:rsid w:val="0035062A"/>
    <w:rsid w:val="00351076"/>
    <w:rsid w:val="00351BC9"/>
    <w:rsid w:val="00351F5F"/>
    <w:rsid w:val="003523EB"/>
    <w:rsid w:val="0035263E"/>
    <w:rsid w:val="00353080"/>
    <w:rsid w:val="00354CF5"/>
    <w:rsid w:val="00357159"/>
    <w:rsid w:val="00357ADB"/>
    <w:rsid w:val="00360574"/>
    <w:rsid w:val="003608A5"/>
    <w:rsid w:val="00360BA2"/>
    <w:rsid w:val="0036114A"/>
    <w:rsid w:val="00361990"/>
    <w:rsid w:val="003619F8"/>
    <w:rsid w:val="003620DA"/>
    <w:rsid w:val="003639D8"/>
    <w:rsid w:val="0036416A"/>
    <w:rsid w:val="003643BA"/>
    <w:rsid w:val="0036467B"/>
    <w:rsid w:val="00364B84"/>
    <w:rsid w:val="00364DFC"/>
    <w:rsid w:val="003653D2"/>
    <w:rsid w:val="00365FCE"/>
    <w:rsid w:val="00366CC2"/>
    <w:rsid w:val="00367DEE"/>
    <w:rsid w:val="00367EE0"/>
    <w:rsid w:val="0037106B"/>
    <w:rsid w:val="00371201"/>
    <w:rsid w:val="00371452"/>
    <w:rsid w:val="00371F37"/>
    <w:rsid w:val="003723D0"/>
    <w:rsid w:val="00373090"/>
    <w:rsid w:val="003737FC"/>
    <w:rsid w:val="00374439"/>
    <w:rsid w:val="003763F0"/>
    <w:rsid w:val="00376C9A"/>
    <w:rsid w:val="00381B24"/>
    <w:rsid w:val="003824F2"/>
    <w:rsid w:val="00385911"/>
    <w:rsid w:val="00386805"/>
    <w:rsid w:val="00387AE4"/>
    <w:rsid w:val="00391AAA"/>
    <w:rsid w:val="00392170"/>
    <w:rsid w:val="003924C2"/>
    <w:rsid w:val="00392523"/>
    <w:rsid w:val="003940F5"/>
    <w:rsid w:val="003947AA"/>
    <w:rsid w:val="00395688"/>
    <w:rsid w:val="00395B86"/>
    <w:rsid w:val="00397011"/>
    <w:rsid w:val="003973A7"/>
    <w:rsid w:val="00397554"/>
    <w:rsid w:val="00397AB9"/>
    <w:rsid w:val="003A07CB"/>
    <w:rsid w:val="003A254E"/>
    <w:rsid w:val="003A25B0"/>
    <w:rsid w:val="003A2C32"/>
    <w:rsid w:val="003A3721"/>
    <w:rsid w:val="003A37EC"/>
    <w:rsid w:val="003A3AA2"/>
    <w:rsid w:val="003A4109"/>
    <w:rsid w:val="003A5B15"/>
    <w:rsid w:val="003B0683"/>
    <w:rsid w:val="003B0DA1"/>
    <w:rsid w:val="003B2066"/>
    <w:rsid w:val="003B25EF"/>
    <w:rsid w:val="003B3FB1"/>
    <w:rsid w:val="003B411E"/>
    <w:rsid w:val="003B4772"/>
    <w:rsid w:val="003B4D25"/>
    <w:rsid w:val="003B5D07"/>
    <w:rsid w:val="003B61F6"/>
    <w:rsid w:val="003B7422"/>
    <w:rsid w:val="003B7BF3"/>
    <w:rsid w:val="003C138E"/>
    <w:rsid w:val="003C149F"/>
    <w:rsid w:val="003C2443"/>
    <w:rsid w:val="003C28FC"/>
    <w:rsid w:val="003C296D"/>
    <w:rsid w:val="003C29B1"/>
    <w:rsid w:val="003C340A"/>
    <w:rsid w:val="003C41B0"/>
    <w:rsid w:val="003C4713"/>
    <w:rsid w:val="003C59BE"/>
    <w:rsid w:val="003C5E9B"/>
    <w:rsid w:val="003C6900"/>
    <w:rsid w:val="003C76CC"/>
    <w:rsid w:val="003C7AEE"/>
    <w:rsid w:val="003C7E40"/>
    <w:rsid w:val="003D0117"/>
    <w:rsid w:val="003D1588"/>
    <w:rsid w:val="003D36F8"/>
    <w:rsid w:val="003D512A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1ED4"/>
    <w:rsid w:val="003E360D"/>
    <w:rsid w:val="003E3D94"/>
    <w:rsid w:val="003E4787"/>
    <w:rsid w:val="003E5C90"/>
    <w:rsid w:val="003E5DF7"/>
    <w:rsid w:val="003E6DAE"/>
    <w:rsid w:val="003E7AF2"/>
    <w:rsid w:val="003F0FFB"/>
    <w:rsid w:val="003F1188"/>
    <w:rsid w:val="003F14E7"/>
    <w:rsid w:val="003F16A4"/>
    <w:rsid w:val="003F1E45"/>
    <w:rsid w:val="003F1F59"/>
    <w:rsid w:val="003F1F74"/>
    <w:rsid w:val="003F2199"/>
    <w:rsid w:val="003F24EA"/>
    <w:rsid w:val="003F3032"/>
    <w:rsid w:val="003F41A4"/>
    <w:rsid w:val="003F4A8B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591"/>
    <w:rsid w:val="004015AB"/>
    <w:rsid w:val="00401CD6"/>
    <w:rsid w:val="00403AF4"/>
    <w:rsid w:val="004044AA"/>
    <w:rsid w:val="00404669"/>
    <w:rsid w:val="0040687A"/>
    <w:rsid w:val="004073AD"/>
    <w:rsid w:val="004075B9"/>
    <w:rsid w:val="00407C1F"/>
    <w:rsid w:val="00407EEE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6565"/>
    <w:rsid w:val="004171E2"/>
    <w:rsid w:val="004175CE"/>
    <w:rsid w:val="004215F4"/>
    <w:rsid w:val="0042179E"/>
    <w:rsid w:val="00422336"/>
    <w:rsid w:val="00422444"/>
    <w:rsid w:val="00422B85"/>
    <w:rsid w:val="00424313"/>
    <w:rsid w:val="00424796"/>
    <w:rsid w:val="00424C04"/>
    <w:rsid w:val="00425D92"/>
    <w:rsid w:val="00425DF8"/>
    <w:rsid w:val="00426528"/>
    <w:rsid w:val="004318C1"/>
    <w:rsid w:val="0043196C"/>
    <w:rsid w:val="00431AAB"/>
    <w:rsid w:val="00432172"/>
    <w:rsid w:val="00432F6B"/>
    <w:rsid w:val="00434129"/>
    <w:rsid w:val="004353C1"/>
    <w:rsid w:val="00435875"/>
    <w:rsid w:val="00436DFC"/>
    <w:rsid w:val="00437339"/>
    <w:rsid w:val="00437742"/>
    <w:rsid w:val="004400EE"/>
    <w:rsid w:val="00440B91"/>
    <w:rsid w:val="00441983"/>
    <w:rsid w:val="00441B6B"/>
    <w:rsid w:val="00441F1C"/>
    <w:rsid w:val="00444175"/>
    <w:rsid w:val="004443B3"/>
    <w:rsid w:val="0044524C"/>
    <w:rsid w:val="00445B05"/>
    <w:rsid w:val="00446EB3"/>
    <w:rsid w:val="00446EDD"/>
    <w:rsid w:val="004477C3"/>
    <w:rsid w:val="0044793B"/>
    <w:rsid w:val="0045035E"/>
    <w:rsid w:val="0045066A"/>
    <w:rsid w:val="004510E7"/>
    <w:rsid w:val="0045168B"/>
    <w:rsid w:val="004517A8"/>
    <w:rsid w:val="00452254"/>
    <w:rsid w:val="004523E0"/>
    <w:rsid w:val="0045274C"/>
    <w:rsid w:val="00452E05"/>
    <w:rsid w:val="00452FB8"/>
    <w:rsid w:val="0045363A"/>
    <w:rsid w:val="004539A9"/>
    <w:rsid w:val="0045416C"/>
    <w:rsid w:val="004545A7"/>
    <w:rsid w:val="0045463F"/>
    <w:rsid w:val="004551F0"/>
    <w:rsid w:val="0045609B"/>
    <w:rsid w:val="00456F3E"/>
    <w:rsid w:val="00457651"/>
    <w:rsid w:val="00461F59"/>
    <w:rsid w:val="004622F5"/>
    <w:rsid w:val="00462674"/>
    <w:rsid w:val="00462CDA"/>
    <w:rsid w:val="00462E4C"/>
    <w:rsid w:val="0046369E"/>
    <w:rsid w:val="00463F49"/>
    <w:rsid w:val="0046673B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2F00"/>
    <w:rsid w:val="0047343C"/>
    <w:rsid w:val="00473BC4"/>
    <w:rsid w:val="00473E30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3C1E"/>
    <w:rsid w:val="00485CE0"/>
    <w:rsid w:val="00486541"/>
    <w:rsid w:val="00486DC7"/>
    <w:rsid w:val="00487F66"/>
    <w:rsid w:val="00490263"/>
    <w:rsid w:val="00490ABB"/>
    <w:rsid w:val="00491151"/>
    <w:rsid w:val="00492621"/>
    <w:rsid w:val="004928FD"/>
    <w:rsid w:val="00492A27"/>
    <w:rsid w:val="00492CFA"/>
    <w:rsid w:val="004939DB"/>
    <w:rsid w:val="00493EF3"/>
    <w:rsid w:val="004948CE"/>
    <w:rsid w:val="00495288"/>
    <w:rsid w:val="00495E7A"/>
    <w:rsid w:val="00497B9C"/>
    <w:rsid w:val="004A0759"/>
    <w:rsid w:val="004A0C19"/>
    <w:rsid w:val="004A1470"/>
    <w:rsid w:val="004A171A"/>
    <w:rsid w:val="004A491F"/>
    <w:rsid w:val="004A50B8"/>
    <w:rsid w:val="004A520A"/>
    <w:rsid w:val="004A5235"/>
    <w:rsid w:val="004A5E39"/>
    <w:rsid w:val="004A5F18"/>
    <w:rsid w:val="004A6FA3"/>
    <w:rsid w:val="004A7577"/>
    <w:rsid w:val="004B1149"/>
    <w:rsid w:val="004B1EC5"/>
    <w:rsid w:val="004B2011"/>
    <w:rsid w:val="004B22FD"/>
    <w:rsid w:val="004B254D"/>
    <w:rsid w:val="004B28C1"/>
    <w:rsid w:val="004B30F9"/>
    <w:rsid w:val="004B314C"/>
    <w:rsid w:val="004B315F"/>
    <w:rsid w:val="004B38F2"/>
    <w:rsid w:val="004B3AB2"/>
    <w:rsid w:val="004B3DCD"/>
    <w:rsid w:val="004B41D0"/>
    <w:rsid w:val="004B475F"/>
    <w:rsid w:val="004B4A0F"/>
    <w:rsid w:val="004B5E6B"/>
    <w:rsid w:val="004B63FF"/>
    <w:rsid w:val="004B6415"/>
    <w:rsid w:val="004B6CA8"/>
    <w:rsid w:val="004B7393"/>
    <w:rsid w:val="004C0F18"/>
    <w:rsid w:val="004C1C3D"/>
    <w:rsid w:val="004C1DD7"/>
    <w:rsid w:val="004C216A"/>
    <w:rsid w:val="004C45AB"/>
    <w:rsid w:val="004C4B17"/>
    <w:rsid w:val="004C536D"/>
    <w:rsid w:val="004C6419"/>
    <w:rsid w:val="004C726C"/>
    <w:rsid w:val="004D12EA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587"/>
    <w:rsid w:val="004E2887"/>
    <w:rsid w:val="004E39B7"/>
    <w:rsid w:val="004E41A1"/>
    <w:rsid w:val="004E4CEB"/>
    <w:rsid w:val="004E53FF"/>
    <w:rsid w:val="004E7D23"/>
    <w:rsid w:val="004F19C1"/>
    <w:rsid w:val="004F2080"/>
    <w:rsid w:val="004F22E3"/>
    <w:rsid w:val="004F2F66"/>
    <w:rsid w:val="004F3729"/>
    <w:rsid w:val="004F43EF"/>
    <w:rsid w:val="004F4906"/>
    <w:rsid w:val="004F4A12"/>
    <w:rsid w:val="004F5FB4"/>
    <w:rsid w:val="004F6FEB"/>
    <w:rsid w:val="004F7A8E"/>
    <w:rsid w:val="004F7F1B"/>
    <w:rsid w:val="005001B1"/>
    <w:rsid w:val="005004DB"/>
    <w:rsid w:val="00500DD4"/>
    <w:rsid w:val="00500FC5"/>
    <w:rsid w:val="005011BF"/>
    <w:rsid w:val="005011FA"/>
    <w:rsid w:val="00501641"/>
    <w:rsid w:val="00503258"/>
    <w:rsid w:val="00503B9E"/>
    <w:rsid w:val="00503CE6"/>
    <w:rsid w:val="00503EEC"/>
    <w:rsid w:val="0050420B"/>
    <w:rsid w:val="00504B08"/>
    <w:rsid w:val="0050504C"/>
    <w:rsid w:val="005054D2"/>
    <w:rsid w:val="00505794"/>
    <w:rsid w:val="00506DE5"/>
    <w:rsid w:val="00507188"/>
    <w:rsid w:val="005114D9"/>
    <w:rsid w:val="005115E5"/>
    <w:rsid w:val="005119D7"/>
    <w:rsid w:val="005127F1"/>
    <w:rsid w:val="005139B4"/>
    <w:rsid w:val="005147D3"/>
    <w:rsid w:val="0051547D"/>
    <w:rsid w:val="005154A9"/>
    <w:rsid w:val="00515D0E"/>
    <w:rsid w:val="00515F0C"/>
    <w:rsid w:val="00516EDC"/>
    <w:rsid w:val="005172ED"/>
    <w:rsid w:val="0051786F"/>
    <w:rsid w:val="00520263"/>
    <w:rsid w:val="0052065E"/>
    <w:rsid w:val="005207D4"/>
    <w:rsid w:val="00520923"/>
    <w:rsid w:val="00522606"/>
    <w:rsid w:val="00523B15"/>
    <w:rsid w:val="00524634"/>
    <w:rsid w:val="0052479E"/>
    <w:rsid w:val="00525AF1"/>
    <w:rsid w:val="00525DAC"/>
    <w:rsid w:val="005260AA"/>
    <w:rsid w:val="00527C9A"/>
    <w:rsid w:val="00530880"/>
    <w:rsid w:val="0053104F"/>
    <w:rsid w:val="00531AE5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116A"/>
    <w:rsid w:val="0054296D"/>
    <w:rsid w:val="005431D8"/>
    <w:rsid w:val="00543844"/>
    <w:rsid w:val="00544988"/>
    <w:rsid w:val="00544CA1"/>
    <w:rsid w:val="0054556E"/>
    <w:rsid w:val="00545A96"/>
    <w:rsid w:val="0054600D"/>
    <w:rsid w:val="005466F8"/>
    <w:rsid w:val="00546A52"/>
    <w:rsid w:val="0054724F"/>
    <w:rsid w:val="00547669"/>
    <w:rsid w:val="005478A0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263"/>
    <w:rsid w:val="0055685B"/>
    <w:rsid w:val="00556999"/>
    <w:rsid w:val="00557A29"/>
    <w:rsid w:val="00557CC8"/>
    <w:rsid w:val="00560334"/>
    <w:rsid w:val="00560693"/>
    <w:rsid w:val="005616AD"/>
    <w:rsid w:val="0056187B"/>
    <w:rsid w:val="00562C97"/>
    <w:rsid w:val="00564C12"/>
    <w:rsid w:val="00564CF7"/>
    <w:rsid w:val="00564EA1"/>
    <w:rsid w:val="005663DF"/>
    <w:rsid w:val="005663E6"/>
    <w:rsid w:val="00567158"/>
    <w:rsid w:val="00570C10"/>
    <w:rsid w:val="00571855"/>
    <w:rsid w:val="005718B6"/>
    <w:rsid w:val="00573FB5"/>
    <w:rsid w:val="005749E9"/>
    <w:rsid w:val="00575562"/>
    <w:rsid w:val="0057599F"/>
    <w:rsid w:val="00576885"/>
    <w:rsid w:val="00576962"/>
    <w:rsid w:val="00576C4D"/>
    <w:rsid w:val="00576D09"/>
    <w:rsid w:val="00576D8B"/>
    <w:rsid w:val="005771E9"/>
    <w:rsid w:val="00580A71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2D6C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4AC9"/>
    <w:rsid w:val="005A544E"/>
    <w:rsid w:val="005A5B06"/>
    <w:rsid w:val="005A6375"/>
    <w:rsid w:val="005A6FC9"/>
    <w:rsid w:val="005A79C9"/>
    <w:rsid w:val="005A7FAF"/>
    <w:rsid w:val="005B03E0"/>
    <w:rsid w:val="005B048D"/>
    <w:rsid w:val="005B0AE7"/>
    <w:rsid w:val="005B0F59"/>
    <w:rsid w:val="005B1000"/>
    <w:rsid w:val="005B105D"/>
    <w:rsid w:val="005B1442"/>
    <w:rsid w:val="005B18D3"/>
    <w:rsid w:val="005B2B28"/>
    <w:rsid w:val="005B2FD2"/>
    <w:rsid w:val="005B31B7"/>
    <w:rsid w:val="005B3281"/>
    <w:rsid w:val="005B372F"/>
    <w:rsid w:val="005B3D9C"/>
    <w:rsid w:val="005B40CA"/>
    <w:rsid w:val="005B41D9"/>
    <w:rsid w:val="005B460B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163D"/>
    <w:rsid w:val="005D336E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68B"/>
    <w:rsid w:val="005E1B35"/>
    <w:rsid w:val="005E1CB9"/>
    <w:rsid w:val="005E1F8F"/>
    <w:rsid w:val="005E22DE"/>
    <w:rsid w:val="005E2491"/>
    <w:rsid w:val="005E24CA"/>
    <w:rsid w:val="005E2C71"/>
    <w:rsid w:val="005E3E02"/>
    <w:rsid w:val="005E4861"/>
    <w:rsid w:val="005E5240"/>
    <w:rsid w:val="005E56C8"/>
    <w:rsid w:val="005E6848"/>
    <w:rsid w:val="005F0F37"/>
    <w:rsid w:val="005F1988"/>
    <w:rsid w:val="005F1ABB"/>
    <w:rsid w:val="005F2466"/>
    <w:rsid w:val="005F2534"/>
    <w:rsid w:val="005F2870"/>
    <w:rsid w:val="005F33A1"/>
    <w:rsid w:val="005F3D5F"/>
    <w:rsid w:val="005F464B"/>
    <w:rsid w:val="005F5902"/>
    <w:rsid w:val="005F5A54"/>
    <w:rsid w:val="005F6314"/>
    <w:rsid w:val="005F6645"/>
    <w:rsid w:val="005F673B"/>
    <w:rsid w:val="005F7F75"/>
    <w:rsid w:val="006003D1"/>
    <w:rsid w:val="0060156E"/>
    <w:rsid w:val="00601B97"/>
    <w:rsid w:val="0060237B"/>
    <w:rsid w:val="006032B6"/>
    <w:rsid w:val="00603F5C"/>
    <w:rsid w:val="00605429"/>
    <w:rsid w:val="0060633F"/>
    <w:rsid w:val="00606A67"/>
    <w:rsid w:val="00606FA5"/>
    <w:rsid w:val="006078FF"/>
    <w:rsid w:val="00607944"/>
    <w:rsid w:val="006106BB"/>
    <w:rsid w:val="00612A70"/>
    <w:rsid w:val="0061314D"/>
    <w:rsid w:val="00613C4C"/>
    <w:rsid w:val="0061429A"/>
    <w:rsid w:val="00615108"/>
    <w:rsid w:val="00615727"/>
    <w:rsid w:val="00615F49"/>
    <w:rsid w:val="00616A53"/>
    <w:rsid w:val="00616F78"/>
    <w:rsid w:val="006177D5"/>
    <w:rsid w:val="00621FF5"/>
    <w:rsid w:val="00623502"/>
    <w:rsid w:val="0062599F"/>
    <w:rsid w:val="00626067"/>
    <w:rsid w:val="00627252"/>
    <w:rsid w:val="006276A5"/>
    <w:rsid w:val="00630549"/>
    <w:rsid w:val="00630B39"/>
    <w:rsid w:val="00630C31"/>
    <w:rsid w:val="006310F9"/>
    <w:rsid w:val="00631D5D"/>
    <w:rsid w:val="00633BEF"/>
    <w:rsid w:val="00634A94"/>
    <w:rsid w:val="00635659"/>
    <w:rsid w:val="0063653B"/>
    <w:rsid w:val="0063667E"/>
    <w:rsid w:val="0063691A"/>
    <w:rsid w:val="00636BE4"/>
    <w:rsid w:val="00636C66"/>
    <w:rsid w:val="00636DC4"/>
    <w:rsid w:val="006372B7"/>
    <w:rsid w:val="00637338"/>
    <w:rsid w:val="006375FA"/>
    <w:rsid w:val="00637ED5"/>
    <w:rsid w:val="00640E37"/>
    <w:rsid w:val="006421AA"/>
    <w:rsid w:val="00643185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022"/>
    <w:rsid w:val="00654BEC"/>
    <w:rsid w:val="00654E1D"/>
    <w:rsid w:val="00655104"/>
    <w:rsid w:val="006554A2"/>
    <w:rsid w:val="00655D46"/>
    <w:rsid w:val="006566D0"/>
    <w:rsid w:val="00657106"/>
    <w:rsid w:val="00657C11"/>
    <w:rsid w:val="006600EA"/>
    <w:rsid w:val="00660630"/>
    <w:rsid w:val="00661D7F"/>
    <w:rsid w:val="00661F9F"/>
    <w:rsid w:val="00662516"/>
    <w:rsid w:val="00662654"/>
    <w:rsid w:val="00662B02"/>
    <w:rsid w:val="00663A2F"/>
    <w:rsid w:val="00664496"/>
    <w:rsid w:val="006650E4"/>
    <w:rsid w:val="0066687F"/>
    <w:rsid w:val="00667F27"/>
    <w:rsid w:val="00670342"/>
    <w:rsid w:val="006705EE"/>
    <w:rsid w:val="00670AB9"/>
    <w:rsid w:val="00670B7B"/>
    <w:rsid w:val="00670D27"/>
    <w:rsid w:val="00671816"/>
    <w:rsid w:val="006720B9"/>
    <w:rsid w:val="006744A2"/>
    <w:rsid w:val="00674DF0"/>
    <w:rsid w:val="00676220"/>
    <w:rsid w:val="006765B7"/>
    <w:rsid w:val="006769A6"/>
    <w:rsid w:val="006778A2"/>
    <w:rsid w:val="00680215"/>
    <w:rsid w:val="006805B7"/>
    <w:rsid w:val="00681E94"/>
    <w:rsid w:val="006836D9"/>
    <w:rsid w:val="006849E4"/>
    <w:rsid w:val="00684B6E"/>
    <w:rsid w:val="006861A3"/>
    <w:rsid w:val="006872FA"/>
    <w:rsid w:val="00690703"/>
    <w:rsid w:val="00690CB8"/>
    <w:rsid w:val="00691A93"/>
    <w:rsid w:val="00691D96"/>
    <w:rsid w:val="006927E9"/>
    <w:rsid w:val="006929EF"/>
    <w:rsid w:val="00692F2E"/>
    <w:rsid w:val="00693145"/>
    <w:rsid w:val="00693190"/>
    <w:rsid w:val="006938A1"/>
    <w:rsid w:val="006944B6"/>
    <w:rsid w:val="006956CA"/>
    <w:rsid w:val="00695893"/>
    <w:rsid w:val="00695AAD"/>
    <w:rsid w:val="00696682"/>
    <w:rsid w:val="00697079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18C"/>
    <w:rsid w:val="006A6DEF"/>
    <w:rsid w:val="006A7148"/>
    <w:rsid w:val="006A7CB2"/>
    <w:rsid w:val="006B00C9"/>
    <w:rsid w:val="006B0A0A"/>
    <w:rsid w:val="006B0D79"/>
    <w:rsid w:val="006B1420"/>
    <w:rsid w:val="006B1A0F"/>
    <w:rsid w:val="006B326C"/>
    <w:rsid w:val="006B42E3"/>
    <w:rsid w:val="006B4E5F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9BB"/>
    <w:rsid w:val="006C2F6C"/>
    <w:rsid w:val="006C3A10"/>
    <w:rsid w:val="006C3E5A"/>
    <w:rsid w:val="006C6F9E"/>
    <w:rsid w:val="006C78EA"/>
    <w:rsid w:val="006C7B87"/>
    <w:rsid w:val="006C7DE0"/>
    <w:rsid w:val="006D0896"/>
    <w:rsid w:val="006D167A"/>
    <w:rsid w:val="006D1B55"/>
    <w:rsid w:val="006D235F"/>
    <w:rsid w:val="006D2E6C"/>
    <w:rsid w:val="006D3220"/>
    <w:rsid w:val="006D340F"/>
    <w:rsid w:val="006D4385"/>
    <w:rsid w:val="006D4D7C"/>
    <w:rsid w:val="006D55A4"/>
    <w:rsid w:val="006D5A97"/>
    <w:rsid w:val="006D60D0"/>
    <w:rsid w:val="006D7204"/>
    <w:rsid w:val="006D723C"/>
    <w:rsid w:val="006D7910"/>
    <w:rsid w:val="006D7BDC"/>
    <w:rsid w:val="006E13E2"/>
    <w:rsid w:val="006E179B"/>
    <w:rsid w:val="006E20E9"/>
    <w:rsid w:val="006E252A"/>
    <w:rsid w:val="006E2547"/>
    <w:rsid w:val="006E3B91"/>
    <w:rsid w:val="006E44A8"/>
    <w:rsid w:val="006E4A6F"/>
    <w:rsid w:val="006E4AF7"/>
    <w:rsid w:val="006E4B44"/>
    <w:rsid w:val="006E56C6"/>
    <w:rsid w:val="006E5944"/>
    <w:rsid w:val="006E5ABE"/>
    <w:rsid w:val="006E5AEB"/>
    <w:rsid w:val="006E5F0E"/>
    <w:rsid w:val="006E612F"/>
    <w:rsid w:val="006E6173"/>
    <w:rsid w:val="006E630A"/>
    <w:rsid w:val="006E6C03"/>
    <w:rsid w:val="006F02BC"/>
    <w:rsid w:val="006F0619"/>
    <w:rsid w:val="006F0E5B"/>
    <w:rsid w:val="006F1817"/>
    <w:rsid w:val="006F1C0A"/>
    <w:rsid w:val="006F4586"/>
    <w:rsid w:val="006F69DB"/>
    <w:rsid w:val="006F6D53"/>
    <w:rsid w:val="00700189"/>
    <w:rsid w:val="00700F0A"/>
    <w:rsid w:val="00701A3B"/>
    <w:rsid w:val="007025A8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CFF"/>
    <w:rsid w:val="00712E64"/>
    <w:rsid w:val="00713054"/>
    <w:rsid w:val="00713701"/>
    <w:rsid w:val="00713C99"/>
    <w:rsid w:val="00714EF3"/>
    <w:rsid w:val="00715665"/>
    <w:rsid w:val="0071620B"/>
    <w:rsid w:val="0071659D"/>
    <w:rsid w:val="00716E4E"/>
    <w:rsid w:val="00717356"/>
    <w:rsid w:val="007175DB"/>
    <w:rsid w:val="00717617"/>
    <w:rsid w:val="00717EC8"/>
    <w:rsid w:val="007207ED"/>
    <w:rsid w:val="007207F4"/>
    <w:rsid w:val="007210D0"/>
    <w:rsid w:val="0072276A"/>
    <w:rsid w:val="00722774"/>
    <w:rsid w:val="007227AA"/>
    <w:rsid w:val="007228CE"/>
    <w:rsid w:val="0072343D"/>
    <w:rsid w:val="00723EFF"/>
    <w:rsid w:val="00724C73"/>
    <w:rsid w:val="007256AC"/>
    <w:rsid w:val="00725F0D"/>
    <w:rsid w:val="00726BE4"/>
    <w:rsid w:val="0072784C"/>
    <w:rsid w:val="00727B4E"/>
    <w:rsid w:val="00731904"/>
    <w:rsid w:val="00731CAD"/>
    <w:rsid w:val="0073260D"/>
    <w:rsid w:val="007335CE"/>
    <w:rsid w:val="0073392D"/>
    <w:rsid w:val="0073407F"/>
    <w:rsid w:val="00734E0C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2A69"/>
    <w:rsid w:val="007430EC"/>
    <w:rsid w:val="007458B1"/>
    <w:rsid w:val="00745972"/>
    <w:rsid w:val="00745D70"/>
    <w:rsid w:val="00745FBB"/>
    <w:rsid w:val="0074698F"/>
    <w:rsid w:val="00747108"/>
    <w:rsid w:val="00747293"/>
    <w:rsid w:val="007475D1"/>
    <w:rsid w:val="00747610"/>
    <w:rsid w:val="00750347"/>
    <w:rsid w:val="007511EB"/>
    <w:rsid w:val="007518BB"/>
    <w:rsid w:val="00751A84"/>
    <w:rsid w:val="00751C49"/>
    <w:rsid w:val="007525F7"/>
    <w:rsid w:val="007533B6"/>
    <w:rsid w:val="0075366F"/>
    <w:rsid w:val="00753EED"/>
    <w:rsid w:val="00754760"/>
    <w:rsid w:val="00754CBF"/>
    <w:rsid w:val="00754E6D"/>
    <w:rsid w:val="00755B4C"/>
    <w:rsid w:val="00756769"/>
    <w:rsid w:val="00756CD2"/>
    <w:rsid w:val="00757E97"/>
    <w:rsid w:val="00760D58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077"/>
    <w:rsid w:val="00777443"/>
    <w:rsid w:val="007776CA"/>
    <w:rsid w:val="007778F0"/>
    <w:rsid w:val="00780DDB"/>
    <w:rsid w:val="00781A5C"/>
    <w:rsid w:val="00782026"/>
    <w:rsid w:val="00782AAE"/>
    <w:rsid w:val="007834CB"/>
    <w:rsid w:val="00783BF0"/>
    <w:rsid w:val="0078429D"/>
    <w:rsid w:val="0078465B"/>
    <w:rsid w:val="00785651"/>
    <w:rsid w:val="0078589B"/>
    <w:rsid w:val="007865E1"/>
    <w:rsid w:val="00790D80"/>
    <w:rsid w:val="00790D94"/>
    <w:rsid w:val="00791C20"/>
    <w:rsid w:val="00791CE4"/>
    <w:rsid w:val="0079339B"/>
    <w:rsid w:val="00793D8C"/>
    <w:rsid w:val="00794555"/>
    <w:rsid w:val="0079611C"/>
    <w:rsid w:val="007964BA"/>
    <w:rsid w:val="007969B6"/>
    <w:rsid w:val="007979B4"/>
    <w:rsid w:val="007A05DF"/>
    <w:rsid w:val="007A2068"/>
    <w:rsid w:val="007A219C"/>
    <w:rsid w:val="007A48E5"/>
    <w:rsid w:val="007A4A56"/>
    <w:rsid w:val="007A60FC"/>
    <w:rsid w:val="007A638B"/>
    <w:rsid w:val="007A6B30"/>
    <w:rsid w:val="007A6DCA"/>
    <w:rsid w:val="007A757C"/>
    <w:rsid w:val="007A75B7"/>
    <w:rsid w:val="007A7991"/>
    <w:rsid w:val="007A79D2"/>
    <w:rsid w:val="007A7E80"/>
    <w:rsid w:val="007B05DA"/>
    <w:rsid w:val="007B0832"/>
    <w:rsid w:val="007B0CE3"/>
    <w:rsid w:val="007B1EDF"/>
    <w:rsid w:val="007B2BE1"/>
    <w:rsid w:val="007B3467"/>
    <w:rsid w:val="007B3BCA"/>
    <w:rsid w:val="007B45FF"/>
    <w:rsid w:val="007B46C5"/>
    <w:rsid w:val="007B4C47"/>
    <w:rsid w:val="007B5149"/>
    <w:rsid w:val="007B51EF"/>
    <w:rsid w:val="007B72F2"/>
    <w:rsid w:val="007B7594"/>
    <w:rsid w:val="007B7B5F"/>
    <w:rsid w:val="007C03BE"/>
    <w:rsid w:val="007C10A4"/>
    <w:rsid w:val="007C1C90"/>
    <w:rsid w:val="007C2E00"/>
    <w:rsid w:val="007C3ED6"/>
    <w:rsid w:val="007C4025"/>
    <w:rsid w:val="007C418D"/>
    <w:rsid w:val="007C449D"/>
    <w:rsid w:val="007C4D8A"/>
    <w:rsid w:val="007C68A6"/>
    <w:rsid w:val="007C6D13"/>
    <w:rsid w:val="007C7073"/>
    <w:rsid w:val="007C7B11"/>
    <w:rsid w:val="007D01D0"/>
    <w:rsid w:val="007D07D7"/>
    <w:rsid w:val="007D0D24"/>
    <w:rsid w:val="007D1462"/>
    <w:rsid w:val="007D1910"/>
    <w:rsid w:val="007D2F65"/>
    <w:rsid w:val="007D318E"/>
    <w:rsid w:val="007D3D0B"/>
    <w:rsid w:val="007D4AD5"/>
    <w:rsid w:val="007D595A"/>
    <w:rsid w:val="007D6339"/>
    <w:rsid w:val="007D6E24"/>
    <w:rsid w:val="007D7B5A"/>
    <w:rsid w:val="007E0DAE"/>
    <w:rsid w:val="007E0F4E"/>
    <w:rsid w:val="007E13C3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E73E7"/>
    <w:rsid w:val="007F0DA1"/>
    <w:rsid w:val="007F128D"/>
    <w:rsid w:val="007F1B69"/>
    <w:rsid w:val="007F327A"/>
    <w:rsid w:val="007F434C"/>
    <w:rsid w:val="007F4DC7"/>
    <w:rsid w:val="007F5CEA"/>
    <w:rsid w:val="007F60E6"/>
    <w:rsid w:val="007F6B26"/>
    <w:rsid w:val="007F6C3F"/>
    <w:rsid w:val="007F79EC"/>
    <w:rsid w:val="0080019E"/>
    <w:rsid w:val="00800BBA"/>
    <w:rsid w:val="00801368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3325"/>
    <w:rsid w:val="00813F87"/>
    <w:rsid w:val="008150A3"/>
    <w:rsid w:val="008164D1"/>
    <w:rsid w:val="00817076"/>
    <w:rsid w:val="0081798B"/>
    <w:rsid w:val="00817C44"/>
    <w:rsid w:val="00820B48"/>
    <w:rsid w:val="00821938"/>
    <w:rsid w:val="00821AC5"/>
    <w:rsid w:val="00822683"/>
    <w:rsid w:val="00823133"/>
    <w:rsid w:val="0082476E"/>
    <w:rsid w:val="008254C2"/>
    <w:rsid w:val="008255FF"/>
    <w:rsid w:val="00825D30"/>
    <w:rsid w:val="0082679A"/>
    <w:rsid w:val="0083014A"/>
    <w:rsid w:val="00830F62"/>
    <w:rsid w:val="0083101D"/>
    <w:rsid w:val="00832BB9"/>
    <w:rsid w:val="00834043"/>
    <w:rsid w:val="00834DB6"/>
    <w:rsid w:val="0083536B"/>
    <w:rsid w:val="00835B01"/>
    <w:rsid w:val="00835DFF"/>
    <w:rsid w:val="00836204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5776"/>
    <w:rsid w:val="00846DBD"/>
    <w:rsid w:val="00846F87"/>
    <w:rsid w:val="008475F5"/>
    <w:rsid w:val="008476E8"/>
    <w:rsid w:val="008476F4"/>
    <w:rsid w:val="00851222"/>
    <w:rsid w:val="00851A0B"/>
    <w:rsid w:val="00852608"/>
    <w:rsid w:val="00852DC2"/>
    <w:rsid w:val="00852F3D"/>
    <w:rsid w:val="00853043"/>
    <w:rsid w:val="00854375"/>
    <w:rsid w:val="00854755"/>
    <w:rsid w:val="0085549A"/>
    <w:rsid w:val="00855CB9"/>
    <w:rsid w:val="00856BD6"/>
    <w:rsid w:val="008574B6"/>
    <w:rsid w:val="0086008F"/>
    <w:rsid w:val="0086037C"/>
    <w:rsid w:val="00860BAF"/>
    <w:rsid w:val="008617EB"/>
    <w:rsid w:val="00861908"/>
    <w:rsid w:val="008628AD"/>
    <w:rsid w:val="00862B8B"/>
    <w:rsid w:val="0086322B"/>
    <w:rsid w:val="008634C0"/>
    <w:rsid w:val="008635CF"/>
    <w:rsid w:val="0086381F"/>
    <w:rsid w:val="008644CE"/>
    <w:rsid w:val="00866149"/>
    <w:rsid w:val="00866645"/>
    <w:rsid w:val="008670D4"/>
    <w:rsid w:val="008677BD"/>
    <w:rsid w:val="00867DF5"/>
    <w:rsid w:val="00867F28"/>
    <w:rsid w:val="00870585"/>
    <w:rsid w:val="00870E69"/>
    <w:rsid w:val="0087113B"/>
    <w:rsid w:val="00871571"/>
    <w:rsid w:val="008716DC"/>
    <w:rsid w:val="00871D4C"/>
    <w:rsid w:val="008722FD"/>
    <w:rsid w:val="00872769"/>
    <w:rsid w:val="00872A4B"/>
    <w:rsid w:val="00873FD6"/>
    <w:rsid w:val="00874098"/>
    <w:rsid w:val="00874535"/>
    <w:rsid w:val="008753F2"/>
    <w:rsid w:val="00875AB9"/>
    <w:rsid w:val="008769EB"/>
    <w:rsid w:val="00877528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5AD9"/>
    <w:rsid w:val="00887B4B"/>
    <w:rsid w:val="008903BF"/>
    <w:rsid w:val="00890913"/>
    <w:rsid w:val="00891AB6"/>
    <w:rsid w:val="0089217A"/>
    <w:rsid w:val="008922EB"/>
    <w:rsid w:val="008924F8"/>
    <w:rsid w:val="0089370E"/>
    <w:rsid w:val="00893721"/>
    <w:rsid w:val="0089391F"/>
    <w:rsid w:val="00893C69"/>
    <w:rsid w:val="008948E2"/>
    <w:rsid w:val="00895F6A"/>
    <w:rsid w:val="00897555"/>
    <w:rsid w:val="00897AA8"/>
    <w:rsid w:val="008A1347"/>
    <w:rsid w:val="008A1371"/>
    <w:rsid w:val="008A2618"/>
    <w:rsid w:val="008A2749"/>
    <w:rsid w:val="008A3037"/>
    <w:rsid w:val="008A63DF"/>
    <w:rsid w:val="008A6F37"/>
    <w:rsid w:val="008A6F41"/>
    <w:rsid w:val="008A7688"/>
    <w:rsid w:val="008A77EB"/>
    <w:rsid w:val="008B002B"/>
    <w:rsid w:val="008B142D"/>
    <w:rsid w:val="008B151F"/>
    <w:rsid w:val="008B2E82"/>
    <w:rsid w:val="008B3DF5"/>
    <w:rsid w:val="008B3F7F"/>
    <w:rsid w:val="008B4977"/>
    <w:rsid w:val="008B5AB0"/>
    <w:rsid w:val="008B5E28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2C1C"/>
    <w:rsid w:val="008C3229"/>
    <w:rsid w:val="008C3BA3"/>
    <w:rsid w:val="008C52BB"/>
    <w:rsid w:val="008C550B"/>
    <w:rsid w:val="008C551B"/>
    <w:rsid w:val="008C7B23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A61"/>
    <w:rsid w:val="008D2F2B"/>
    <w:rsid w:val="008D349E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215"/>
    <w:rsid w:val="008E3A39"/>
    <w:rsid w:val="008E4609"/>
    <w:rsid w:val="008E55D1"/>
    <w:rsid w:val="008E56BA"/>
    <w:rsid w:val="008E7410"/>
    <w:rsid w:val="008F06CA"/>
    <w:rsid w:val="008F08FC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8F7E01"/>
    <w:rsid w:val="00900F8D"/>
    <w:rsid w:val="0090183D"/>
    <w:rsid w:val="009020A1"/>
    <w:rsid w:val="00903195"/>
    <w:rsid w:val="00903430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0771"/>
    <w:rsid w:val="00911141"/>
    <w:rsid w:val="00911A7B"/>
    <w:rsid w:val="00912A0F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3724"/>
    <w:rsid w:val="00923D5E"/>
    <w:rsid w:val="0092420E"/>
    <w:rsid w:val="00925276"/>
    <w:rsid w:val="009269AD"/>
    <w:rsid w:val="0092753C"/>
    <w:rsid w:val="00930748"/>
    <w:rsid w:val="00930DBF"/>
    <w:rsid w:val="00930E60"/>
    <w:rsid w:val="009313A5"/>
    <w:rsid w:val="00931AF3"/>
    <w:rsid w:val="009329E7"/>
    <w:rsid w:val="00932CF2"/>
    <w:rsid w:val="009331BC"/>
    <w:rsid w:val="0093474C"/>
    <w:rsid w:val="00934879"/>
    <w:rsid w:val="00934B20"/>
    <w:rsid w:val="009353FF"/>
    <w:rsid w:val="00936A25"/>
    <w:rsid w:val="00937538"/>
    <w:rsid w:val="00937F97"/>
    <w:rsid w:val="00940018"/>
    <w:rsid w:val="00940C15"/>
    <w:rsid w:val="00942039"/>
    <w:rsid w:val="009420C8"/>
    <w:rsid w:val="00942179"/>
    <w:rsid w:val="00942417"/>
    <w:rsid w:val="00943401"/>
    <w:rsid w:val="009437B0"/>
    <w:rsid w:val="00945341"/>
    <w:rsid w:val="009467C1"/>
    <w:rsid w:val="00947905"/>
    <w:rsid w:val="00947D8E"/>
    <w:rsid w:val="0095007B"/>
    <w:rsid w:val="00950231"/>
    <w:rsid w:val="00950907"/>
    <w:rsid w:val="00950B18"/>
    <w:rsid w:val="0095168C"/>
    <w:rsid w:val="00953052"/>
    <w:rsid w:val="00953728"/>
    <w:rsid w:val="009537CA"/>
    <w:rsid w:val="00953A17"/>
    <w:rsid w:val="00953B2D"/>
    <w:rsid w:val="00953DBE"/>
    <w:rsid w:val="0095416F"/>
    <w:rsid w:val="00954CE1"/>
    <w:rsid w:val="00954F62"/>
    <w:rsid w:val="00955F29"/>
    <w:rsid w:val="00957B02"/>
    <w:rsid w:val="00957D5F"/>
    <w:rsid w:val="00960B51"/>
    <w:rsid w:val="00960ED6"/>
    <w:rsid w:val="009614B1"/>
    <w:rsid w:val="0096173B"/>
    <w:rsid w:val="00963376"/>
    <w:rsid w:val="009638DB"/>
    <w:rsid w:val="00964A57"/>
    <w:rsid w:val="009653F6"/>
    <w:rsid w:val="00965D12"/>
    <w:rsid w:val="00966266"/>
    <w:rsid w:val="009673FB"/>
    <w:rsid w:val="00967D54"/>
    <w:rsid w:val="009703C9"/>
    <w:rsid w:val="00971894"/>
    <w:rsid w:val="00971B67"/>
    <w:rsid w:val="00972D47"/>
    <w:rsid w:val="009732C6"/>
    <w:rsid w:val="0097365F"/>
    <w:rsid w:val="0097421D"/>
    <w:rsid w:val="00974323"/>
    <w:rsid w:val="00975BDE"/>
    <w:rsid w:val="00976017"/>
    <w:rsid w:val="00976776"/>
    <w:rsid w:val="009771BF"/>
    <w:rsid w:val="00977F3E"/>
    <w:rsid w:val="0098019C"/>
    <w:rsid w:val="00980BF9"/>
    <w:rsid w:val="00981436"/>
    <w:rsid w:val="00983664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2727"/>
    <w:rsid w:val="00993610"/>
    <w:rsid w:val="00993C2C"/>
    <w:rsid w:val="009949BA"/>
    <w:rsid w:val="00994C0B"/>
    <w:rsid w:val="00994F40"/>
    <w:rsid w:val="00995797"/>
    <w:rsid w:val="00995B41"/>
    <w:rsid w:val="00995E96"/>
    <w:rsid w:val="00996344"/>
    <w:rsid w:val="00996698"/>
    <w:rsid w:val="00996C80"/>
    <w:rsid w:val="009975D4"/>
    <w:rsid w:val="009A0BD4"/>
    <w:rsid w:val="009A1390"/>
    <w:rsid w:val="009A1A2E"/>
    <w:rsid w:val="009A31F0"/>
    <w:rsid w:val="009A366E"/>
    <w:rsid w:val="009A3ABA"/>
    <w:rsid w:val="009A3C28"/>
    <w:rsid w:val="009A4017"/>
    <w:rsid w:val="009A4342"/>
    <w:rsid w:val="009A45CA"/>
    <w:rsid w:val="009A49CF"/>
    <w:rsid w:val="009A642D"/>
    <w:rsid w:val="009A6885"/>
    <w:rsid w:val="009A6B29"/>
    <w:rsid w:val="009A6FBE"/>
    <w:rsid w:val="009A7DDF"/>
    <w:rsid w:val="009A7DEA"/>
    <w:rsid w:val="009B0A7A"/>
    <w:rsid w:val="009B1205"/>
    <w:rsid w:val="009B1B76"/>
    <w:rsid w:val="009B1CB7"/>
    <w:rsid w:val="009B2701"/>
    <w:rsid w:val="009B30B0"/>
    <w:rsid w:val="009B3F87"/>
    <w:rsid w:val="009B53B9"/>
    <w:rsid w:val="009B57EF"/>
    <w:rsid w:val="009B724C"/>
    <w:rsid w:val="009B7598"/>
    <w:rsid w:val="009C0329"/>
    <w:rsid w:val="009C215A"/>
    <w:rsid w:val="009C4DFD"/>
    <w:rsid w:val="009C4EF4"/>
    <w:rsid w:val="009C577E"/>
    <w:rsid w:val="009C5CDB"/>
    <w:rsid w:val="009C6AFB"/>
    <w:rsid w:val="009C7B65"/>
    <w:rsid w:val="009C7DB5"/>
    <w:rsid w:val="009D02BA"/>
    <w:rsid w:val="009D04ED"/>
    <w:rsid w:val="009D0545"/>
    <w:rsid w:val="009D0609"/>
    <w:rsid w:val="009D1C0A"/>
    <w:rsid w:val="009D22DD"/>
    <w:rsid w:val="009D29C5"/>
    <w:rsid w:val="009D4336"/>
    <w:rsid w:val="009D4460"/>
    <w:rsid w:val="009D462C"/>
    <w:rsid w:val="009D4640"/>
    <w:rsid w:val="009D51A7"/>
    <w:rsid w:val="009D52F6"/>
    <w:rsid w:val="009D566C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1C8"/>
    <w:rsid w:val="009F2A64"/>
    <w:rsid w:val="009F302A"/>
    <w:rsid w:val="009F35E9"/>
    <w:rsid w:val="009F56F5"/>
    <w:rsid w:val="009F5A03"/>
    <w:rsid w:val="009F6BCE"/>
    <w:rsid w:val="009F7608"/>
    <w:rsid w:val="009F782C"/>
    <w:rsid w:val="00A01F18"/>
    <w:rsid w:val="00A04E3A"/>
    <w:rsid w:val="00A05430"/>
    <w:rsid w:val="00A07987"/>
    <w:rsid w:val="00A07B59"/>
    <w:rsid w:val="00A07CB9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533"/>
    <w:rsid w:val="00A1570E"/>
    <w:rsid w:val="00A15E7D"/>
    <w:rsid w:val="00A16459"/>
    <w:rsid w:val="00A16592"/>
    <w:rsid w:val="00A172BC"/>
    <w:rsid w:val="00A17CEB"/>
    <w:rsid w:val="00A206D9"/>
    <w:rsid w:val="00A209CD"/>
    <w:rsid w:val="00A2127B"/>
    <w:rsid w:val="00A22639"/>
    <w:rsid w:val="00A233DD"/>
    <w:rsid w:val="00A237EA"/>
    <w:rsid w:val="00A24B53"/>
    <w:rsid w:val="00A254E6"/>
    <w:rsid w:val="00A256DB"/>
    <w:rsid w:val="00A25DAE"/>
    <w:rsid w:val="00A26082"/>
    <w:rsid w:val="00A2670C"/>
    <w:rsid w:val="00A2680F"/>
    <w:rsid w:val="00A26CEF"/>
    <w:rsid w:val="00A26D90"/>
    <w:rsid w:val="00A27D5C"/>
    <w:rsid w:val="00A30AD1"/>
    <w:rsid w:val="00A31F4D"/>
    <w:rsid w:val="00A329F6"/>
    <w:rsid w:val="00A32A87"/>
    <w:rsid w:val="00A33249"/>
    <w:rsid w:val="00A33548"/>
    <w:rsid w:val="00A34106"/>
    <w:rsid w:val="00A34C5B"/>
    <w:rsid w:val="00A34D0E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8BD"/>
    <w:rsid w:val="00A41F30"/>
    <w:rsid w:val="00A41F60"/>
    <w:rsid w:val="00A41FF8"/>
    <w:rsid w:val="00A42435"/>
    <w:rsid w:val="00A428A4"/>
    <w:rsid w:val="00A4365D"/>
    <w:rsid w:val="00A43764"/>
    <w:rsid w:val="00A44302"/>
    <w:rsid w:val="00A44EE6"/>
    <w:rsid w:val="00A458FD"/>
    <w:rsid w:val="00A45A1E"/>
    <w:rsid w:val="00A45BD8"/>
    <w:rsid w:val="00A466DC"/>
    <w:rsid w:val="00A46CE5"/>
    <w:rsid w:val="00A4731E"/>
    <w:rsid w:val="00A47A4C"/>
    <w:rsid w:val="00A47EFB"/>
    <w:rsid w:val="00A509E9"/>
    <w:rsid w:val="00A523D6"/>
    <w:rsid w:val="00A52742"/>
    <w:rsid w:val="00A54961"/>
    <w:rsid w:val="00A5573E"/>
    <w:rsid w:val="00A55809"/>
    <w:rsid w:val="00A573C8"/>
    <w:rsid w:val="00A57B05"/>
    <w:rsid w:val="00A611E7"/>
    <w:rsid w:val="00A61C68"/>
    <w:rsid w:val="00A62011"/>
    <w:rsid w:val="00A6226A"/>
    <w:rsid w:val="00A62E4F"/>
    <w:rsid w:val="00A6386A"/>
    <w:rsid w:val="00A64A75"/>
    <w:rsid w:val="00A64ED5"/>
    <w:rsid w:val="00A64F6E"/>
    <w:rsid w:val="00A66862"/>
    <w:rsid w:val="00A6760D"/>
    <w:rsid w:val="00A6785F"/>
    <w:rsid w:val="00A70F7C"/>
    <w:rsid w:val="00A72797"/>
    <w:rsid w:val="00A72EB4"/>
    <w:rsid w:val="00A73A0E"/>
    <w:rsid w:val="00A73E24"/>
    <w:rsid w:val="00A74579"/>
    <w:rsid w:val="00A74D7A"/>
    <w:rsid w:val="00A7515D"/>
    <w:rsid w:val="00A75804"/>
    <w:rsid w:val="00A77769"/>
    <w:rsid w:val="00A77D35"/>
    <w:rsid w:val="00A77EC3"/>
    <w:rsid w:val="00A80A81"/>
    <w:rsid w:val="00A810EC"/>
    <w:rsid w:val="00A81139"/>
    <w:rsid w:val="00A81145"/>
    <w:rsid w:val="00A8208D"/>
    <w:rsid w:val="00A828B9"/>
    <w:rsid w:val="00A83913"/>
    <w:rsid w:val="00A83AD6"/>
    <w:rsid w:val="00A84555"/>
    <w:rsid w:val="00A848DC"/>
    <w:rsid w:val="00A86283"/>
    <w:rsid w:val="00A87784"/>
    <w:rsid w:val="00A90478"/>
    <w:rsid w:val="00A90A34"/>
    <w:rsid w:val="00A9115D"/>
    <w:rsid w:val="00A91B50"/>
    <w:rsid w:val="00A925FC"/>
    <w:rsid w:val="00A93570"/>
    <w:rsid w:val="00A93811"/>
    <w:rsid w:val="00A938D5"/>
    <w:rsid w:val="00A939D7"/>
    <w:rsid w:val="00A93EC0"/>
    <w:rsid w:val="00A947A3"/>
    <w:rsid w:val="00A9492F"/>
    <w:rsid w:val="00A9599E"/>
    <w:rsid w:val="00A9664B"/>
    <w:rsid w:val="00A97CFC"/>
    <w:rsid w:val="00A97F32"/>
    <w:rsid w:val="00AA0BBE"/>
    <w:rsid w:val="00AA1504"/>
    <w:rsid w:val="00AA187A"/>
    <w:rsid w:val="00AA2533"/>
    <w:rsid w:val="00AA299B"/>
    <w:rsid w:val="00AA349E"/>
    <w:rsid w:val="00AA3B21"/>
    <w:rsid w:val="00AA53C5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BE1"/>
    <w:rsid w:val="00AB7EF8"/>
    <w:rsid w:val="00AC0A43"/>
    <w:rsid w:val="00AC1E5C"/>
    <w:rsid w:val="00AC23AD"/>
    <w:rsid w:val="00AC23DD"/>
    <w:rsid w:val="00AC2F51"/>
    <w:rsid w:val="00AC39FE"/>
    <w:rsid w:val="00AC3FC1"/>
    <w:rsid w:val="00AC4796"/>
    <w:rsid w:val="00AC49CD"/>
    <w:rsid w:val="00AC4AF7"/>
    <w:rsid w:val="00AC5664"/>
    <w:rsid w:val="00AC5C95"/>
    <w:rsid w:val="00AC663B"/>
    <w:rsid w:val="00AD1EFF"/>
    <w:rsid w:val="00AD2CE9"/>
    <w:rsid w:val="00AD2D06"/>
    <w:rsid w:val="00AD2E6D"/>
    <w:rsid w:val="00AD3697"/>
    <w:rsid w:val="00AD3AAD"/>
    <w:rsid w:val="00AD3D37"/>
    <w:rsid w:val="00AD40AD"/>
    <w:rsid w:val="00AD52E7"/>
    <w:rsid w:val="00AD6971"/>
    <w:rsid w:val="00AD6E5F"/>
    <w:rsid w:val="00AD74A3"/>
    <w:rsid w:val="00AD7B8E"/>
    <w:rsid w:val="00AD7FF3"/>
    <w:rsid w:val="00AE2577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F1078"/>
    <w:rsid w:val="00AF1B11"/>
    <w:rsid w:val="00AF2733"/>
    <w:rsid w:val="00AF310B"/>
    <w:rsid w:val="00AF3266"/>
    <w:rsid w:val="00AF3D11"/>
    <w:rsid w:val="00AF4236"/>
    <w:rsid w:val="00AF4A14"/>
    <w:rsid w:val="00AF5000"/>
    <w:rsid w:val="00AF5871"/>
    <w:rsid w:val="00AF5D0B"/>
    <w:rsid w:val="00AF5FBE"/>
    <w:rsid w:val="00AF5FE3"/>
    <w:rsid w:val="00AF6A89"/>
    <w:rsid w:val="00AF6BFB"/>
    <w:rsid w:val="00AF6E91"/>
    <w:rsid w:val="00AF72CA"/>
    <w:rsid w:val="00AF73C4"/>
    <w:rsid w:val="00AF77D9"/>
    <w:rsid w:val="00B0011B"/>
    <w:rsid w:val="00B00D75"/>
    <w:rsid w:val="00B01298"/>
    <w:rsid w:val="00B015E0"/>
    <w:rsid w:val="00B01EE3"/>
    <w:rsid w:val="00B0304E"/>
    <w:rsid w:val="00B033B8"/>
    <w:rsid w:val="00B035AE"/>
    <w:rsid w:val="00B03923"/>
    <w:rsid w:val="00B03C89"/>
    <w:rsid w:val="00B04964"/>
    <w:rsid w:val="00B04DFE"/>
    <w:rsid w:val="00B053F3"/>
    <w:rsid w:val="00B0572A"/>
    <w:rsid w:val="00B05B3C"/>
    <w:rsid w:val="00B05B5B"/>
    <w:rsid w:val="00B0689D"/>
    <w:rsid w:val="00B06FEB"/>
    <w:rsid w:val="00B10852"/>
    <w:rsid w:val="00B11FBF"/>
    <w:rsid w:val="00B12498"/>
    <w:rsid w:val="00B12832"/>
    <w:rsid w:val="00B129F8"/>
    <w:rsid w:val="00B13091"/>
    <w:rsid w:val="00B13E71"/>
    <w:rsid w:val="00B141E9"/>
    <w:rsid w:val="00B1448F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27114"/>
    <w:rsid w:val="00B278EB"/>
    <w:rsid w:val="00B31281"/>
    <w:rsid w:val="00B31954"/>
    <w:rsid w:val="00B32682"/>
    <w:rsid w:val="00B32B87"/>
    <w:rsid w:val="00B33429"/>
    <w:rsid w:val="00B33AC9"/>
    <w:rsid w:val="00B33C76"/>
    <w:rsid w:val="00B33D45"/>
    <w:rsid w:val="00B33E24"/>
    <w:rsid w:val="00B35B1B"/>
    <w:rsid w:val="00B365F0"/>
    <w:rsid w:val="00B36CA0"/>
    <w:rsid w:val="00B401D2"/>
    <w:rsid w:val="00B404B3"/>
    <w:rsid w:val="00B40830"/>
    <w:rsid w:val="00B416A2"/>
    <w:rsid w:val="00B42A2A"/>
    <w:rsid w:val="00B43249"/>
    <w:rsid w:val="00B435BA"/>
    <w:rsid w:val="00B43C6C"/>
    <w:rsid w:val="00B46BE2"/>
    <w:rsid w:val="00B476E0"/>
    <w:rsid w:val="00B50ED8"/>
    <w:rsid w:val="00B516E3"/>
    <w:rsid w:val="00B517A8"/>
    <w:rsid w:val="00B5189F"/>
    <w:rsid w:val="00B525AE"/>
    <w:rsid w:val="00B52654"/>
    <w:rsid w:val="00B53808"/>
    <w:rsid w:val="00B53C1A"/>
    <w:rsid w:val="00B53EA9"/>
    <w:rsid w:val="00B56C67"/>
    <w:rsid w:val="00B56CD4"/>
    <w:rsid w:val="00B57430"/>
    <w:rsid w:val="00B57E2F"/>
    <w:rsid w:val="00B60646"/>
    <w:rsid w:val="00B61B9E"/>
    <w:rsid w:val="00B635F8"/>
    <w:rsid w:val="00B637FA"/>
    <w:rsid w:val="00B64969"/>
    <w:rsid w:val="00B64D14"/>
    <w:rsid w:val="00B65BDB"/>
    <w:rsid w:val="00B66A0D"/>
    <w:rsid w:val="00B66ADF"/>
    <w:rsid w:val="00B70464"/>
    <w:rsid w:val="00B70624"/>
    <w:rsid w:val="00B715B1"/>
    <w:rsid w:val="00B715E1"/>
    <w:rsid w:val="00B72346"/>
    <w:rsid w:val="00B73B0B"/>
    <w:rsid w:val="00B771EA"/>
    <w:rsid w:val="00B77546"/>
    <w:rsid w:val="00B7762B"/>
    <w:rsid w:val="00B802EA"/>
    <w:rsid w:val="00B80B6E"/>
    <w:rsid w:val="00B80C71"/>
    <w:rsid w:val="00B80CD0"/>
    <w:rsid w:val="00B80FE1"/>
    <w:rsid w:val="00B819B5"/>
    <w:rsid w:val="00B82118"/>
    <w:rsid w:val="00B82722"/>
    <w:rsid w:val="00B82CC9"/>
    <w:rsid w:val="00B83C28"/>
    <w:rsid w:val="00B847E4"/>
    <w:rsid w:val="00B85E5B"/>
    <w:rsid w:val="00B8654B"/>
    <w:rsid w:val="00B8686F"/>
    <w:rsid w:val="00B86AD3"/>
    <w:rsid w:val="00B86CCB"/>
    <w:rsid w:val="00B87C92"/>
    <w:rsid w:val="00B910FD"/>
    <w:rsid w:val="00B9124A"/>
    <w:rsid w:val="00B922E1"/>
    <w:rsid w:val="00B928C9"/>
    <w:rsid w:val="00B92D2D"/>
    <w:rsid w:val="00B93876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46F"/>
    <w:rsid w:val="00BA17C9"/>
    <w:rsid w:val="00BA184A"/>
    <w:rsid w:val="00BA1EFA"/>
    <w:rsid w:val="00BA1FE4"/>
    <w:rsid w:val="00BA2192"/>
    <w:rsid w:val="00BA21F0"/>
    <w:rsid w:val="00BA24FB"/>
    <w:rsid w:val="00BA2B54"/>
    <w:rsid w:val="00BA30B8"/>
    <w:rsid w:val="00BA3713"/>
    <w:rsid w:val="00BA3912"/>
    <w:rsid w:val="00BA3A2F"/>
    <w:rsid w:val="00BA4193"/>
    <w:rsid w:val="00BA6532"/>
    <w:rsid w:val="00BB0028"/>
    <w:rsid w:val="00BB0890"/>
    <w:rsid w:val="00BB09B9"/>
    <w:rsid w:val="00BB1CAC"/>
    <w:rsid w:val="00BB33F2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1E95"/>
    <w:rsid w:val="00BC218B"/>
    <w:rsid w:val="00BC3BF8"/>
    <w:rsid w:val="00BC46C2"/>
    <w:rsid w:val="00BC4C84"/>
    <w:rsid w:val="00BC4F28"/>
    <w:rsid w:val="00BC541D"/>
    <w:rsid w:val="00BC6DFF"/>
    <w:rsid w:val="00BC6F2F"/>
    <w:rsid w:val="00BC7B0F"/>
    <w:rsid w:val="00BC7CE9"/>
    <w:rsid w:val="00BD1824"/>
    <w:rsid w:val="00BD286D"/>
    <w:rsid w:val="00BD2B24"/>
    <w:rsid w:val="00BD2C99"/>
    <w:rsid w:val="00BD2DC0"/>
    <w:rsid w:val="00BD2ED3"/>
    <w:rsid w:val="00BD3125"/>
    <w:rsid w:val="00BD3F31"/>
    <w:rsid w:val="00BD4674"/>
    <w:rsid w:val="00BD4D19"/>
    <w:rsid w:val="00BD5088"/>
    <w:rsid w:val="00BD5E79"/>
    <w:rsid w:val="00BD6AEB"/>
    <w:rsid w:val="00BD79C6"/>
    <w:rsid w:val="00BE1327"/>
    <w:rsid w:val="00BE1637"/>
    <w:rsid w:val="00BE1710"/>
    <w:rsid w:val="00BE2610"/>
    <w:rsid w:val="00BE272B"/>
    <w:rsid w:val="00BE298B"/>
    <w:rsid w:val="00BE2C8D"/>
    <w:rsid w:val="00BE3B7C"/>
    <w:rsid w:val="00BE475D"/>
    <w:rsid w:val="00BE485F"/>
    <w:rsid w:val="00BE5273"/>
    <w:rsid w:val="00BE5479"/>
    <w:rsid w:val="00BE5770"/>
    <w:rsid w:val="00BE741F"/>
    <w:rsid w:val="00BF0255"/>
    <w:rsid w:val="00BF2183"/>
    <w:rsid w:val="00BF21DD"/>
    <w:rsid w:val="00BF3000"/>
    <w:rsid w:val="00BF328A"/>
    <w:rsid w:val="00BF3629"/>
    <w:rsid w:val="00BF3E32"/>
    <w:rsid w:val="00BF487C"/>
    <w:rsid w:val="00BF4CB4"/>
    <w:rsid w:val="00BF4CF0"/>
    <w:rsid w:val="00BF62F5"/>
    <w:rsid w:val="00BF7725"/>
    <w:rsid w:val="00C0067D"/>
    <w:rsid w:val="00C0131F"/>
    <w:rsid w:val="00C029D0"/>
    <w:rsid w:val="00C02EDF"/>
    <w:rsid w:val="00C042E3"/>
    <w:rsid w:val="00C0545B"/>
    <w:rsid w:val="00C06967"/>
    <w:rsid w:val="00C074CD"/>
    <w:rsid w:val="00C07EB1"/>
    <w:rsid w:val="00C1021F"/>
    <w:rsid w:val="00C1024C"/>
    <w:rsid w:val="00C120A2"/>
    <w:rsid w:val="00C12278"/>
    <w:rsid w:val="00C12973"/>
    <w:rsid w:val="00C14AD1"/>
    <w:rsid w:val="00C1507B"/>
    <w:rsid w:val="00C1545E"/>
    <w:rsid w:val="00C15E76"/>
    <w:rsid w:val="00C16274"/>
    <w:rsid w:val="00C16376"/>
    <w:rsid w:val="00C16437"/>
    <w:rsid w:val="00C16563"/>
    <w:rsid w:val="00C167EC"/>
    <w:rsid w:val="00C16969"/>
    <w:rsid w:val="00C17965"/>
    <w:rsid w:val="00C179A4"/>
    <w:rsid w:val="00C20344"/>
    <w:rsid w:val="00C2052B"/>
    <w:rsid w:val="00C207BE"/>
    <w:rsid w:val="00C24E31"/>
    <w:rsid w:val="00C253D5"/>
    <w:rsid w:val="00C263C7"/>
    <w:rsid w:val="00C26555"/>
    <w:rsid w:val="00C26B7C"/>
    <w:rsid w:val="00C26CE7"/>
    <w:rsid w:val="00C27548"/>
    <w:rsid w:val="00C27C5A"/>
    <w:rsid w:val="00C27F27"/>
    <w:rsid w:val="00C301E1"/>
    <w:rsid w:val="00C30311"/>
    <w:rsid w:val="00C32A45"/>
    <w:rsid w:val="00C3313B"/>
    <w:rsid w:val="00C33209"/>
    <w:rsid w:val="00C332BC"/>
    <w:rsid w:val="00C3404C"/>
    <w:rsid w:val="00C34435"/>
    <w:rsid w:val="00C3468D"/>
    <w:rsid w:val="00C35752"/>
    <w:rsid w:val="00C359C6"/>
    <w:rsid w:val="00C36696"/>
    <w:rsid w:val="00C36ACC"/>
    <w:rsid w:val="00C379F2"/>
    <w:rsid w:val="00C40C0B"/>
    <w:rsid w:val="00C4145A"/>
    <w:rsid w:val="00C41462"/>
    <w:rsid w:val="00C414FB"/>
    <w:rsid w:val="00C416C3"/>
    <w:rsid w:val="00C420F4"/>
    <w:rsid w:val="00C42808"/>
    <w:rsid w:val="00C4324E"/>
    <w:rsid w:val="00C437E9"/>
    <w:rsid w:val="00C43E47"/>
    <w:rsid w:val="00C442DA"/>
    <w:rsid w:val="00C4509D"/>
    <w:rsid w:val="00C4583A"/>
    <w:rsid w:val="00C46455"/>
    <w:rsid w:val="00C472C4"/>
    <w:rsid w:val="00C5010D"/>
    <w:rsid w:val="00C50C3E"/>
    <w:rsid w:val="00C52808"/>
    <w:rsid w:val="00C53CC5"/>
    <w:rsid w:val="00C53FCD"/>
    <w:rsid w:val="00C546AA"/>
    <w:rsid w:val="00C54B5D"/>
    <w:rsid w:val="00C54FE9"/>
    <w:rsid w:val="00C563AE"/>
    <w:rsid w:val="00C57D8B"/>
    <w:rsid w:val="00C600C0"/>
    <w:rsid w:val="00C6023B"/>
    <w:rsid w:val="00C603F0"/>
    <w:rsid w:val="00C61AB0"/>
    <w:rsid w:val="00C61B9D"/>
    <w:rsid w:val="00C62779"/>
    <w:rsid w:val="00C627DF"/>
    <w:rsid w:val="00C62804"/>
    <w:rsid w:val="00C62C67"/>
    <w:rsid w:val="00C63079"/>
    <w:rsid w:val="00C63621"/>
    <w:rsid w:val="00C63927"/>
    <w:rsid w:val="00C642AC"/>
    <w:rsid w:val="00C660B4"/>
    <w:rsid w:val="00C66B56"/>
    <w:rsid w:val="00C66EFC"/>
    <w:rsid w:val="00C670C9"/>
    <w:rsid w:val="00C70199"/>
    <w:rsid w:val="00C70D2F"/>
    <w:rsid w:val="00C717C3"/>
    <w:rsid w:val="00C71D18"/>
    <w:rsid w:val="00C73474"/>
    <w:rsid w:val="00C74281"/>
    <w:rsid w:val="00C74796"/>
    <w:rsid w:val="00C749F3"/>
    <w:rsid w:val="00C76AC0"/>
    <w:rsid w:val="00C76D11"/>
    <w:rsid w:val="00C77752"/>
    <w:rsid w:val="00C77A8D"/>
    <w:rsid w:val="00C805DD"/>
    <w:rsid w:val="00C80B76"/>
    <w:rsid w:val="00C80D82"/>
    <w:rsid w:val="00C81258"/>
    <w:rsid w:val="00C8199F"/>
    <w:rsid w:val="00C81C30"/>
    <w:rsid w:val="00C820E4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7BC"/>
    <w:rsid w:val="00C91DB6"/>
    <w:rsid w:val="00C91E44"/>
    <w:rsid w:val="00C92E21"/>
    <w:rsid w:val="00C93B10"/>
    <w:rsid w:val="00C93DC4"/>
    <w:rsid w:val="00C94E41"/>
    <w:rsid w:val="00C96194"/>
    <w:rsid w:val="00C96822"/>
    <w:rsid w:val="00C9739C"/>
    <w:rsid w:val="00C97A6A"/>
    <w:rsid w:val="00C97D09"/>
    <w:rsid w:val="00CA0470"/>
    <w:rsid w:val="00CA0728"/>
    <w:rsid w:val="00CA0D0D"/>
    <w:rsid w:val="00CA0D82"/>
    <w:rsid w:val="00CA1085"/>
    <w:rsid w:val="00CA28BA"/>
    <w:rsid w:val="00CA2A6F"/>
    <w:rsid w:val="00CA2E26"/>
    <w:rsid w:val="00CA3088"/>
    <w:rsid w:val="00CA34D6"/>
    <w:rsid w:val="00CA442F"/>
    <w:rsid w:val="00CA4465"/>
    <w:rsid w:val="00CA4A21"/>
    <w:rsid w:val="00CA51E4"/>
    <w:rsid w:val="00CA583A"/>
    <w:rsid w:val="00CA62EA"/>
    <w:rsid w:val="00CA6B8D"/>
    <w:rsid w:val="00CA701F"/>
    <w:rsid w:val="00CA7183"/>
    <w:rsid w:val="00CA73FA"/>
    <w:rsid w:val="00CA75BB"/>
    <w:rsid w:val="00CA7612"/>
    <w:rsid w:val="00CB0114"/>
    <w:rsid w:val="00CB34B4"/>
    <w:rsid w:val="00CB3CA3"/>
    <w:rsid w:val="00CB51EA"/>
    <w:rsid w:val="00CB5578"/>
    <w:rsid w:val="00CB5999"/>
    <w:rsid w:val="00CB6A3E"/>
    <w:rsid w:val="00CB6CD7"/>
    <w:rsid w:val="00CB6EC5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3215"/>
    <w:rsid w:val="00CC3401"/>
    <w:rsid w:val="00CC4178"/>
    <w:rsid w:val="00CC4718"/>
    <w:rsid w:val="00CC4832"/>
    <w:rsid w:val="00CC643F"/>
    <w:rsid w:val="00CC7FA4"/>
    <w:rsid w:val="00CD0C7A"/>
    <w:rsid w:val="00CD21AE"/>
    <w:rsid w:val="00CD44DB"/>
    <w:rsid w:val="00CD46EE"/>
    <w:rsid w:val="00CD5A8F"/>
    <w:rsid w:val="00CD5AB1"/>
    <w:rsid w:val="00CD6034"/>
    <w:rsid w:val="00CD662E"/>
    <w:rsid w:val="00CD7013"/>
    <w:rsid w:val="00CD70C1"/>
    <w:rsid w:val="00CD796A"/>
    <w:rsid w:val="00CD79E5"/>
    <w:rsid w:val="00CD79F3"/>
    <w:rsid w:val="00CD7D63"/>
    <w:rsid w:val="00CD7E91"/>
    <w:rsid w:val="00CE05A5"/>
    <w:rsid w:val="00CE1EA3"/>
    <w:rsid w:val="00CE260B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10"/>
    <w:rsid w:val="00CF2674"/>
    <w:rsid w:val="00CF2676"/>
    <w:rsid w:val="00CF336F"/>
    <w:rsid w:val="00CF3ECF"/>
    <w:rsid w:val="00CF4E89"/>
    <w:rsid w:val="00CF4FB7"/>
    <w:rsid w:val="00CF64D3"/>
    <w:rsid w:val="00CF7036"/>
    <w:rsid w:val="00D00906"/>
    <w:rsid w:val="00D01AA5"/>
    <w:rsid w:val="00D01B55"/>
    <w:rsid w:val="00D02A43"/>
    <w:rsid w:val="00D033C3"/>
    <w:rsid w:val="00D041A5"/>
    <w:rsid w:val="00D0579C"/>
    <w:rsid w:val="00D058E9"/>
    <w:rsid w:val="00D05D97"/>
    <w:rsid w:val="00D06360"/>
    <w:rsid w:val="00D0766B"/>
    <w:rsid w:val="00D1032E"/>
    <w:rsid w:val="00D10686"/>
    <w:rsid w:val="00D10793"/>
    <w:rsid w:val="00D10AC0"/>
    <w:rsid w:val="00D10D06"/>
    <w:rsid w:val="00D111A7"/>
    <w:rsid w:val="00D11464"/>
    <w:rsid w:val="00D11851"/>
    <w:rsid w:val="00D11F01"/>
    <w:rsid w:val="00D12087"/>
    <w:rsid w:val="00D128CC"/>
    <w:rsid w:val="00D12B38"/>
    <w:rsid w:val="00D12FE2"/>
    <w:rsid w:val="00D13030"/>
    <w:rsid w:val="00D13337"/>
    <w:rsid w:val="00D155BF"/>
    <w:rsid w:val="00D1567C"/>
    <w:rsid w:val="00D15A78"/>
    <w:rsid w:val="00D161D3"/>
    <w:rsid w:val="00D170DE"/>
    <w:rsid w:val="00D172F0"/>
    <w:rsid w:val="00D17C4B"/>
    <w:rsid w:val="00D2087C"/>
    <w:rsid w:val="00D2145D"/>
    <w:rsid w:val="00D217DD"/>
    <w:rsid w:val="00D21990"/>
    <w:rsid w:val="00D21D62"/>
    <w:rsid w:val="00D233F0"/>
    <w:rsid w:val="00D23FB3"/>
    <w:rsid w:val="00D24C5D"/>
    <w:rsid w:val="00D24DB7"/>
    <w:rsid w:val="00D26839"/>
    <w:rsid w:val="00D277C0"/>
    <w:rsid w:val="00D3056A"/>
    <w:rsid w:val="00D31399"/>
    <w:rsid w:val="00D316E6"/>
    <w:rsid w:val="00D32BA5"/>
    <w:rsid w:val="00D33812"/>
    <w:rsid w:val="00D338D5"/>
    <w:rsid w:val="00D342DF"/>
    <w:rsid w:val="00D342E5"/>
    <w:rsid w:val="00D34CB8"/>
    <w:rsid w:val="00D35DD2"/>
    <w:rsid w:val="00D36321"/>
    <w:rsid w:val="00D404CC"/>
    <w:rsid w:val="00D40C1B"/>
    <w:rsid w:val="00D41171"/>
    <w:rsid w:val="00D41EC4"/>
    <w:rsid w:val="00D42224"/>
    <w:rsid w:val="00D42354"/>
    <w:rsid w:val="00D43B04"/>
    <w:rsid w:val="00D43FAA"/>
    <w:rsid w:val="00D440E1"/>
    <w:rsid w:val="00D442FE"/>
    <w:rsid w:val="00D44725"/>
    <w:rsid w:val="00D45B75"/>
    <w:rsid w:val="00D460C6"/>
    <w:rsid w:val="00D460D1"/>
    <w:rsid w:val="00D46200"/>
    <w:rsid w:val="00D4663D"/>
    <w:rsid w:val="00D4693F"/>
    <w:rsid w:val="00D46AD3"/>
    <w:rsid w:val="00D47CC3"/>
    <w:rsid w:val="00D50A3F"/>
    <w:rsid w:val="00D50C8F"/>
    <w:rsid w:val="00D51503"/>
    <w:rsid w:val="00D51D19"/>
    <w:rsid w:val="00D5257E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6D9"/>
    <w:rsid w:val="00D5780E"/>
    <w:rsid w:val="00D61A7D"/>
    <w:rsid w:val="00D64A59"/>
    <w:rsid w:val="00D6690D"/>
    <w:rsid w:val="00D66D09"/>
    <w:rsid w:val="00D66F23"/>
    <w:rsid w:val="00D671F0"/>
    <w:rsid w:val="00D67E35"/>
    <w:rsid w:val="00D7039A"/>
    <w:rsid w:val="00D7168F"/>
    <w:rsid w:val="00D71918"/>
    <w:rsid w:val="00D7252B"/>
    <w:rsid w:val="00D72FF9"/>
    <w:rsid w:val="00D73596"/>
    <w:rsid w:val="00D73BC5"/>
    <w:rsid w:val="00D754F4"/>
    <w:rsid w:val="00D758F6"/>
    <w:rsid w:val="00D76205"/>
    <w:rsid w:val="00D762B3"/>
    <w:rsid w:val="00D7696A"/>
    <w:rsid w:val="00D76A77"/>
    <w:rsid w:val="00D77992"/>
    <w:rsid w:val="00D80068"/>
    <w:rsid w:val="00D801EF"/>
    <w:rsid w:val="00D8070C"/>
    <w:rsid w:val="00D80895"/>
    <w:rsid w:val="00D81280"/>
    <w:rsid w:val="00D828BA"/>
    <w:rsid w:val="00D82B9A"/>
    <w:rsid w:val="00D8366B"/>
    <w:rsid w:val="00D840B7"/>
    <w:rsid w:val="00D84830"/>
    <w:rsid w:val="00D852D5"/>
    <w:rsid w:val="00D86EC6"/>
    <w:rsid w:val="00D877C2"/>
    <w:rsid w:val="00D87B78"/>
    <w:rsid w:val="00D87D2C"/>
    <w:rsid w:val="00D90695"/>
    <w:rsid w:val="00D91552"/>
    <w:rsid w:val="00D91B63"/>
    <w:rsid w:val="00D92A20"/>
    <w:rsid w:val="00D93159"/>
    <w:rsid w:val="00D93DF6"/>
    <w:rsid w:val="00D94074"/>
    <w:rsid w:val="00D963E0"/>
    <w:rsid w:val="00D97204"/>
    <w:rsid w:val="00D97426"/>
    <w:rsid w:val="00D97B89"/>
    <w:rsid w:val="00DA014C"/>
    <w:rsid w:val="00DA0304"/>
    <w:rsid w:val="00DA0A7A"/>
    <w:rsid w:val="00DA0F28"/>
    <w:rsid w:val="00DA167B"/>
    <w:rsid w:val="00DA1747"/>
    <w:rsid w:val="00DA1797"/>
    <w:rsid w:val="00DA17CC"/>
    <w:rsid w:val="00DA17F2"/>
    <w:rsid w:val="00DA2D9A"/>
    <w:rsid w:val="00DA3B36"/>
    <w:rsid w:val="00DA458D"/>
    <w:rsid w:val="00DA4AC0"/>
    <w:rsid w:val="00DA51F2"/>
    <w:rsid w:val="00DA5B24"/>
    <w:rsid w:val="00DA6AED"/>
    <w:rsid w:val="00DA6EBA"/>
    <w:rsid w:val="00DA721B"/>
    <w:rsid w:val="00DB09A7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6CF"/>
    <w:rsid w:val="00DC094B"/>
    <w:rsid w:val="00DC0B2B"/>
    <w:rsid w:val="00DC0BC5"/>
    <w:rsid w:val="00DC0C36"/>
    <w:rsid w:val="00DC1703"/>
    <w:rsid w:val="00DC1771"/>
    <w:rsid w:val="00DC2341"/>
    <w:rsid w:val="00DC2DEA"/>
    <w:rsid w:val="00DC3002"/>
    <w:rsid w:val="00DC3F3E"/>
    <w:rsid w:val="00DC65EE"/>
    <w:rsid w:val="00DC78A6"/>
    <w:rsid w:val="00DD006F"/>
    <w:rsid w:val="00DD1EAC"/>
    <w:rsid w:val="00DD3A05"/>
    <w:rsid w:val="00DD3D7F"/>
    <w:rsid w:val="00DD4F04"/>
    <w:rsid w:val="00DD4F60"/>
    <w:rsid w:val="00DD546C"/>
    <w:rsid w:val="00DD5B0B"/>
    <w:rsid w:val="00DD5D6A"/>
    <w:rsid w:val="00DD66AF"/>
    <w:rsid w:val="00DD7464"/>
    <w:rsid w:val="00DD78C5"/>
    <w:rsid w:val="00DD7BCD"/>
    <w:rsid w:val="00DD7C6A"/>
    <w:rsid w:val="00DE1C6C"/>
    <w:rsid w:val="00DE4AC2"/>
    <w:rsid w:val="00DE5679"/>
    <w:rsid w:val="00DE58CF"/>
    <w:rsid w:val="00DE6A18"/>
    <w:rsid w:val="00DE7344"/>
    <w:rsid w:val="00DE73E5"/>
    <w:rsid w:val="00DF0D10"/>
    <w:rsid w:val="00DF12D8"/>
    <w:rsid w:val="00DF2107"/>
    <w:rsid w:val="00DF27D7"/>
    <w:rsid w:val="00DF51BE"/>
    <w:rsid w:val="00DF6687"/>
    <w:rsid w:val="00DF71B2"/>
    <w:rsid w:val="00DF7D11"/>
    <w:rsid w:val="00DF7DB2"/>
    <w:rsid w:val="00E004D9"/>
    <w:rsid w:val="00E007D4"/>
    <w:rsid w:val="00E0188D"/>
    <w:rsid w:val="00E01F1B"/>
    <w:rsid w:val="00E02D6F"/>
    <w:rsid w:val="00E043D0"/>
    <w:rsid w:val="00E04BF2"/>
    <w:rsid w:val="00E05EDF"/>
    <w:rsid w:val="00E06520"/>
    <w:rsid w:val="00E06FE0"/>
    <w:rsid w:val="00E0784F"/>
    <w:rsid w:val="00E1007E"/>
    <w:rsid w:val="00E10381"/>
    <w:rsid w:val="00E1356F"/>
    <w:rsid w:val="00E145FE"/>
    <w:rsid w:val="00E148AB"/>
    <w:rsid w:val="00E1570C"/>
    <w:rsid w:val="00E15DAB"/>
    <w:rsid w:val="00E167A0"/>
    <w:rsid w:val="00E17E01"/>
    <w:rsid w:val="00E21FE1"/>
    <w:rsid w:val="00E22F08"/>
    <w:rsid w:val="00E23C9D"/>
    <w:rsid w:val="00E2493F"/>
    <w:rsid w:val="00E24F2E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ECC"/>
    <w:rsid w:val="00E30FC2"/>
    <w:rsid w:val="00E31B09"/>
    <w:rsid w:val="00E32191"/>
    <w:rsid w:val="00E32290"/>
    <w:rsid w:val="00E323F9"/>
    <w:rsid w:val="00E34683"/>
    <w:rsid w:val="00E34DA0"/>
    <w:rsid w:val="00E35C8B"/>
    <w:rsid w:val="00E36341"/>
    <w:rsid w:val="00E373E2"/>
    <w:rsid w:val="00E376F6"/>
    <w:rsid w:val="00E418F1"/>
    <w:rsid w:val="00E4214A"/>
    <w:rsid w:val="00E42368"/>
    <w:rsid w:val="00E42D5C"/>
    <w:rsid w:val="00E431FF"/>
    <w:rsid w:val="00E4365D"/>
    <w:rsid w:val="00E43AEE"/>
    <w:rsid w:val="00E45549"/>
    <w:rsid w:val="00E45674"/>
    <w:rsid w:val="00E459E2"/>
    <w:rsid w:val="00E465EA"/>
    <w:rsid w:val="00E469A4"/>
    <w:rsid w:val="00E47703"/>
    <w:rsid w:val="00E47B61"/>
    <w:rsid w:val="00E47FEA"/>
    <w:rsid w:val="00E504A9"/>
    <w:rsid w:val="00E5152E"/>
    <w:rsid w:val="00E51BDB"/>
    <w:rsid w:val="00E52DF8"/>
    <w:rsid w:val="00E55537"/>
    <w:rsid w:val="00E55C3D"/>
    <w:rsid w:val="00E56883"/>
    <w:rsid w:val="00E5745B"/>
    <w:rsid w:val="00E57E45"/>
    <w:rsid w:val="00E610AF"/>
    <w:rsid w:val="00E61D68"/>
    <w:rsid w:val="00E621F8"/>
    <w:rsid w:val="00E635DB"/>
    <w:rsid w:val="00E64399"/>
    <w:rsid w:val="00E648C5"/>
    <w:rsid w:val="00E64E81"/>
    <w:rsid w:val="00E65875"/>
    <w:rsid w:val="00E664E4"/>
    <w:rsid w:val="00E673AA"/>
    <w:rsid w:val="00E70D84"/>
    <w:rsid w:val="00E71930"/>
    <w:rsid w:val="00E724CC"/>
    <w:rsid w:val="00E73BC6"/>
    <w:rsid w:val="00E741BD"/>
    <w:rsid w:val="00E74D82"/>
    <w:rsid w:val="00E754F0"/>
    <w:rsid w:val="00E76364"/>
    <w:rsid w:val="00E7738B"/>
    <w:rsid w:val="00E77608"/>
    <w:rsid w:val="00E77F06"/>
    <w:rsid w:val="00E812A6"/>
    <w:rsid w:val="00E823CB"/>
    <w:rsid w:val="00E82B85"/>
    <w:rsid w:val="00E83036"/>
    <w:rsid w:val="00E83772"/>
    <w:rsid w:val="00E8377E"/>
    <w:rsid w:val="00E83A36"/>
    <w:rsid w:val="00E845CA"/>
    <w:rsid w:val="00E8463E"/>
    <w:rsid w:val="00E84B8F"/>
    <w:rsid w:val="00E84CFD"/>
    <w:rsid w:val="00E85077"/>
    <w:rsid w:val="00E86712"/>
    <w:rsid w:val="00E86823"/>
    <w:rsid w:val="00E868DF"/>
    <w:rsid w:val="00E872CE"/>
    <w:rsid w:val="00E9052B"/>
    <w:rsid w:val="00E912E7"/>
    <w:rsid w:val="00E923A3"/>
    <w:rsid w:val="00E92F94"/>
    <w:rsid w:val="00E93E13"/>
    <w:rsid w:val="00E94210"/>
    <w:rsid w:val="00E94524"/>
    <w:rsid w:val="00E94909"/>
    <w:rsid w:val="00E9594E"/>
    <w:rsid w:val="00E9670F"/>
    <w:rsid w:val="00E96E53"/>
    <w:rsid w:val="00E972F7"/>
    <w:rsid w:val="00EA0477"/>
    <w:rsid w:val="00EA075F"/>
    <w:rsid w:val="00EA1A59"/>
    <w:rsid w:val="00EA236C"/>
    <w:rsid w:val="00EA27A1"/>
    <w:rsid w:val="00EA2850"/>
    <w:rsid w:val="00EA2A35"/>
    <w:rsid w:val="00EA40F5"/>
    <w:rsid w:val="00EA4791"/>
    <w:rsid w:val="00EA4F73"/>
    <w:rsid w:val="00EA590C"/>
    <w:rsid w:val="00EA5CA3"/>
    <w:rsid w:val="00EA637E"/>
    <w:rsid w:val="00EA69C7"/>
    <w:rsid w:val="00EB0C89"/>
    <w:rsid w:val="00EB1714"/>
    <w:rsid w:val="00EB1909"/>
    <w:rsid w:val="00EB25F8"/>
    <w:rsid w:val="00EB3101"/>
    <w:rsid w:val="00EB4DAA"/>
    <w:rsid w:val="00EB5CB7"/>
    <w:rsid w:val="00EB5CF7"/>
    <w:rsid w:val="00EB6948"/>
    <w:rsid w:val="00EB7A97"/>
    <w:rsid w:val="00EC0A7F"/>
    <w:rsid w:val="00EC0C89"/>
    <w:rsid w:val="00EC111A"/>
    <w:rsid w:val="00EC23CF"/>
    <w:rsid w:val="00EC2BC8"/>
    <w:rsid w:val="00EC4168"/>
    <w:rsid w:val="00EC4778"/>
    <w:rsid w:val="00EC4B41"/>
    <w:rsid w:val="00EC4E79"/>
    <w:rsid w:val="00EC4F87"/>
    <w:rsid w:val="00EC5CAA"/>
    <w:rsid w:val="00EC5F71"/>
    <w:rsid w:val="00EC66FE"/>
    <w:rsid w:val="00EC6768"/>
    <w:rsid w:val="00EC6C97"/>
    <w:rsid w:val="00EC6F5D"/>
    <w:rsid w:val="00ED0BBA"/>
    <w:rsid w:val="00ED300A"/>
    <w:rsid w:val="00ED31B7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475"/>
    <w:rsid w:val="00EE35EF"/>
    <w:rsid w:val="00EE40D0"/>
    <w:rsid w:val="00EE4215"/>
    <w:rsid w:val="00EE4828"/>
    <w:rsid w:val="00EE4958"/>
    <w:rsid w:val="00EE4A2E"/>
    <w:rsid w:val="00EE4DED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707"/>
    <w:rsid w:val="00EF28AE"/>
    <w:rsid w:val="00EF54A1"/>
    <w:rsid w:val="00EF56BD"/>
    <w:rsid w:val="00EF5754"/>
    <w:rsid w:val="00EF6737"/>
    <w:rsid w:val="00EF7526"/>
    <w:rsid w:val="00F00E58"/>
    <w:rsid w:val="00F016C7"/>
    <w:rsid w:val="00F024FE"/>
    <w:rsid w:val="00F025FA"/>
    <w:rsid w:val="00F02C99"/>
    <w:rsid w:val="00F03423"/>
    <w:rsid w:val="00F03796"/>
    <w:rsid w:val="00F03E7C"/>
    <w:rsid w:val="00F04617"/>
    <w:rsid w:val="00F04BB5"/>
    <w:rsid w:val="00F0538C"/>
    <w:rsid w:val="00F05996"/>
    <w:rsid w:val="00F05DB8"/>
    <w:rsid w:val="00F06058"/>
    <w:rsid w:val="00F0640F"/>
    <w:rsid w:val="00F06787"/>
    <w:rsid w:val="00F070B7"/>
    <w:rsid w:val="00F07CE2"/>
    <w:rsid w:val="00F10E7F"/>
    <w:rsid w:val="00F11389"/>
    <w:rsid w:val="00F11A39"/>
    <w:rsid w:val="00F11DC3"/>
    <w:rsid w:val="00F126CE"/>
    <w:rsid w:val="00F129D7"/>
    <w:rsid w:val="00F12A69"/>
    <w:rsid w:val="00F14267"/>
    <w:rsid w:val="00F148AF"/>
    <w:rsid w:val="00F14C58"/>
    <w:rsid w:val="00F14D88"/>
    <w:rsid w:val="00F159C3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ADB"/>
    <w:rsid w:val="00F24CE7"/>
    <w:rsid w:val="00F254C2"/>
    <w:rsid w:val="00F25767"/>
    <w:rsid w:val="00F25B80"/>
    <w:rsid w:val="00F25C60"/>
    <w:rsid w:val="00F25F8C"/>
    <w:rsid w:val="00F262B4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6AB8"/>
    <w:rsid w:val="00F375CC"/>
    <w:rsid w:val="00F37A82"/>
    <w:rsid w:val="00F37CB7"/>
    <w:rsid w:val="00F37EA3"/>
    <w:rsid w:val="00F40573"/>
    <w:rsid w:val="00F40922"/>
    <w:rsid w:val="00F41417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A64"/>
    <w:rsid w:val="00F47B26"/>
    <w:rsid w:val="00F47F6B"/>
    <w:rsid w:val="00F504CE"/>
    <w:rsid w:val="00F50666"/>
    <w:rsid w:val="00F5120C"/>
    <w:rsid w:val="00F51401"/>
    <w:rsid w:val="00F51AF7"/>
    <w:rsid w:val="00F51D1E"/>
    <w:rsid w:val="00F52A93"/>
    <w:rsid w:val="00F52FD9"/>
    <w:rsid w:val="00F53F0B"/>
    <w:rsid w:val="00F54224"/>
    <w:rsid w:val="00F544CA"/>
    <w:rsid w:val="00F54525"/>
    <w:rsid w:val="00F559DF"/>
    <w:rsid w:val="00F566FA"/>
    <w:rsid w:val="00F56E6E"/>
    <w:rsid w:val="00F5725F"/>
    <w:rsid w:val="00F6166E"/>
    <w:rsid w:val="00F617D6"/>
    <w:rsid w:val="00F6213F"/>
    <w:rsid w:val="00F625F4"/>
    <w:rsid w:val="00F62BFC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672C6"/>
    <w:rsid w:val="00F67D62"/>
    <w:rsid w:val="00F67DEE"/>
    <w:rsid w:val="00F70155"/>
    <w:rsid w:val="00F70339"/>
    <w:rsid w:val="00F706DE"/>
    <w:rsid w:val="00F70EC0"/>
    <w:rsid w:val="00F71ACE"/>
    <w:rsid w:val="00F74A32"/>
    <w:rsid w:val="00F74E0A"/>
    <w:rsid w:val="00F7538D"/>
    <w:rsid w:val="00F75F41"/>
    <w:rsid w:val="00F76DCD"/>
    <w:rsid w:val="00F774CD"/>
    <w:rsid w:val="00F777FF"/>
    <w:rsid w:val="00F77E83"/>
    <w:rsid w:val="00F77FE4"/>
    <w:rsid w:val="00F8042E"/>
    <w:rsid w:val="00F80591"/>
    <w:rsid w:val="00F8099F"/>
    <w:rsid w:val="00F80CF4"/>
    <w:rsid w:val="00F82566"/>
    <w:rsid w:val="00F828B9"/>
    <w:rsid w:val="00F82A14"/>
    <w:rsid w:val="00F83DA8"/>
    <w:rsid w:val="00F841E1"/>
    <w:rsid w:val="00F84562"/>
    <w:rsid w:val="00F8622A"/>
    <w:rsid w:val="00F86807"/>
    <w:rsid w:val="00F86BDD"/>
    <w:rsid w:val="00F86E75"/>
    <w:rsid w:val="00F913E8"/>
    <w:rsid w:val="00F91483"/>
    <w:rsid w:val="00F91B94"/>
    <w:rsid w:val="00F91E5D"/>
    <w:rsid w:val="00F91E86"/>
    <w:rsid w:val="00F93991"/>
    <w:rsid w:val="00F93E44"/>
    <w:rsid w:val="00F94BC5"/>
    <w:rsid w:val="00F94FC6"/>
    <w:rsid w:val="00F9552C"/>
    <w:rsid w:val="00F9577C"/>
    <w:rsid w:val="00F95EF9"/>
    <w:rsid w:val="00F974CF"/>
    <w:rsid w:val="00F97856"/>
    <w:rsid w:val="00FA04C2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A67E2"/>
    <w:rsid w:val="00FB0025"/>
    <w:rsid w:val="00FB13C8"/>
    <w:rsid w:val="00FB1B13"/>
    <w:rsid w:val="00FB1DDC"/>
    <w:rsid w:val="00FB25D5"/>
    <w:rsid w:val="00FB2ADA"/>
    <w:rsid w:val="00FB31B0"/>
    <w:rsid w:val="00FB3688"/>
    <w:rsid w:val="00FB3AD3"/>
    <w:rsid w:val="00FB3E25"/>
    <w:rsid w:val="00FB4111"/>
    <w:rsid w:val="00FB4369"/>
    <w:rsid w:val="00FB466F"/>
    <w:rsid w:val="00FB4F09"/>
    <w:rsid w:val="00FB5273"/>
    <w:rsid w:val="00FB592A"/>
    <w:rsid w:val="00FB72C8"/>
    <w:rsid w:val="00FB7987"/>
    <w:rsid w:val="00FC00EA"/>
    <w:rsid w:val="00FC0A2A"/>
    <w:rsid w:val="00FC179F"/>
    <w:rsid w:val="00FC1D52"/>
    <w:rsid w:val="00FC22BB"/>
    <w:rsid w:val="00FC2474"/>
    <w:rsid w:val="00FC2D49"/>
    <w:rsid w:val="00FC3E82"/>
    <w:rsid w:val="00FC42B4"/>
    <w:rsid w:val="00FC4916"/>
    <w:rsid w:val="00FC4B50"/>
    <w:rsid w:val="00FC517E"/>
    <w:rsid w:val="00FC60A2"/>
    <w:rsid w:val="00FC627C"/>
    <w:rsid w:val="00FC6BF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1122"/>
    <w:rsid w:val="00FD2795"/>
    <w:rsid w:val="00FD2C42"/>
    <w:rsid w:val="00FD2FB5"/>
    <w:rsid w:val="00FD46EF"/>
    <w:rsid w:val="00FD471F"/>
    <w:rsid w:val="00FD48A3"/>
    <w:rsid w:val="00FD4E8F"/>
    <w:rsid w:val="00FD5881"/>
    <w:rsid w:val="00FD5A6A"/>
    <w:rsid w:val="00FD62BE"/>
    <w:rsid w:val="00FD6562"/>
    <w:rsid w:val="00FD7586"/>
    <w:rsid w:val="00FE044D"/>
    <w:rsid w:val="00FE0F84"/>
    <w:rsid w:val="00FE3651"/>
    <w:rsid w:val="00FE38A1"/>
    <w:rsid w:val="00FE45F2"/>
    <w:rsid w:val="00FE5085"/>
    <w:rsid w:val="00FE5DAE"/>
    <w:rsid w:val="00FE68E0"/>
    <w:rsid w:val="00FE712D"/>
    <w:rsid w:val="00FE750D"/>
    <w:rsid w:val="00FE75B6"/>
    <w:rsid w:val="00FE7BAC"/>
    <w:rsid w:val="00FE7E03"/>
    <w:rsid w:val="00FF03DD"/>
    <w:rsid w:val="00FF0DA6"/>
    <w:rsid w:val="00FF15C8"/>
    <w:rsid w:val="00FF15E2"/>
    <w:rsid w:val="00FF3BDF"/>
    <w:rsid w:val="00FF3CC1"/>
    <w:rsid w:val="00FF64F2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88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39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A911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D460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754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3037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F83D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A443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C472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39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A911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D460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754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3037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F83D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A443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C472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0143-30EB-4391-BE1E-5E92AA01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12</vt:lpstr>
    </vt:vector>
  </TitlesOfParts>
  <Company>Dekanat</Company>
  <LinksUpToDate>false</LinksUpToDate>
  <CharactersWithSpaces>18807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28</cp:revision>
  <cp:lastPrinted>2017-12-07T09:41:00Z</cp:lastPrinted>
  <dcterms:created xsi:type="dcterms:W3CDTF">2018-05-11T06:53:00Z</dcterms:created>
  <dcterms:modified xsi:type="dcterms:W3CDTF">2018-05-17T11:19:00Z</dcterms:modified>
</cp:coreProperties>
</file>