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5B1EE" w14:textId="77777777" w:rsidR="0012153F" w:rsidRPr="00CD796A" w:rsidRDefault="0012153F" w:rsidP="00166A85">
      <w:pPr>
        <w:jc w:val="center"/>
        <w:rPr>
          <w:rFonts w:asciiTheme="majorHAnsi" w:hAnsiTheme="majorHAnsi" w:cs="Arial"/>
          <w:b/>
          <w:i/>
        </w:rPr>
      </w:pPr>
      <w:r w:rsidRPr="00CD796A">
        <w:rPr>
          <w:rFonts w:asciiTheme="majorHAnsi" w:hAnsiTheme="majorHAnsi" w:cs="Arial"/>
          <w:b/>
          <w:i/>
        </w:rPr>
        <w:t>ZAPISNIK</w:t>
      </w:r>
    </w:p>
    <w:p w14:paraId="5107A1F2" w14:textId="77777777" w:rsidR="00166A85" w:rsidRPr="00CD796A" w:rsidRDefault="00166A85" w:rsidP="00166A85">
      <w:pPr>
        <w:rPr>
          <w:rFonts w:asciiTheme="majorHAnsi" w:hAnsiTheme="majorHAnsi" w:cs="Arial"/>
          <w:sz w:val="20"/>
          <w:szCs w:val="20"/>
        </w:rPr>
      </w:pPr>
    </w:p>
    <w:p w14:paraId="2CDC9A61" w14:textId="2ACD2720" w:rsidR="00C34435" w:rsidRPr="00CD796A" w:rsidRDefault="00C546AA" w:rsidP="00246BAF">
      <w:pPr>
        <w:spacing w:after="120"/>
        <w:jc w:val="both"/>
        <w:rPr>
          <w:rFonts w:asciiTheme="majorHAnsi" w:hAnsiTheme="majorHAnsi" w:cs="Arial"/>
          <w:sz w:val="20"/>
          <w:szCs w:val="20"/>
        </w:rPr>
      </w:pPr>
      <w:r>
        <w:rPr>
          <w:rFonts w:asciiTheme="majorHAnsi" w:hAnsiTheme="majorHAnsi" w:cs="Arial"/>
          <w:sz w:val="20"/>
          <w:szCs w:val="20"/>
        </w:rPr>
        <w:t>4</w:t>
      </w:r>
      <w:r w:rsidR="00B86AD3" w:rsidRPr="00CD796A">
        <w:rPr>
          <w:rFonts w:asciiTheme="majorHAnsi" w:hAnsiTheme="majorHAnsi" w:cs="Arial"/>
          <w:sz w:val="20"/>
          <w:szCs w:val="20"/>
        </w:rPr>
        <w:t xml:space="preserve">. </w:t>
      </w:r>
      <w:r w:rsidR="00BA184A" w:rsidRPr="00CD796A">
        <w:rPr>
          <w:rFonts w:asciiTheme="majorHAnsi" w:hAnsiTheme="majorHAnsi" w:cs="Arial"/>
          <w:sz w:val="20"/>
          <w:szCs w:val="20"/>
        </w:rPr>
        <w:t>redovite</w:t>
      </w:r>
      <w:r w:rsidR="002D630B" w:rsidRPr="00CD796A">
        <w:rPr>
          <w:rFonts w:asciiTheme="majorHAnsi" w:hAnsiTheme="majorHAnsi" w:cs="Arial"/>
          <w:sz w:val="20"/>
          <w:szCs w:val="20"/>
        </w:rPr>
        <w:t xml:space="preserve"> </w:t>
      </w:r>
      <w:r w:rsidR="001062A7" w:rsidRPr="00CD796A">
        <w:rPr>
          <w:rFonts w:asciiTheme="majorHAnsi" w:hAnsiTheme="majorHAnsi" w:cs="Arial"/>
          <w:sz w:val="20"/>
          <w:szCs w:val="20"/>
        </w:rPr>
        <w:t>s</w:t>
      </w:r>
      <w:r w:rsidR="0012153F" w:rsidRPr="00CD796A">
        <w:rPr>
          <w:rFonts w:asciiTheme="majorHAnsi" w:hAnsiTheme="majorHAnsi" w:cs="Arial"/>
          <w:sz w:val="20"/>
          <w:szCs w:val="20"/>
        </w:rPr>
        <w:t>jednice Akademijskog vijeća</w:t>
      </w:r>
      <w:r w:rsidR="001B0F53" w:rsidRPr="00CD796A">
        <w:rPr>
          <w:rFonts w:asciiTheme="majorHAnsi" w:hAnsiTheme="majorHAnsi" w:cs="Arial"/>
          <w:sz w:val="20"/>
          <w:szCs w:val="20"/>
        </w:rPr>
        <w:t xml:space="preserve"> u akad. god. 20</w:t>
      </w:r>
      <w:r w:rsidR="001C02D8" w:rsidRPr="00CD796A">
        <w:rPr>
          <w:rFonts w:asciiTheme="majorHAnsi" w:hAnsiTheme="majorHAnsi" w:cs="Arial"/>
          <w:sz w:val="20"/>
          <w:szCs w:val="20"/>
        </w:rPr>
        <w:t>1</w:t>
      </w:r>
      <w:r w:rsidR="00CD796A" w:rsidRPr="00CD796A">
        <w:rPr>
          <w:rFonts w:asciiTheme="majorHAnsi" w:hAnsiTheme="majorHAnsi" w:cs="Arial"/>
          <w:sz w:val="20"/>
          <w:szCs w:val="20"/>
        </w:rPr>
        <w:t>7</w:t>
      </w:r>
      <w:r w:rsidR="001B0F53" w:rsidRPr="00CD796A">
        <w:rPr>
          <w:rFonts w:asciiTheme="majorHAnsi" w:hAnsiTheme="majorHAnsi" w:cs="Arial"/>
          <w:sz w:val="20"/>
          <w:szCs w:val="20"/>
        </w:rPr>
        <w:t>./201</w:t>
      </w:r>
      <w:r w:rsidR="00CD796A" w:rsidRPr="00CD796A">
        <w:rPr>
          <w:rFonts w:asciiTheme="majorHAnsi" w:hAnsiTheme="majorHAnsi" w:cs="Arial"/>
          <w:sz w:val="20"/>
          <w:szCs w:val="20"/>
        </w:rPr>
        <w:t>8</w:t>
      </w:r>
      <w:r w:rsidR="001B0F53" w:rsidRPr="00CD796A">
        <w:rPr>
          <w:rFonts w:asciiTheme="majorHAnsi" w:hAnsiTheme="majorHAnsi" w:cs="Arial"/>
          <w:sz w:val="20"/>
          <w:szCs w:val="20"/>
        </w:rPr>
        <w:t>.</w:t>
      </w:r>
      <w:r w:rsidR="0012153F" w:rsidRPr="00CD796A">
        <w:rPr>
          <w:rFonts w:asciiTheme="majorHAnsi" w:hAnsiTheme="majorHAnsi" w:cs="Arial"/>
          <w:sz w:val="20"/>
          <w:szCs w:val="20"/>
        </w:rPr>
        <w:t xml:space="preserve"> Akademije dramske </w:t>
      </w:r>
      <w:r w:rsidR="00246BAF" w:rsidRPr="00CD796A">
        <w:rPr>
          <w:rFonts w:asciiTheme="majorHAnsi" w:hAnsiTheme="majorHAnsi" w:cs="Arial"/>
          <w:sz w:val="20"/>
          <w:szCs w:val="20"/>
        </w:rPr>
        <w:t>u</w:t>
      </w:r>
      <w:r w:rsidR="0012153F" w:rsidRPr="00CD796A">
        <w:rPr>
          <w:rFonts w:asciiTheme="majorHAnsi" w:hAnsiTheme="majorHAnsi" w:cs="Arial"/>
          <w:sz w:val="20"/>
          <w:szCs w:val="20"/>
        </w:rPr>
        <w:t>mjetnosti</w:t>
      </w:r>
      <w:r w:rsidR="000F2FAB" w:rsidRPr="00CD796A">
        <w:rPr>
          <w:rFonts w:asciiTheme="majorHAnsi" w:hAnsiTheme="majorHAnsi" w:cs="Arial"/>
          <w:sz w:val="20"/>
          <w:szCs w:val="20"/>
        </w:rPr>
        <w:t xml:space="preserve"> </w:t>
      </w:r>
      <w:r w:rsidR="00C34435" w:rsidRPr="00CD796A">
        <w:rPr>
          <w:rFonts w:asciiTheme="majorHAnsi" w:hAnsiTheme="majorHAnsi" w:cs="Arial"/>
          <w:sz w:val="20"/>
          <w:szCs w:val="20"/>
        </w:rPr>
        <w:t>održan</w:t>
      </w:r>
      <w:r w:rsidR="000F2FAB" w:rsidRPr="00CD796A">
        <w:rPr>
          <w:rFonts w:asciiTheme="majorHAnsi" w:hAnsiTheme="majorHAnsi" w:cs="Arial"/>
          <w:sz w:val="20"/>
          <w:szCs w:val="20"/>
        </w:rPr>
        <w:t>e</w:t>
      </w:r>
      <w:r w:rsidR="00C34435" w:rsidRPr="00CD796A">
        <w:rPr>
          <w:rFonts w:asciiTheme="majorHAnsi" w:hAnsiTheme="majorHAnsi" w:cs="Arial"/>
          <w:sz w:val="20"/>
          <w:szCs w:val="20"/>
        </w:rPr>
        <w:t xml:space="preserve"> u dana </w:t>
      </w:r>
      <w:r w:rsidR="00E61D68">
        <w:rPr>
          <w:rFonts w:asciiTheme="majorHAnsi" w:hAnsiTheme="majorHAnsi" w:cs="Arial"/>
          <w:sz w:val="20"/>
          <w:szCs w:val="20"/>
        </w:rPr>
        <w:t>1</w:t>
      </w:r>
      <w:r>
        <w:rPr>
          <w:rFonts w:asciiTheme="majorHAnsi" w:hAnsiTheme="majorHAnsi" w:cs="Arial"/>
          <w:sz w:val="20"/>
          <w:szCs w:val="20"/>
        </w:rPr>
        <w:t>9</w:t>
      </w:r>
      <w:r w:rsidR="00C34435" w:rsidRPr="00CD796A">
        <w:rPr>
          <w:rFonts w:asciiTheme="majorHAnsi" w:hAnsiTheme="majorHAnsi" w:cs="Arial"/>
          <w:sz w:val="20"/>
          <w:szCs w:val="20"/>
        </w:rPr>
        <w:t xml:space="preserve">. </w:t>
      </w:r>
      <w:r>
        <w:rPr>
          <w:rFonts w:asciiTheme="majorHAnsi" w:hAnsiTheme="majorHAnsi" w:cs="Arial"/>
          <w:sz w:val="20"/>
          <w:szCs w:val="20"/>
        </w:rPr>
        <w:t>siječnja</w:t>
      </w:r>
      <w:r w:rsidR="00C34435" w:rsidRPr="00CD796A">
        <w:rPr>
          <w:rFonts w:asciiTheme="majorHAnsi" w:hAnsiTheme="majorHAnsi" w:cs="Arial"/>
          <w:sz w:val="20"/>
          <w:szCs w:val="20"/>
        </w:rPr>
        <w:t xml:space="preserve"> 201</w:t>
      </w:r>
      <w:r>
        <w:rPr>
          <w:rFonts w:asciiTheme="majorHAnsi" w:hAnsiTheme="majorHAnsi" w:cs="Arial"/>
          <w:sz w:val="20"/>
          <w:szCs w:val="20"/>
        </w:rPr>
        <w:t>8</w:t>
      </w:r>
      <w:r w:rsidR="00C34435" w:rsidRPr="00CD796A">
        <w:rPr>
          <w:rFonts w:asciiTheme="majorHAnsi" w:hAnsiTheme="majorHAnsi" w:cs="Arial"/>
          <w:sz w:val="20"/>
          <w:szCs w:val="20"/>
        </w:rPr>
        <w:t xml:space="preserve">. u </w:t>
      </w:r>
      <w:r w:rsidR="00CE1EA3" w:rsidRPr="00CD796A">
        <w:rPr>
          <w:rFonts w:asciiTheme="majorHAnsi" w:hAnsiTheme="majorHAnsi" w:cs="Arial"/>
          <w:sz w:val="20"/>
          <w:szCs w:val="20"/>
        </w:rPr>
        <w:t>9</w:t>
      </w:r>
      <w:r w:rsidR="002D630B" w:rsidRPr="00CD796A">
        <w:rPr>
          <w:rFonts w:asciiTheme="majorHAnsi" w:hAnsiTheme="majorHAnsi" w:cs="Arial"/>
          <w:sz w:val="20"/>
          <w:szCs w:val="20"/>
        </w:rPr>
        <w:t>,00</w:t>
      </w:r>
      <w:r w:rsidR="0012153F" w:rsidRPr="00CD796A">
        <w:rPr>
          <w:rFonts w:asciiTheme="majorHAnsi" w:hAnsiTheme="majorHAnsi" w:cs="Arial"/>
          <w:sz w:val="20"/>
          <w:szCs w:val="20"/>
        </w:rPr>
        <w:t xml:space="preserve"> sati u </w:t>
      </w:r>
      <w:r w:rsidR="00D21990" w:rsidRPr="00CD796A">
        <w:rPr>
          <w:rFonts w:asciiTheme="majorHAnsi" w:hAnsiTheme="majorHAnsi" w:cs="Arial"/>
          <w:sz w:val="20"/>
          <w:szCs w:val="20"/>
        </w:rPr>
        <w:t>sobi 202</w:t>
      </w:r>
      <w:r w:rsidR="0012153F" w:rsidRPr="00CD796A">
        <w:rPr>
          <w:rFonts w:asciiTheme="majorHAnsi" w:hAnsiTheme="majorHAnsi" w:cs="Arial"/>
          <w:sz w:val="20"/>
          <w:szCs w:val="20"/>
        </w:rPr>
        <w:t>.</w:t>
      </w:r>
      <w:r w:rsidR="004A171A" w:rsidRPr="00CD796A">
        <w:rPr>
          <w:rFonts w:asciiTheme="majorHAnsi" w:hAnsiTheme="majorHAnsi" w:cs="Arial"/>
          <w:sz w:val="20"/>
          <w:szCs w:val="20"/>
        </w:rPr>
        <w:t xml:space="preserve"> </w:t>
      </w:r>
    </w:p>
    <w:p w14:paraId="261B506F" w14:textId="169AD504" w:rsidR="000079F6" w:rsidRPr="00CD796A" w:rsidRDefault="0012153F" w:rsidP="00A77769">
      <w:pPr>
        <w:spacing w:after="120"/>
        <w:jc w:val="both"/>
        <w:rPr>
          <w:rFonts w:asciiTheme="majorHAnsi" w:hAnsiTheme="majorHAnsi" w:cs="Arial"/>
          <w:sz w:val="20"/>
          <w:szCs w:val="20"/>
        </w:rPr>
      </w:pPr>
      <w:r w:rsidRPr="00CD796A">
        <w:rPr>
          <w:rFonts w:asciiTheme="majorHAnsi" w:hAnsiTheme="majorHAnsi" w:cs="Arial"/>
          <w:b/>
          <w:sz w:val="20"/>
          <w:szCs w:val="20"/>
          <w:u w:val="single"/>
        </w:rPr>
        <w:t>Prisutni:</w:t>
      </w:r>
      <w:r w:rsidR="00FB2ADA" w:rsidRPr="00CD796A">
        <w:rPr>
          <w:rFonts w:asciiTheme="majorHAnsi" w:hAnsiTheme="majorHAnsi" w:cs="Arial"/>
          <w:sz w:val="20"/>
          <w:szCs w:val="20"/>
        </w:rPr>
        <w:t xml:space="preserve"> </w:t>
      </w:r>
      <w:r w:rsidR="00562C97" w:rsidRPr="00CD796A">
        <w:rPr>
          <w:rFonts w:asciiTheme="majorHAnsi" w:hAnsiTheme="majorHAnsi" w:cs="Arial"/>
          <w:sz w:val="20"/>
          <w:szCs w:val="20"/>
        </w:rPr>
        <w:t xml:space="preserve">doc. Aćimović, </w:t>
      </w:r>
      <w:r w:rsidR="00E61D68">
        <w:rPr>
          <w:rFonts w:asciiTheme="majorHAnsi" w:hAnsiTheme="majorHAnsi" w:cs="Arial"/>
          <w:sz w:val="20"/>
          <w:szCs w:val="20"/>
        </w:rPr>
        <w:t xml:space="preserve">asis. Bijelić, </w:t>
      </w:r>
      <w:r w:rsidR="00C546AA">
        <w:rPr>
          <w:rFonts w:asciiTheme="majorHAnsi" w:hAnsiTheme="majorHAnsi" w:cs="Arial"/>
          <w:sz w:val="20"/>
          <w:szCs w:val="20"/>
        </w:rPr>
        <w:t>prof</w:t>
      </w:r>
      <w:r w:rsidR="00E61D68" w:rsidRPr="00CD796A">
        <w:rPr>
          <w:rFonts w:asciiTheme="majorHAnsi" w:hAnsiTheme="majorHAnsi" w:cs="Arial"/>
          <w:sz w:val="20"/>
          <w:szCs w:val="20"/>
        </w:rPr>
        <w:t xml:space="preserve">. Biljan Pušić, </w:t>
      </w:r>
      <w:r w:rsidR="00562C97" w:rsidRPr="00CD796A">
        <w:rPr>
          <w:rFonts w:asciiTheme="majorHAnsi" w:hAnsiTheme="majorHAnsi" w:cs="Arial"/>
          <w:sz w:val="20"/>
          <w:szCs w:val="20"/>
        </w:rPr>
        <w:t xml:space="preserve">prof. Bukvić, </w:t>
      </w:r>
      <w:r w:rsidR="002614EB" w:rsidRPr="00CD796A">
        <w:rPr>
          <w:rFonts w:asciiTheme="majorHAnsi" w:hAnsiTheme="majorHAnsi" w:cs="Arial"/>
          <w:sz w:val="20"/>
          <w:szCs w:val="20"/>
        </w:rPr>
        <w:t xml:space="preserve">doc. Crnojević Carić, </w:t>
      </w:r>
      <w:r w:rsidR="00C546AA" w:rsidRPr="00CD796A">
        <w:rPr>
          <w:rFonts w:asciiTheme="majorHAnsi" w:hAnsiTheme="majorHAnsi" w:cs="Arial"/>
          <w:sz w:val="20"/>
          <w:szCs w:val="20"/>
        </w:rPr>
        <w:t xml:space="preserve">doc. Dević, </w:t>
      </w:r>
      <w:r w:rsidR="00E61D68" w:rsidRPr="00CD796A">
        <w:rPr>
          <w:rFonts w:asciiTheme="majorHAnsi" w:hAnsiTheme="majorHAnsi" w:cs="Arial"/>
          <w:sz w:val="20"/>
          <w:szCs w:val="20"/>
        </w:rPr>
        <w:t>prof. Fruk,</w:t>
      </w:r>
      <w:r w:rsidR="00365FCE" w:rsidRPr="00CD796A">
        <w:rPr>
          <w:rFonts w:asciiTheme="majorHAnsi" w:hAnsiTheme="majorHAnsi" w:cs="Arial"/>
          <w:sz w:val="20"/>
          <w:szCs w:val="20"/>
        </w:rPr>
        <w:t xml:space="preserve"> </w:t>
      </w:r>
      <w:r w:rsidR="00C546AA" w:rsidRPr="00CD796A">
        <w:rPr>
          <w:rFonts w:asciiTheme="majorHAnsi" w:hAnsiTheme="majorHAnsi" w:cs="Arial"/>
          <w:sz w:val="20"/>
          <w:szCs w:val="20"/>
        </w:rPr>
        <w:t xml:space="preserve">prof. Ilijić, </w:t>
      </w:r>
      <w:r w:rsidR="00365FCE" w:rsidRPr="00CD796A">
        <w:rPr>
          <w:rFonts w:asciiTheme="majorHAnsi" w:hAnsiTheme="majorHAnsi" w:cs="Arial"/>
          <w:sz w:val="20"/>
          <w:szCs w:val="20"/>
        </w:rPr>
        <w:t xml:space="preserve">doc. Jurić, </w:t>
      </w:r>
      <w:r w:rsidR="002614EB" w:rsidRPr="00CD796A">
        <w:rPr>
          <w:rFonts w:asciiTheme="majorHAnsi" w:hAnsiTheme="majorHAnsi" w:cs="Arial"/>
          <w:sz w:val="20"/>
          <w:szCs w:val="20"/>
        </w:rPr>
        <w:t xml:space="preserve">prof. Kolbas, </w:t>
      </w:r>
      <w:r w:rsidR="00C34435" w:rsidRPr="00CD796A">
        <w:rPr>
          <w:rFonts w:asciiTheme="majorHAnsi" w:hAnsiTheme="majorHAnsi" w:cs="Arial"/>
          <w:sz w:val="20"/>
          <w:szCs w:val="20"/>
        </w:rPr>
        <w:t xml:space="preserve">prof. Legati, </w:t>
      </w:r>
      <w:r w:rsidR="002614EB">
        <w:rPr>
          <w:rFonts w:asciiTheme="majorHAnsi" w:hAnsiTheme="majorHAnsi" w:cs="Arial"/>
          <w:sz w:val="20"/>
          <w:szCs w:val="20"/>
        </w:rPr>
        <w:t>prof. Lukić,</w:t>
      </w:r>
      <w:r w:rsidR="002614EB" w:rsidRPr="00E61D68">
        <w:rPr>
          <w:rFonts w:asciiTheme="majorHAnsi" w:hAnsiTheme="majorHAnsi" w:cs="Arial"/>
          <w:sz w:val="20"/>
          <w:szCs w:val="20"/>
        </w:rPr>
        <w:t xml:space="preserve"> </w:t>
      </w:r>
      <w:r w:rsidR="006F69DB" w:rsidRPr="00CD796A">
        <w:rPr>
          <w:rFonts w:asciiTheme="majorHAnsi" w:hAnsiTheme="majorHAnsi" w:cs="Arial"/>
          <w:sz w:val="20"/>
          <w:szCs w:val="20"/>
        </w:rPr>
        <w:t xml:space="preserve">asis. Maksić Japindžić, </w:t>
      </w:r>
      <w:r w:rsidR="00B53808" w:rsidRPr="00CD796A">
        <w:rPr>
          <w:rFonts w:asciiTheme="majorHAnsi" w:hAnsiTheme="majorHAnsi" w:cs="Arial"/>
          <w:sz w:val="20"/>
          <w:szCs w:val="20"/>
        </w:rPr>
        <w:t xml:space="preserve">prof. Midžić, </w:t>
      </w:r>
      <w:r w:rsidR="00E61D68" w:rsidRPr="00CD796A">
        <w:rPr>
          <w:rFonts w:asciiTheme="majorHAnsi" w:hAnsiTheme="majorHAnsi" w:cs="Arial"/>
          <w:sz w:val="20"/>
          <w:szCs w:val="20"/>
        </w:rPr>
        <w:t xml:space="preserve">doc. Modrić, </w:t>
      </w:r>
      <w:r w:rsidR="00B53808" w:rsidRPr="00CD796A">
        <w:rPr>
          <w:rFonts w:asciiTheme="majorHAnsi" w:hAnsiTheme="majorHAnsi" w:cs="Arial"/>
          <w:sz w:val="20"/>
          <w:szCs w:val="20"/>
        </w:rPr>
        <w:t xml:space="preserve">prof. Nikolić, </w:t>
      </w:r>
      <w:r w:rsidR="00D50A3F" w:rsidRPr="00CD796A">
        <w:rPr>
          <w:rFonts w:asciiTheme="majorHAnsi" w:hAnsiTheme="majorHAnsi" w:cs="Arial"/>
          <w:sz w:val="20"/>
          <w:szCs w:val="20"/>
        </w:rPr>
        <w:t xml:space="preserve">asis. Omerzo, </w:t>
      </w:r>
      <w:r w:rsidR="00562C97" w:rsidRPr="00CD796A">
        <w:rPr>
          <w:rFonts w:asciiTheme="majorHAnsi" w:hAnsiTheme="majorHAnsi" w:cs="Arial"/>
          <w:sz w:val="20"/>
          <w:szCs w:val="20"/>
        </w:rPr>
        <w:t xml:space="preserve">doc. Orhel, </w:t>
      </w:r>
      <w:r w:rsidR="002614EB" w:rsidRPr="00CD796A">
        <w:rPr>
          <w:rFonts w:asciiTheme="majorHAnsi" w:hAnsiTheme="majorHAnsi" w:cs="Arial"/>
          <w:sz w:val="20"/>
          <w:szCs w:val="20"/>
        </w:rPr>
        <w:t>prof. Ostojić</w:t>
      </w:r>
      <w:r w:rsidR="000360C3" w:rsidRPr="00CD796A">
        <w:rPr>
          <w:rFonts w:asciiTheme="majorHAnsi" w:hAnsiTheme="majorHAnsi" w:cs="Arial"/>
          <w:sz w:val="20"/>
          <w:szCs w:val="20"/>
        </w:rPr>
        <w:t xml:space="preserve">, </w:t>
      </w:r>
      <w:r w:rsidR="00C546AA">
        <w:rPr>
          <w:rFonts w:asciiTheme="majorHAnsi" w:hAnsiTheme="majorHAnsi" w:cs="Arial"/>
          <w:sz w:val="20"/>
          <w:szCs w:val="20"/>
        </w:rPr>
        <w:t>prof</w:t>
      </w:r>
      <w:r w:rsidR="007228CE" w:rsidRPr="00CD796A">
        <w:rPr>
          <w:rFonts w:asciiTheme="majorHAnsi" w:hAnsiTheme="majorHAnsi" w:cs="Arial"/>
          <w:sz w:val="20"/>
          <w:szCs w:val="20"/>
        </w:rPr>
        <w:t xml:space="preserve">. Pavković, </w:t>
      </w:r>
      <w:r w:rsidR="00EA5CA3" w:rsidRPr="00CD796A">
        <w:rPr>
          <w:rFonts w:asciiTheme="majorHAnsi" w:hAnsiTheme="majorHAnsi" w:cs="Arial"/>
          <w:sz w:val="20"/>
          <w:szCs w:val="20"/>
        </w:rPr>
        <w:t xml:space="preserve">prof. Petlevski, </w:t>
      </w:r>
      <w:r w:rsidR="007C4D8A" w:rsidRPr="00CD796A">
        <w:rPr>
          <w:rFonts w:asciiTheme="majorHAnsi" w:hAnsiTheme="majorHAnsi" w:cs="Arial"/>
          <w:sz w:val="20"/>
          <w:szCs w:val="20"/>
        </w:rPr>
        <w:t xml:space="preserve">doc. Petković, </w:t>
      </w:r>
      <w:r w:rsidR="00B87C92" w:rsidRPr="00CD796A">
        <w:rPr>
          <w:rFonts w:asciiTheme="majorHAnsi" w:hAnsiTheme="majorHAnsi" w:cs="Arial"/>
          <w:sz w:val="20"/>
          <w:szCs w:val="20"/>
        </w:rPr>
        <w:t xml:space="preserve">prof. Perković, </w:t>
      </w:r>
      <w:r w:rsidR="004E53FF" w:rsidRPr="00CD796A">
        <w:rPr>
          <w:rFonts w:asciiTheme="majorHAnsi" w:hAnsiTheme="majorHAnsi" w:cs="Arial"/>
          <w:sz w:val="20"/>
          <w:szCs w:val="20"/>
        </w:rPr>
        <w:t xml:space="preserve">prof. Popović, </w:t>
      </w:r>
      <w:r w:rsidR="002614EB" w:rsidRPr="00CD796A">
        <w:rPr>
          <w:rFonts w:asciiTheme="majorHAnsi" w:hAnsiTheme="majorHAnsi" w:cs="Arial"/>
          <w:sz w:val="20"/>
          <w:szCs w:val="20"/>
        </w:rPr>
        <w:t>doc. Pristaš,</w:t>
      </w:r>
      <w:r w:rsidR="002614EB">
        <w:rPr>
          <w:rFonts w:asciiTheme="majorHAnsi" w:hAnsiTheme="majorHAnsi" w:cs="Arial"/>
          <w:sz w:val="20"/>
          <w:szCs w:val="20"/>
        </w:rPr>
        <w:t xml:space="preserve"> </w:t>
      </w:r>
      <w:r w:rsidR="002614EB" w:rsidRPr="00CD796A">
        <w:rPr>
          <w:rFonts w:asciiTheme="majorHAnsi" w:hAnsiTheme="majorHAnsi" w:cs="Arial"/>
          <w:sz w:val="20"/>
          <w:szCs w:val="20"/>
        </w:rPr>
        <w:t xml:space="preserve">prof. Pristaš, </w:t>
      </w:r>
      <w:r w:rsidR="00C546AA" w:rsidRPr="00CD796A">
        <w:rPr>
          <w:rFonts w:asciiTheme="majorHAnsi" w:hAnsiTheme="majorHAnsi" w:cs="Arial"/>
          <w:sz w:val="20"/>
          <w:szCs w:val="20"/>
        </w:rPr>
        <w:t xml:space="preserve">prof. Sesardić Krpan, </w:t>
      </w:r>
      <w:r w:rsidR="00E61D68" w:rsidRPr="00CD796A">
        <w:rPr>
          <w:rFonts w:asciiTheme="majorHAnsi" w:hAnsiTheme="majorHAnsi" w:cs="Arial"/>
          <w:sz w:val="20"/>
          <w:szCs w:val="20"/>
        </w:rPr>
        <w:t>prof. Sviličić</w:t>
      </w:r>
      <w:r w:rsidR="00E61D68">
        <w:rPr>
          <w:rFonts w:asciiTheme="majorHAnsi" w:hAnsiTheme="majorHAnsi" w:cs="Arial"/>
          <w:sz w:val="20"/>
          <w:szCs w:val="20"/>
        </w:rPr>
        <w:t>,</w:t>
      </w:r>
      <w:r w:rsidR="00E61D68" w:rsidRPr="00CD796A">
        <w:rPr>
          <w:rFonts w:asciiTheme="majorHAnsi" w:hAnsiTheme="majorHAnsi" w:cs="Arial"/>
          <w:sz w:val="20"/>
          <w:szCs w:val="20"/>
        </w:rPr>
        <w:t xml:space="preserve"> </w:t>
      </w:r>
      <w:r w:rsidR="000F2FAB" w:rsidRPr="00CD796A">
        <w:rPr>
          <w:rFonts w:asciiTheme="majorHAnsi" w:hAnsiTheme="majorHAnsi" w:cs="Arial"/>
          <w:sz w:val="20"/>
          <w:szCs w:val="20"/>
        </w:rPr>
        <w:t xml:space="preserve">doc. Šesnić, </w:t>
      </w:r>
      <w:r w:rsidR="00C546AA">
        <w:rPr>
          <w:rFonts w:asciiTheme="majorHAnsi" w:hAnsiTheme="majorHAnsi" w:cs="Arial"/>
          <w:sz w:val="20"/>
          <w:szCs w:val="20"/>
        </w:rPr>
        <w:t>prof</w:t>
      </w:r>
      <w:r w:rsidR="00C546AA" w:rsidRPr="00CD796A">
        <w:rPr>
          <w:rFonts w:asciiTheme="majorHAnsi" w:hAnsiTheme="majorHAnsi" w:cs="Arial"/>
          <w:sz w:val="20"/>
          <w:szCs w:val="20"/>
        </w:rPr>
        <w:t xml:space="preserve">. Švaić, </w:t>
      </w:r>
      <w:r w:rsidR="00B53808">
        <w:rPr>
          <w:rFonts w:asciiTheme="majorHAnsi" w:hAnsiTheme="majorHAnsi" w:cs="Arial"/>
          <w:sz w:val="20"/>
          <w:szCs w:val="20"/>
        </w:rPr>
        <w:t>prof. Terešak,</w:t>
      </w:r>
      <w:r w:rsidR="00EA5CA3" w:rsidRPr="00CD796A">
        <w:rPr>
          <w:rFonts w:asciiTheme="majorHAnsi" w:hAnsiTheme="majorHAnsi" w:cs="Arial"/>
          <w:sz w:val="20"/>
          <w:szCs w:val="20"/>
        </w:rPr>
        <w:t xml:space="preserve"> </w:t>
      </w:r>
      <w:r w:rsidR="00462674" w:rsidRPr="00CD796A">
        <w:rPr>
          <w:rFonts w:asciiTheme="majorHAnsi" w:hAnsiTheme="majorHAnsi" w:cs="Arial"/>
          <w:sz w:val="20"/>
          <w:szCs w:val="20"/>
        </w:rPr>
        <w:t xml:space="preserve">prof. Vojković, </w:t>
      </w:r>
      <w:r w:rsidR="00B53808" w:rsidRPr="00CD796A">
        <w:rPr>
          <w:rFonts w:asciiTheme="majorHAnsi" w:hAnsiTheme="majorHAnsi" w:cs="Arial"/>
          <w:sz w:val="20"/>
          <w:szCs w:val="20"/>
        </w:rPr>
        <w:t>doc. Vrhovnik, prof. Zec</w:t>
      </w:r>
      <w:r w:rsidR="002614EB">
        <w:rPr>
          <w:rFonts w:asciiTheme="majorHAnsi" w:hAnsiTheme="majorHAnsi" w:cs="Arial"/>
          <w:sz w:val="20"/>
          <w:szCs w:val="20"/>
        </w:rPr>
        <w:t xml:space="preserve"> </w:t>
      </w:r>
    </w:p>
    <w:p w14:paraId="00E979F6" w14:textId="5A9EACB6" w:rsidR="00842CB4" w:rsidRPr="00CD796A" w:rsidRDefault="00FA59A7" w:rsidP="00360574">
      <w:pPr>
        <w:spacing w:after="120"/>
        <w:jc w:val="both"/>
        <w:rPr>
          <w:rFonts w:asciiTheme="majorHAnsi" w:hAnsiTheme="majorHAnsi" w:cs="Arial"/>
          <w:sz w:val="20"/>
          <w:szCs w:val="20"/>
        </w:rPr>
      </w:pPr>
      <w:r w:rsidRPr="00CD796A">
        <w:rPr>
          <w:rFonts w:asciiTheme="majorHAnsi" w:hAnsiTheme="majorHAnsi" w:cs="Arial"/>
          <w:b/>
          <w:sz w:val="20"/>
          <w:szCs w:val="20"/>
          <w:u w:val="single"/>
        </w:rPr>
        <w:t>Studentski zbor:</w:t>
      </w:r>
      <w:r w:rsidR="00E664E4" w:rsidRPr="00CD796A">
        <w:rPr>
          <w:rFonts w:asciiTheme="majorHAnsi" w:hAnsiTheme="majorHAnsi" w:cs="Arial"/>
          <w:b/>
          <w:sz w:val="20"/>
          <w:szCs w:val="20"/>
        </w:rPr>
        <w:t xml:space="preserve"> </w:t>
      </w:r>
      <w:r w:rsidR="00E61D68">
        <w:rPr>
          <w:rFonts w:asciiTheme="majorHAnsi" w:hAnsiTheme="majorHAnsi" w:cs="Arial"/>
          <w:sz w:val="20"/>
          <w:szCs w:val="20"/>
        </w:rPr>
        <w:t>Marin Leo Janković</w:t>
      </w:r>
      <w:r w:rsidR="00B53808">
        <w:rPr>
          <w:rFonts w:asciiTheme="majorHAnsi" w:hAnsiTheme="majorHAnsi" w:cs="Arial"/>
          <w:sz w:val="20"/>
          <w:szCs w:val="20"/>
        </w:rPr>
        <w:t xml:space="preserve">, </w:t>
      </w:r>
      <w:r w:rsidR="002614EB">
        <w:rPr>
          <w:rFonts w:asciiTheme="majorHAnsi" w:hAnsiTheme="majorHAnsi" w:cs="Arial"/>
          <w:sz w:val="20"/>
          <w:szCs w:val="20"/>
        </w:rPr>
        <w:t xml:space="preserve">Filip Zadro, </w:t>
      </w:r>
      <w:r w:rsidR="00B53808">
        <w:rPr>
          <w:rFonts w:asciiTheme="majorHAnsi" w:hAnsiTheme="majorHAnsi" w:cs="Arial"/>
          <w:sz w:val="20"/>
          <w:szCs w:val="20"/>
        </w:rPr>
        <w:t>Espi Tomičić, Rok Juričić</w:t>
      </w:r>
      <w:r w:rsidR="00CD796A">
        <w:rPr>
          <w:rFonts w:asciiTheme="majorHAnsi" w:hAnsiTheme="majorHAnsi" w:cs="Arial"/>
          <w:sz w:val="20"/>
          <w:szCs w:val="20"/>
        </w:rPr>
        <w:t xml:space="preserve"> </w:t>
      </w:r>
    </w:p>
    <w:p w14:paraId="17F8785C" w14:textId="77777777" w:rsidR="00C627DF" w:rsidRPr="00CD796A" w:rsidRDefault="00C627DF" w:rsidP="000E6A5B">
      <w:pPr>
        <w:spacing w:after="120"/>
        <w:jc w:val="both"/>
        <w:rPr>
          <w:rFonts w:asciiTheme="majorHAnsi" w:hAnsiTheme="majorHAnsi" w:cs="Arial"/>
          <w:sz w:val="20"/>
          <w:szCs w:val="20"/>
        </w:rPr>
      </w:pPr>
      <w:r w:rsidRPr="00CD796A">
        <w:rPr>
          <w:rFonts w:asciiTheme="majorHAnsi" w:hAnsiTheme="majorHAnsi" w:cs="Arial"/>
          <w:b/>
          <w:sz w:val="20"/>
          <w:szCs w:val="20"/>
          <w:u w:val="single"/>
        </w:rPr>
        <w:t>Predstavnik nenastavnog osoblja:</w:t>
      </w:r>
      <w:r w:rsidRPr="00CD796A">
        <w:rPr>
          <w:rFonts w:asciiTheme="majorHAnsi" w:hAnsiTheme="majorHAnsi" w:cs="Arial"/>
          <w:b/>
          <w:sz w:val="20"/>
          <w:szCs w:val="20"/>
        </w:rPr>
        <w:t xml:space="preserve"> </w:t>
      </w:r>
      <w:r w:rsidRPr="00CD796A">
        <w:rPr>
          <w:rFonts w:asciiTheme="majorHAnsi" w:hAnsiTheme="majorHAnsi" w:cs="Arial"/>
          <w:sz w:val="20"/>
          <w:szCs w:val="20"/>
        </w:rPr>
        <w:t>Mile Blažević</w:t>
      </w:r>
    </w:p>
    <w:p w14:paraId="322E186C" w14:textId="242FD8D8" w:rsidR="000079F6" w:rsidRPr="00CD796A" w:rsidRDefault="002D630B" w:rsidP="000E6A5B">
      <w:pPr>
        <w:spacing w:after="120"/>
        <w:jc w:val="both"/>
        <w:rPr>
          <w:rFonts w:asciiTheme="majorHAnsi" w:hAnsiTheme="majorHAnsi" w:cs="Arial"/>
          <w:sz w:val="20"/>
          <w:szCs w:val="20"/>
        </w:rPr>
      </w:pPr>
      <w:r w:rsidRPr="00CD796A">
        <w:rPr>
          <w:rFonts w:asciiTheme="majorHAnsi" w:hAnsiTheme="majorHAnsi" w:cs="Arial"/>
          <w:b/>
          <w:sz w:val="20"/>
          <w:szCs w:val="20"/>
          <w:u w:val="single"/>
        </w:rPr>
        <w:t>Odsutni:</w:t>
      </w:r>
      <w:r w:rsidRPr="00CD796A">
        <w:rPr>
          <w:rFonts w:asciiTheme="majorHAnsi" w:hAnsiTheme="majorHAnsi" w:cs="Arial"/>
          <w:sz w:val="20"/>
          <w:szCs w:val="20"/>
        </w:rPr>
        <w:t xml:space="preserve"> </w:t>
      </w:r>
      <w:r w:rsidR="00E61D68">
        <w:rPr>
          <w:rFonts w:asciiTheme="majorHAnsi" w:hAnsiTheme="majorHAnsi" w:cs="Arial"/>
          <w:sz w:val="20"/>
          <w:szCs w:val="20"/>
        </w:rPr>
        <w:t>prof. Prohić</w:t>
      </w:r>
      <w:r w:rsidR="00C546AA">
        <w:rPr>
          <w:rFonts w:asciiTheme="majorHAnsi" w:hAnsiTheme="majorHAnsi" w:cs="Arial"/>
          <w:sz w:val="20"/>
          <w:szCs w:val="20"/>
        </w:rPr>
        <w:t>, prof. Ševo</w:t>
      </w:r>
    </w:p>
    <w:p w14:paraId="2D6BB2A7" w14:textId="4CEAAF34" w:rsidR="00360574" w:rsidRPr="00CD796A" w:rsidRDefault="002D630B" w:rsidP="00A77769">
      <w:pPr>
        <w:spacing w:after="120"/>
        <w:jc w:val="both"/>
        <w:rPr>
          <w:rFonts w:asciiTheme="majorHAnsi" w:hAnsiTheme="majorHAnsi" w:cs="Arial"/>
          <w:sz w:val="20"/>
          <w:szCs w:val="20"/>
        </w:rPr>
      </w:pPr>
      <w:r w:rsidRPr="00CD796A">
        <w:rPr>
          <w:rFonts w:asciiTheme="majorHAnsi" w:hAnsiTheme="majorHAnsi" w:cs="Arial"/>
          <w:b/>
          <w:sz w:val="20"/>
          <w:szCs w:val="20"/>
          <w:u w:val="single"/>
        </w:rPr>
        <w:t>Ispričani:</w:t>
      </w:r>
      <w:r w:rsidR="00B87C92" w:rsidRPr="00CD796A">
        <w:rPr>
          <w:rFonts w:asciiTheme="majorHAnsi" w:hAnsiTheme="majorHAnsi" w:cs="Arial"/>
          <w:sz w:val="20"/>
          <w:szCs w:val="20"/>
        </w:rPr>
        <w:t xml:space="preserve"> </w:t>
      </w:r>
      <w:r w:rsidR="00C546AA" w:rsidRPr="00CD796A">
        <w:rPr>
          <w:rFonts w:asciiTheme="majorHAnsi" w:hAnsiTheme="majorHAnsi" w:cs="Arial"/>
          <w:sz w:val="20"/>
          <w:szCs w:val="20"/>
        </w:rPr>
        <w:t xml:space="preserve">doc. Linta, </w:t>
      </w:r>
      <w:r w:rsidR="002614EB" w:rsidRPr="00CD796A">
        <w:rPr>
          <w:rFonts w:asciiTheme="majorHAnsi" w:hAnsiTheme="majorHAnsi" w:cs="Arial"/>
          <w:sz w:val="20"/>
          <w:szCs w:val="20"/>
        </w:rPr>
        <w:t xml:space="preserve">doc. Jeličić, </w:t>
      </w:r>
      <w:r w:rsidR="00C546AA" w:rsidRPr="00CD796A">
        <w:rPr>
          <w:rFonts w:asciiTheme="majorHAnsi" w:hAnsiTheme="majorHAnsi" w:cs="Arial"/>
          <w:sz w:val="20"/>
          <w:szCs w:val="20"/>
        </w:rPr>
        <w:t xml:space="preserve">prof. Matišić, prof. Puhovski, </w:t>
      </w:r>
      <w:r w:rsidR="00B53808">
        <w:rPr>
          <w:rFonts w:asciiTheme="majorHAnsi" w:hAnsiTheme="majorHAnsi" w:cs="Arial"/>
          <w:sz w:val="20"/>
          <w:szCs w:val="20"/>
        </w:rPr>
        <w:t>prof.  Tribuson</w:t>
      </w:r>
    </w:p>
    <w:p w14:paraId="17B17079" w14:textId="77777777" w:rsidR="006E13E2" w:rsidRPr="00CD796A" w:rsidRDefault="006E13E2" w:rsidP="00A77769">
      <w:pPr>
        <w:spacing w:after="120"/>
        <w:rPr>
          <w:rFonts w:asciiTheme="majorHAnsi" w:hAnsiTheme="majorHAnsi" w:cs="Arial"/>
          <w:sz w:val="20"/>
          <w:szCs w:val="20"/>
        </w:rPr>
      </w:pPr>
      <w:r w:rsidRPr="00CD796A">
        <w:rPr>
          <w:rFonts w:asciiTheme="majorHAnsi" w:hAnsiTheme="majorHAnsi" w:cs="Arial"/>
          <w:b/>
          <w:sz w:val="20"/>
          <w:szCs w:val="20"/>
          <w:u w:val="single"/>
        </w:rPr>
        <w:t>Sjednici prisustvuje tajnica Akademije:</w:t>
      </w:r>
      <w:r w:rsidR="00841111" w:rsidRPr="00CD796A">
        <w:rPr>
          <w:rFonts w:asciiTheme="majorHAnsi" w:hAnsiTheme="majorHAnsi" w:cs="Arial"/>
          <w:sz w:val="20"/>
          <w:szCs w:val="20"/>
        </w:rPr>
        <w:t xml:space="preserve"> Elizabeta Marijanović, dipl. i</w:t>
      </w:r>
      <w:r w:rsidRPr="00CD796A">
        <w:rPr>
          <w:rFonts w:asciiTheme="majorHAnsi" w:hAnsiTheme="majorHAnsi" w:cs="Arial"/>
          <w:sz w:val="20"/>
          <w:szCs w:val="20"/>
        </w:rPr>
        <w:t>ur.</w:t>
      </w:r>
      <w:r w:rsidR="005B6235" w:rsidRPr="00CD796A">
        <w:rPr>
          <w:rFonts w:asciiTheme="majorHAnsi" w:hAnsiTheme="majorHAnsi" w:cs="Arial"/>
          <w:sz w:val="20"/>
          <w:szCs w:val="20"/>
        </w:rPr>
        <w:t xml:space="preserve"> </w:t>
      </w:r>
    </w:p>
    <w:p w14:paraId="0D348BD8" w14:textId="77777777" w:rsidR="006E13E2" w:rsidRPr="00CD796A" w:rsidRDefault="006E13E2" w:rsidP="00A77769">
      <w:pPr>
        <w:spacing w:after="120"/>
        <w:rPr>
          <w:rFonts w:asciiTheme="majorHAnsi" w:hAnsiTheme="majorHAnsi" w:cs="Arial"/>
          <w:sz w:val="20"/>
          <w:szCs w:val="20"/>
        </w:rPr>
      </w:pPr>
      <w:r w:rsidRPr="00CD796A">
        <w:rPr>
          <w:rFonts w:asciiTheme="majorHAnsi" w:hAnsiTheme="majorHAnsi" w:cs="Arial"/>
          <w:b/>
          <w:sz w:val="20"/>
          <w:szCs w:val="20"/>
          <w:u w:val="single"/>
        </w:rPr>
        <w:t>Zapisnik vodi:</w:t>
      </w:r>
      <w:r w:rsidRPr="00CD796A">
        <w:rPr>
          <w:rFonts w:asciiTheme="majorHAnsi" w:hAnsiTheme="majorHAnsi" w:cs="Arial"/>
          <w:sz w:val="20"/>
          <w:szCs w:val="20"/>
        </w:rPr>
        <w:t xml:space="preserve"> Nina Kovačić</w:t>
      </w:r>
    </w:p>
    <w:p w14:paraId="33E589F1" w14:textId="77777777" w:rsidR="004E0B38" w:rsidRPr="00CD796A" w:rsidRDefault="004E0B38" w:rsidP="00A77769">
      <w:pPr>
        <w:spacing w:after="120"/>
        <w:jc w:val="center"/>
        <w:rPr>
          <w:rFonts w:asciiTheme="majorHAnsi" w:hAnsiTheme="majorHAnsi" w:cs="Arial"/>
          <w:b/>
          <w:bCs/>
          <w:i/>
          <w:color w:val="000000"/>
          <w:sz w:val="20"/>
          <w:szCs w:val="20"/>
          <w:u w:val="single"/>
        </w:rPr>
      </w:pPr>
      <w:r w:rsidRPr="00CD796A">
        <w:rPr>
          <w:rFonts w:asciiTheme="majorHAnsi" w:hAnsiTheme="majorHAnsi" w:cs="Arial"/>
          <w:b/>
          <w:bCs/>
          <w:i/>
          <w:color w:val="000000"/>
          <w:sz w:val="20"/>
          <w:szCs w:val="20"/>
          <w:u w:val="single"/>
        </w:rPr>
        <w:t>DNEVNI RED</w:t>
      </w:r>
    </w:p>
    <w:p w14:paraId="07E9A1AE" w14:textId="77777777" w:rsidR="00166A85" w:rsidRPr="00CD796A" w:rsidRDefault="00166A85" w:rsidP="00A77769">
      <w:pPr>
        <w:spacing w:after="120"/>
        <w:jc w:val="center"/>
        <w:rPr>
          <w:rFonts w:asciiTheme="majorHAnsi" w:hAnsiTheme="majorHAnsi" w:cs="Arial"/>
          <w:b/>
          <w:i/>
          <w:color w:val="000000"/>
          <w:sz w:val="20"/>
          <w:szCs w:val="20"/>
          <w:u w:val="single"/>
        </w:rPr>
      </w:pPr>
    </w:p>
    <w:p w14:paraId="15294FF1" w14:textId="29ED4519" w:rsidR="00692F2E" w:rsidRPr="00692F2E" w:rsidRDefault="00692F2E" w:rsidP="00692F2E">
      <w:pPr>
        <w:pStyle w:val="List"/>
        <w:tabs>
          <w:tab w:val="left" w:pos="426"/>
        </w:tabs>
        <w:spacing w:before="120"/>
        <w:jc w:val="both"/>
        <w:rPr>
          <w:rFonts w:asciiTheme="majorHAnsi" w:hAnsiTheme="majorHAnsi" w:cs="Arial"/>
        </w:rPr>
      </w:pPr>
      <w:r w:rsidRPr="00692F2E">
        <w:rPr>
          <w:rFonts w:asciiTheme="majorHAnsi" w:hAnsiTheme="majorHAnsi" w:cs="Arial"/>
        </w:rPr>
        <w:t>1.</w:t>
      </w:r>
      <w:r w:rsidRPr="00692F2E">
        <w:rPr>
          <w:rFonts w:asciiTheme="majorHAnsi" w:hAnsiTheme="majorHAnsi" w:cs="Arial"/>
        </w:rPr>
        <w:tab/>
      </w:r>
      <w:r>
        <w:rPr>
          <w:rFonts w:asciiTheme="majorHAnsi" w:hAnsiTheme="majorHAnsi" w:cs="Arial"/>
        </w:rPr>
        <w:tab/>
      </w:r>
      <w:r w:rsidRPr="00692F2E">
        <w:rPr>
          <w:rFonts w:asciiTheme="majorHAnsi" w:hAnsiTheme="majorHAnsi" w:cs="Arial"/>
        </w:rPr>
        <w:t>Uvodna riječ dekanice</w:t>
      </w:r>
    </w:p>
    <w:p w14:paraId="6CEC8B71" w14:textId="0E809505" w:rsidR="00692F2E" w:rsidRPr="00692F2E" w:rsidRDefault="00692F2E" w:rsidP="00692F2E">
      <w:pPr>
        <w:pStyle w:val="List"/>
        <w:tabs>
          <w:tab w:val="left" w:pos="426"/>
        </w:tabs>
        <w:spacing w:before="120"/>
        <w:jc w:val="both"/>
        <w:rPr>
          <w:rFonts w:asciiTheme="majorHAnsi" w:hAnsiTheme="majorHAnsi" w:cs="Arial"/>
        </w:rPr>
      </w:pPr>
      <w:r w:rsidRPr="00692F2E">
        <w:rPr>
          <w:rFonts w:asciiTheme="majorHAnsi" w:hAnsiTheme="majorHAnsi" w:cs="Arial"/>
        </w:rPr>
        <w:t>2.</w:t>
      </w:r>
      <w:r w:rsidRPr="00692F2E">
        <w:rPr>
          <w:rFonts w:asciiTheme="majorHAnsi" w:hAnsiTheme="majorHAnsi" w:cs="Arial"/>
        </w:rPr>
        <w:tab/>
      </w:r>
      <w:r>
        <w:rPr>
          <w:rFonts w:asciiTheme="majorHAnsi" w:hAnsiTheme="majorHAnsi" w:cs="Arial"/>
        </w:rPr>
        <w:tab/>
      </w:r>
      <w:r w:rsidRPr="00692F2E">
        <w:rPr>
          <w:rFonts w:asciiTheme="majorHAnsi" w:hAnsiTheme="majorHAnsi" w:cs="Arial"/>
        </w:rPr>
        <w:t>Ovjera zapisnika sa sjednice Akademijskog vijeća održane dana 15. 12. 2017.</w:t>
      </w:r>
    </w:p>
    <w:p w14:paraId="49AE6569" w14:textId="75E1987C" w:rsidR="00692F2E" w:rsidRPr="00692F2E" w:rsidRDefault="00692F2E" w:rsidP="00692F2E">
      <w:pPr>
        <w:pStyle w:val="List"/>
        <w:tabs>
          <w:tab w:val="left" w:pos="426"/>
        </w:tabs>
        <w:spacing w:before="120"/>
        <w:ind w:left="420" w:hanging="420"/>
        <w:jc w:val="both"/>
        <w:rPr>
          <w:rFonts w:asciiTheme="majorHAnsi" w:hAnsiTheme="majorHAnsi" w:cs="Arial"/>
        </w:rPr>
      </w:pPr>
      <w:r w:rsidRPr="00692F2E">
        <w:rPr>
          <w:rFonts w:asciiTheme="majorHAnsi" w:hAnsiTheme="majorHAnsi" w:cs="Arial"/>
        </w:rPr>
        <w:t>3.</w:t>
      </w:r>
      <w:r w:rsidRPr="00692F2E">
        <w:rPr>
          <w:rFonts w:asciiTheme="majorHAnsi" w:hAnsiTheme="majorHAnsi" w:cs="Arial"/>
        </w:rPr>
        <w:tab/>
      </w:r>
      <w:r>
        <w:rPr>
          <w:rFonts w:asciiTheme="majorHAnsi" w:hAnsiTheme="majorHAnsi" w:cs="Arial"/>
        </w:rPr>
        <w:tab/>
      </w:r>
      <w:r w:rsidRPr="00692F2E">
        <w:rPr>
          <w:rFonts w:asciiTheme="majorHAnsi" w:hAnsiTheme="majorHAnsi" w:cs="Arial"/>
        </w:rPr>
        <w:t>Provedba postupka izbora predloženika za rektora Sveučilišta u Zagrebu u dijelu koje provodi           Akademijsko vijeće kao vijeće sastavnice Sveučilišta u Zagrebu (prof. dr. sc. Damir Bakić) za mandatno razdoblje 2018. – 2022.</w:t>
      </w:r>
    </w:p>
    <w:p w14:paraId="4275549F" w14:textId="4A37A997" w:rsidR="00692F2E" w:rsidRPr="00692F2E" w:rsidRDefault="00692F2E" w:rsidP="00692F2E">
      <w:pPr>
        <w:pStyle w:val="List"/>
        <w:tabs>
          <w:tab w:val="left" w:pos="426"/>
        </w:tabs>
        <w:spacing w:before="120"/>
        <w:jc w:val="both"/>
        <w:rPr>
          <w:rFonts w:asciiTheme="majorHAnsi" w:hAnsiTheme="majorHAnsi" w:cs="Arial"/>
        </w:rPr>
      </w:pPr>
      <w:r w:rsidRPr="00692F2E">
        <w:rPr>
          <w:rFonts w:asciiTheme="majorHAnsi" w:hAnsiTheme="majorHAnsi" w:cs="Arial"/>
        </w:rPr>
        <w:t xml:space="preserve">4.  </w:t>
      </w:r>
      <w:r w:rsidRPr="00692F2E">
        <w:rPr>
          <w:rFonts w:asciiTheme="majorHAnsi" w:hAnsiTheme="majorHAnsi" w:cs="Arial"/>
        </w:rPr>
        <w:tab/>
      </w:r>
      <w:r>
        <w:rPr>
          <w:rFonts w:asciiTheme="majorHAnsi" w:hAnsiTheme="majorHAnsi" w:cs="Arial"/>
        </w:rPr>
        <w:tab/>
      </w:r>
      <w:r w:rsidRPr="00692F2E">
        <w:rPr>
          <w:rFonts w:asciiTheme="majorHAnsi" w:hAnsiTheme="majorHAnsi" w:cs="Arial"/>
        </w:rPr>
        <w:t xml:space="preserve">Postupak izbora dekana za mandatno razdoblje 2018./2019., 2019./2020. i 2020/2021. </w:t>
      </w:r>
    </w:p>
    <w:p w14:paraId="2A3C2BAF" w14:textId="77777777" w:rsidR="00692F2E" w:rsidRPr="00692F2E" w:rsidRDefault="00692F2E" w:rsidP="00692F2E">
      <w:pPr>
        <w:pStyle w:val="List"/>
        <w:tabs>
          <w:tab w:val="left" w:pos="426"/>
        </w:tabs>
        <w:spacing w:before="120"/>
        <w:jc w:val="both"/>
        <w:rPr>
          <w:rFonts w:asciiTheme="majorHAnsi" w:hAnsiTheme="majorHAnsi" w:cs="Arial"/>
        </w:rPr>
      </w:pPr>
      <w:r w:rsidRPr="00692F2E">
        <w:rPr>
          <w:rFonts w:asciiTheme="majorHAnsi" w:hAnsiTheme="majorHAnsi" w:cs="Arial"/>
        </w:rPr>
        <w:t>5.      Međunarodna i međufakultetska suradnja</w:t>
      </w:r>
    </w:p>
    <w:p w14:paraId="61649CD5" w14:textId="5471F533" w:rsidR="00692F2E" w:rsidRPr="00692F2E" w:rsidRDefault="00692F2E" w:rsidP="00692F2E">
      <w:pPr>
        <w:pStyle w:val="List"/>
        <w:tabs>
          <w:tab w:val="left" w:pos="426"/>
        </w:tabs>
        <w:spacing w:before="120"/>
        <w:ind w:left="420" w:hanging="420"/>
        <w:jc w:val="both"/>
        <w:rPr>
          <w:rFonts w:asciiTheme="majorHAnsi" w:hAnsiTheme="majorHAnsi" w:cs="Arial"/>
        </w:rPr>
      </w:pPr>
      <w:r w:rsidRPr="00692F2E">
        <w:rPr>
          <w:rFonts w:asciiTheme="majorHAnsi" w:hAnsiTheme="majorHAnsi" w:cs="Arial"/>
        </w:rPr>
        <w:t xml:space="preserve">6. </w:t>
      </w:r>
      <w:r w:rsidRPr="00692F2E">
        <w:rPr>
          <w:rFonts w:asciiTheme="majorHAnsi" w:hAnsiTheme="majorHAnsi" w:cs="Arial"/>
        </w:rPr>
        <w:tab/>
      </w:r>
      <w:r>
        <w:rPr>
          <w:rFonts w:asciiTheme="majorHAnsi" w:hAnsiTheme="majorHAnsi" w:cs="Arial"/>
        </w:rPr>
        <w:tab/>
      </w:r>
      <w:r w:rsidRPr="00692F2E">
        <w:rPr>
          <w:rFonts w:asciiTheme="majorHAnsi" w:hAnsiTheme="majorHAnsi" w:cs="Arial"/>
        </w:rPr>
        <w:t xml:space="preserve">Razmatranje i prihvaćanje izvješća s mišljenjem i prijedlogom stručnog povjerenstva i Odluke Matičnog odbora te donošenje odluke za izbor u umjetničko-nastavno zvanje i na radno mjesto redoviti profesor za umjetničko područje, polje primijenjena umjetnost, grana fotografija, (1 izvršitelj), Sandra Vitaljić </w:t>
      </w:r>
    </w:p>
    <w:p w14:paraId="6BE1836C" w14:textId="32D87C38" w:rsidR="00692F2E" w:rsidRPr="00692F2E" w:rsidRDefault="00692F2E" w:rsidP="00692F2E">
      <w:pPr>
        <w:pStyle w:val="List"/>
        <w:tabs>
          <w:tab w:val="left" w:pos="426"/>
        </w:tabs>
        <w:spacing w:before="120"/>
        <w:ind w:left="420" w:hanging="420"/>
        <w:jc w:val="both"/>
        <w:rPr>
          <w:rFonts w:asciiTheme="majorHAnsi" w:hAnsiTheme="majorHAnsi" w:cs="Arial"/>
        </w:rPr>
      </w:pPr>
      <w:r w:rsidRPr="00692F2E">
        <w:rPr>
          <w:rFonts w:asciiTheme="majorHAnsi" w:hAnsiTheme="majorHAnsi" w:cs="Arial"/>
        </w:rPr>
        <w:t>7.</w:t>
      </w:r>
      <w:r w:rsidRPr="00692F2E">
        <w:rPr>
          <w:rFonts w:asciiTheme="majorHAnsi" w:hAnsiTheme="majorHAnsi" w:cs="Arial"/>
        </w:rPr>
        <w:tab/>
      </w:r>
      <w:r>
        <w:rPr>
          <w:rFonts w:asciiTheme="majorHAnsi" w:hAnsiTheme="majorHAnsi" w:cs="Arial"/>
        </w:rPr>
        <w:tab/>
      </w:r>
      <w:r w:rsidRPr="00692F2E">
        <w:rPr>
          <w:rFonts w:asciiTheme="majorHAnsi" w:hAnsiTheme="majorHAnsi" w:cs="Arial"/>
        </w:rPr>
        <w:t xml:space="preserve">Razmatranje i prihvaćanje izvješća s mišljenjem i prijedlogom stručnog povjerenstva i Odluke Matičnog odbora te donošenje odluke za izbor u umjetničko-nastavno zvanje i na radno mjesto izvanredni profesor za umjetničko područje, polje kazališna umjetnost (scenske i medijske umjetnosti), grana kazališna režija, (1 izvršitelj), Vedrana Vrhovnik </w:t>
      </w:r>
    </w:p>
    <w:p w14:paraId="457BC397" w14:textId="36225041" w:rsidR="00692F2E" w:rsidRPr="00692F2E" w:rsidRDefault="00692F2E" w:rsidP="00692F2E">
      <w:pPr>
        <w:pStyle w:val="List"/>
        <w:tabs>
          <w:tab w:val="left" w:pos="426"/>
        </w:tabs>
        <w:spacing w:before="120"/>
        <w:ind w:left="420" w:hanging="420"/>
        <w:jc w:val="both"/>
        <w:rPr>
          <w:rFonts w:asciiTheme="majorHAnsi" w:hAnsiTheme="majorHAnsi" w:cs="Arial"/>
        </w:rPr>
      </w:pPr>
      <w:r w:rsidRPr="00692F2E">
        <w:rPr>
          <w:rFonts w:asciiTheme="majorHAnsi" w:hAnsiTheme="majorHAnsi" w:cs="Arial"/>
        </w:rPr>
        <w:t>8.</w:t>
      </w:r>
      <w:r w:rsidRPr="00692F2E">
        <w:rPr>
          <w:rFonts w:asciiTheme="majorHAnsi" w:hAnsiTheme="majorHAnsi" w:cs="Arial"/>
        </w:rPr>
        <w:tab/>
      </w:r>
      <w:r>
        <w:rPr>
          <w:rFonts w:asciiTheme="majorHAnsi" w:hAnsiTheme="majorHAnsi" w:cs="Arial"/>
        </w:rPr>
        <w:tab/>
      </w:r>
      <w:r w:rsidRPr="00692F2E">
        <w:rPr>
          <w:rFonts w:asciiTheme="majorHAnsi" w:hAnsiTheme="majorHAnsi" w:cs="Arial"/>
        </w:rPr>
        <w:t xml:space="preserve">Razmatranje i prihvaćanje izvješća s mišljenjem i prijedlogom stručnog povjerenstva, Odluke Matičnog odbora i Ocjene nastupnog predavanja te donošenje odluke za izbor u umjetničko-nastavno zvanje i na radno mjesto docent za umjetničko područje, polje filmska umjetnost (filmske, elektroničke i medijske umjetnosti pokretnih slika), grana režija, (2 izvršitelja), Hana Jušić, Katarina Zrinka Matijević Veličan, Antonio Nuić i Neven Hitrec </w:t>
      </w:r>
    </w:p>
    <w:p w14:paraId="380B4D59" w14:textId="77777777" w:rsidR="00692F2E" w:rsidRPr="00692F2E" w:rsidRDefault="00692F2E" w:rsidP="00692F2E">
      <w:pPr>
        <w:pStyle w:val="List"/>
        <w:tabs>
          <w:tab w:val="left" w:pos="426"/>
        </w:tabs>
        <w:spacing w:before="120"/>
        <w:ind w:left="420" w:hanging="420"/>
        <w:jc w:val="both"/>
        <w:rPr>
          <w:rFonts w:asciiTheme="majorHAnsi" w:hAnsiTheme="majorHAnsi" w:cs="Arial"/>
        </w:rPr>
      </w:pPr>
      <w:r w:rsidRPr="00692F2E">
        <w:rPr>
          <w:rFonts w:asciiTheme="majorHAnsi" w:hAnsiTheme="majorHAnsi" w:cs="Arial"/>
        </w:rPr>
        <w:t xml:space="preserve">9.   </w:t>
      </w:r>
      <w:r w:rsidRPr="00692F2E">
        <w:rPr>
          <w:rFonts w:asciiTheme="majorHAnsi" w:hAnsiTheme="majorHAnsi" w:cs="Arial"/>
        </w:rPr>
        <w:tab/>
        <w:t>Donošenje odluke o pokretanju postupka reizbora na radna mjesta, te imenovanje stručnih povjerenstva za izradu izvješća o radu zaposlenika nakon proteka 5 godina od zadnjeg izbora na:</w:t>
      </w:r>
    </w:p>
    <w:p w14:paraId="24A332D7" w14:textId="12AFC6F2" w:rsidR="00692F2E" w:rsidRPr="00692F2E" w:rsidRDefault="00692F2E" w:rsidP="00692F2E">
      <w:pPr>
        <w:pStyle w:val="List"/>
        <w:tabs>
          <w:tab w:val="left" w:pos="426"/>
        </w:tabs>
        <w:spacing w:before="120"/>
        <w:ind w:left="705" w:hanging="705"/>
        <w:jc w:val="both"/>
        <w:rPr>
          <w:rFonts w:asciiTheme="majorHAnsi" w:hAnsiTheme="majorHAnsi" w:cs="Arial"/>
        </w:rPr>
      </w:pPr>
      <w:r>
        <w:rPr>
          <w:rFonts w:asciiTheme="majorHAnsi" w:hAnsiTheme="majorHAnsi" w:cs="Arial"/>
        </w:rPr>
        <w:tab/>
      </w:r>
      <w:r w:rsidRPr="00692F2E">
        <w:rPr>
          <w:rFonts w:asciiTheme="majorHAnsi" w:hAnsiTheme="majorHAnsi" w:cs="Arial"/>
        </w:rPr>
        <w:t>a)</w:t>
      </w:r>
      <w:r w:rsidRPr="00692F2E">
        <w:rPr>
          <w:rFonts w:asciiTheme="majorHAnsi" w:hAnsiTheme="majorHAnsi" w:cs="Arial"/>
        </w:rPr>
        <w:tab/>
        <w:t>umjetničko-nastavno radno mjesto docenta za umjetničko područje, polje filmska umjetnost (filmske, elektroničke i medijske umjetnosti pokretnih slika), grana snimanje (filmsko i elektroničko), Branko Linta</w:t>
      </w:r>
    </w:p>
    <w:p w14:paraId="23E21DFA" w14:textId="0738135F" w:rsidR="00692F2E" w:rsidRPr="00692F2E" w:rsidRDefault="00692F2E" w:rsidP="00692F2E">
      <w:pPr>
        <w:pStyle w:val="List"/>
        <w:tabs>
          <w:tab w:val="left" w:pos="426"/>
        </w:tabs>
        <w:spacing w:before="120"/>
        <w:ind w:left="705" w:hanging="705"/>
        <w:jc w:val="both"/>
        <w:rPr>
          <w:rFonts w:asciiTheme="majorHAnsi" w:hAnsiTheme="majorHAnsi" w:cs="Arial"/>
        </w:rPr>
      </w:pPr>
      <w:r>
        <w:rPr>
          <w:rFonts w:asciiTheme="majorHAnsi" w:hAnsiTheme="majorHAnsi" w:cs="Arial"/>
        </w:rPr>
        <w:tab/>
      </w:r>
      <w:r w:rsidRPr="00692F2E">
        <w:rPr>
          <w:rFonts w:asciiTheme="majorHAnsi" w:hAnsiTheme="majorHAnsi" w:cs="Arial"/>
        </w:rPr>
        <w:t>b)</w:t>
      </w:r>
      <w:r w:rsidRPr="00692F2E">
        <w:rPr>
          <w:rFonts w:asciiTheme="majorHAnsi" w:hAnsiTheme="majorHAnsi" w:cs="Arial"/>
        </w:rPr>
        <w:tab/>
        <w:t>umjetničko-nastavno radno mjesto docenta za umjetničko područje, polje primijenjena umjetnost, grana scenografija, Tatjana Lacko</w:t>
      </w:r>
    </w:p>
    <w:p w14:paraId="34A4B851" w14:textId="391E2E1E" w:rsidR="00692F2E" w:rsidRPr="00692F2E" w:rsidRDefault="00692F2E" w:rsidP="00692F2E">
      <w:pPr>
        <w:pStyle w:val="List"/>
        <w:tabs>
          <w:tab w:val="left" w:pos="426"/>
        </w:tabs>
        <w:spacing w:before="120"/>
        <w:jc w:val="both"/>
        <w:rPr>
          <w:rFonts w:asciiTheme="majorHAnsi" w:hAnsiTheme="majorHAnsi" w:cs="Arial"/>
        </w:rPr>
      </w:pPr>
      <w:r w:rsidRPr="00692F2E">
        <w:rPr>
          <w:rFonts w:asciiTheme="majorHAnsi" w:hAnsiTheme="majorHAnsi" w:cs="Arial"/>
        </w:rPr>
        <w:t>10.</w:t>
      </w:r>
      <w:r>
        <w:rPr>
          <w:rFonts w:asciiTheme="majorHAnsi" w:hAnsiTheme="majorHAnsi" w:cs="Arial"/>
        </w:rPr>
        <w:tab/>
      </w:r>
      <w:r>
        <w:rPr>
          <w:rFonts w:asciiTheme="majorHAnsi" w:hAnsiTheme="majorHAnsi" w:cs="Arial"/>
        </w:rPr>
        <w:tab/>
      </w:r>
      <w:r w:rsidRPr="00692F2E">
        <w:rPr>
          <w:rFonts w:asciiTheme="majorHAnsi" w:hAnsiTheme="majorHAnsi" w:cs="Arial"/>
        </w:rPr>
        <w:t>Izbor dva nova predstavnika studenta u stegovno povjerenstvo Akademije</w:t>
      </w:r>
    </w:p>
    <w:p w14:paraId="2E3FD39E" w14:textId="6F861736" w:rsidR="00692F2E" w:rsidRPr="00692F2E" w:rsidRDefault="00692F2E" w:rsidP="00692F2E">
      <w:pPr>
        <w:pStyle w:val="List"/>
        <w:tabs>
          <w:tab w:val="left" w:pos="426"/>
        </w:tabs>
        <w:spacing w:before="120"/>
        <w:jc w:val="both"/>
        <w:rPr>
          <w:rFonts w:asciiTheme="majorHAnsi" w:hAnsiTheme="majorHAnsi" w:cs="Arial"/>
        </w:rPr>
      </w:pPr>
      <w:r w:rsidRPr="00692F2E">
        <w:rPr>
          <w:rFonts w:asciiTheme="majorHAnsi" w:hAnsiTheme="majorHAnsi" w:cs="Arial"/>
        </w:rPr>
        <w:t>11.</w:t>
      </w:r>
      <w:r>
        <w:rPr>
          <w:rFonts w:asciiTheme="majorHAnsi" w:hAnsiTheme="majorHAnsi" w:cs="Arial"/>
        </w:rPr>
        <w:tab/>
      </w:r>
      <w:r>
        <w:rPr>
          <w:rFonts w:asciiTheme="majorHAnsi" w:hAnsiTheme="majorHAnsi" w:cs="Arial"/>
        </w:rPr>
        <w:tab/>
      </w:r>
      <w:r w:rsidRPr="00692F2E">
        <w:rPr>
          <w:rFonts w:asciiTheme="majorHAnsi" w:hAnsiTheme="majorHAnsi" w:cs="Arial"/>
        </w:rPr>
        <w:t>Upisi i prijamni ispiti za akademsku godinu 2018./2019. :</w:t>
      </w:r>
    </w:p>
    <w:p w14:paraId="61A62638" w14:textId="4126DED0" w:rsidR="00692F2E" w:rsidRPr="00692F2E" w:rsidRDefault="00692F2E" w:rsidP="00692F2E">
      <w:pPr>
        <w:pStyle w:val="List"/>
        <w:tabs>
          <w:tab w:val="left" w:pos="426"/>
        </w:tabs>
        <w:spacing w:before="120"/>
        <w:ind w:left="705" w:hanging="705"/>
        <w:jc w:val="both"/>
        <w:rPr>
          <w:rFonts w:asciiTheme="majorHAnsi" w:hAnsiTheme="majorHAnsi" w:cs="Arial"/>
        </w:rPr>
      </w:pPr>
      <w:r>
        <w:rPr>
          <w:rFonts w:asciiTheme="majorHAnsi" w:hAnsiTheme="majorHAnsi" w:cs="Arial"/>
        </w:rPr>
        <w:tab/>
      </w:r>
      <w:r w:rsidRPr="00692F2E">
        <w:rPr>
          <w:rFonts w:asciiTheme="majorHAnsi" w:hAnsiTheme="majorHAnsi" w:cs="Arial"/>
        </w:rPr>
        <w:t>-</w:t>
      </w:r>
      <w:r w:rsidRPr="00692F2E">
        <w:rPr>
          <w:rFonts w:asciiTheme="majorHAnsi" w:hAnsiTheme="majorHAnsi" w:cs="Arial"/>
        </w:rPr>
        <w:tab/>
        <w:t xml:space="preserve">razmatranje upisnih kvota, visine upisnine i troškova prijamnog ispita za akademsku godinu 2018./2019. na preddiplomskom i diplomskom studiju </w:t>
      </w:r>
    </w:p>
    <w:p w14:paraId="4065E037" w14:textId="21033325" w:rsidR="00616A53" w:rsidRPr="00251F21" w:rsidRDefault="00692F2E" w:rsidP="00692F2E">
      <w:pPr>
        <w:pStyle w:val="List"/>
        <w:tabs>
          <w:tab w:val="left" w:pos="426"/>
        </w:tabs>
        <w:spacing w:before="120"/>
        <w:jc w:val="both"/>
        <w:rPr>
          <w:rFonts w:asciiTheme="majorHAnsi" w:hAnsiTheme="majorHAnsi" w:cs="Arial"/>
        </w:rPr>
      </w:pPr>
      <w:r w:rsidRPr="00251F21">
        <w:rPr>
          <w:rFonts w:asciiTheme="majorHAnsi" w:hAnsiTheme="majorHAnsi" w:cs="Arial"/>
        </w:rPr>
        <w:t>12.</w:t>
      </w:r>
      <w:r w:rsidR="00616A53" w:rsidRPr="00251F21">
        <w:rPr>
          <w:rFonts w:asciiTheme="majorHAnsi" w:hAnsiTheme="majorHAnsi" w:cs="Arial"/>
        </w:rPr>
        <w:tab/>
      </w:r>
      <w:r w:rsidR="00616A53" w:rsidRPr="00251F21">
        <w:rPr>
          <w:rFonts w:asciiTheme="majorHAnsi" w:hAnsiTheme="majorHAnsi" w:cs="Arial"/>
        </w:rPr>
        <w:tab/>
        <w:t>Produljenje</w:t>
      </w:r>
      <w:r w:rsidR="00251F21" w:rsidRPr="00251F21">
        <w:rPr>
          <w:rFonts w:asciiTheme="majorHAnsi" w:hAnsiTheme="majorHAnsi" w:cs="Arial"/>
        </w:rPr>
        <w:t xml:space="preserve"> radnog odnoda dr. art. Enesu Midžiću</w:t>
      </w:r>
      <w:r w:rsidRPr="00251F21">
        <w:rPr>
          <w:rFonts w:asciiTheme="majorHAnsi" w:hAnsiTheme="majorHAnsi" w:cs="Arial"/>
        </w:rPr>
        <w:tab/>
      </w:r>
      <w:r w:rsidRPr="00251F21">
        <w:rPr>
          <w:rFonts w:asciiTheme="majorHAnsi" w:hAnsiTheme="majorHAnsi" w:cs="Arial"/>
        </w:rPr>
        <w:tab/>
      </w:r>
    </w:p>
    <w:p w14:paraId="3E1519AC" w14:textId="7B82661B" w:rsidR="00692F2E" w:rsidRPr="00692F2E" w:rsidRDefault="00616A53" w:rsidP="00692F2E">
      <w:pPr>
        <w:pStyle w:val="List"/>
        <w:tabs>
          <w:tab w:val="left" w:pos="426"/>
        </w:tabs>
        <w:spacing w:before="120"/>
        <w:jc w:val="both"/>
        <w:rPr>
          <w:rFonts w:asciiTheme="majorHAnsi" w:hAnsiTheme="majorHAnsi" w:cs="Arial"/>
        </w:rPr>
      </w:pPr>
      <w:r>
        <w:rPr>
          <w:rFonts w:asciiTheme="majorHAnsi" w:hAnsiTheme="majorHAnsi" w:cs="Arial"/>
        </w:rPr>
        <w:t>13.</w:t>
      </w:r>
      <w:r>
        <w:rPr>
          <w:rFonts w:asciiTheme="majorHAnsi" w:hAnsiTheme="majorHAnsi" w:cs="Arial"/>
        </w:rPr>
        <w:tab/>
      </w:r>
      <w:r>
        <w:rPr>
          <w:rFonts w:asciiTheme="majorHAnsi" w:hAnsiTheme="majorHAnsi" w:cs="Arial"/>
        </w:rPr>
        <w:tab/>
      </w:r>
      <w:r w:rsidR="00692F2E" w:rsidRPr="00692F2E">
        <w:rPr>
          <w:rFonts w:asciiTheme="majorHAnsi" w:hAnsiTheme="majorHAnsi" w:cs="Arial"/>
        </w:rPr>
        <w:t>Molbe studenata</w:t>
      </w:r>
    </w:p>
    <w:p w14:paraId="190714C3" w14:textId="4E66917A" w:rsidR="00692F2E" w:rsidRDefault="00692F2E" w:rsidP="00692F2E">
      <w:pPr>
        <w:pStyle w:val="List"/>
        <w:tabs>
          <w:tab w:val="left" w:pos="426"/>
        </w:tabs>
        <w:spacing w:before="120"/>
        <w:ind w:left="0" w:firstLine="0"/>
        <w:jc w:val="both"/>
        <w:rPr>
          <w:rFonts w:asciiTheme="majorHAnsi" w:hAnsiTheme="majorHAnsi" w:cs="Arial"/>
        </w:rPr>
      </w:pPr>
      <w:r w:rsidRPr="00692F2E">
        <w:rPr>
          <w:rFonts w:asciiTheme="majorHAnsi" w:hAnsiTheme="majorHAnsi" w:cs="Arial"/>
        </w:rPr>
        <w:t>1</w:t>
      </w:r>
      <w:r w:rsidR="00616A53">
        <w:rPr>
          <w:rFonts w:asciiTheme="majorHAnsi" w:hAnsiTheme="majorHAnsi" w:cs="Arial"/>
        </w:rPr>
        <w:t>4</w:t>
      </w:r>
      <w:r w:rsidRPr="00692F2E">
        <w:rPr>
          <w:rFonts w:asciiTheme="majorHAnsi" w:hAnsiTheme="majorHAnsi" w:cs="Arial"/>
        </w:rPr>
        <w:t>.</w:t>
      </w:r>
      <w:r w:rsidRPr="00692F2E">
        <w:rPr>
          <w:rFonts w:asciiTheme="majorHAnsi" w:hAnsiTheme="majorHAnsi" w:cs="Arial"/>
        </w:rPr>
        <w:tab/>
        <w:t>Razno</w:t>
      </w:r>
    </w:p>
    <w:p w14:paraId="1195C218" w14:textId="0517BD55" w:rsidR="00D66F23" w:rsidRPr="00CD796A" w:rsidRDefault="00692F2E" w:rsidP="00692F2E">
      <w:pPr>
        <w:pStyle w:val="List"/>
        <w:tabs>
          <w:tab w:val="left" w:pos="426"/>
        </w:tabs>
        <w:spacing w:before="120"/>
        <w:ind w:left="0" w:firstLine="0"/>
        <w:jc w:val="both"/>
        <w:rPr>
          <w:rFonts w:asciiTheme="majorHAnsi" w:hAnsiTheme="majorHAnsi" w:cs="Arial"/>
        </w:rPr>
      </w:pPr>
      <w:r>
        <w:rPr>
          <w:rFonts w:asciiTheme="majorHAnsi" w:hAnsiTheme="majorHAnsi" w:cs="Arial"/>
        </w:rPr>
        <w:t>D</w:t>
      </w:r>
      <w:r w:rsidR="00D66F23" w:rsidRPr="00CD796A">
        <w:rPr>
          <w:rFonts w:asciiTheme="majorHAnsi" w:hAnsiTheme="majorHAnsi" w:cs="Arial"/>
        </w:rPr>
        <w:t xml:space="preserve">nevni red </w:t>
      </w:r>
      <w:r w:rsidR="004B314C" w:rsidRPr="00CD796A">
        <w:rPr>
          <w:rFonts w:asciiTheme="majorHAnsi" w:hAnsiTheme="majorHAnsi" w:cs="Arial"/>
        </w:rPr>
        <w:t>j</w:t>
      </w:r>
      <w:r w:rsidR="00D66F23" w:rsidRPr="00CD796A">
        <w:rPr>
          <w:rFonts w:asciiTheme="majorHAnsi" w:hAnsiTheme="majorHAnsi" w:cs="Arial"/>
        </w:rPr>
        <w:t>e jednoglasno prihvaćen, postignut je kvorum i Vijeće je na</w:t>
      </w:r>
      <w:r w:rsidR="00413904" w:rsidRPr="00CD796A">
        <w:rPr>
          <w:rFonts w:asciiTheme="majorHAnsi" w:hAnsiTheme="majorHAnsi" w:cs="Arial"/>
        </w:rPr>
        <w:t>stavilo s radom po točkama kako</w:t>
      </w:r>
      <w:r w:rsidR="005E6848" w:rsidRPr="00CD796A">
        <w:rPr>
          <w:rFonts w:asciiTheme="majorHAnsi" w:hAnsiTheme="majorHAnsi" w:cs="Arial"/>
        </w:rPr>
        <w:t xml:space="preserve"> </w:t>
      </w:r>
      <w:r w:rsidR="00D66F23" w:rsidRPr="00CD796A">
        <w:rPr>
          <w:rFonts w:asciiTheme="majorHAnsi" w:hAnsiTheme="majorHAnsi" w:cs="Arial"/>
        </w:rPr>
        <w:t>slijedi:</w:t>
      </w:r>
    </w:p>
    <w:p w14:paraId="3943C239" w14:textId="77777777" w:rsidR="00791CE4" w:rsidRPr="00CD796A" w:rsidRDefault="00D66F23" w:rsidP="00693190">
      <w:pPr>
        <w:spacing w:before="240" w:after="120"/>
        <w:rPr>
          <w:rFonts w:asciiTheme="majorHAnsi" w:hAnsiTheme="majorHAnsi" w:cs="Arial"/>
          <w:b/>
          <w:sz w:val="20"/>
          <w:szCs w:val="20"/>
        </w:rPr>
      </w:pPr>
      <w:r w:rsidRPr="00CD796A">
        <w:rPr>
          <w:rFonts w:asciiTheme="majorHAnsi" w:hAnsiTheme="majorHAnsi" w:cs="Arial"/>
          <w:b/>
          <w:sz w:val="20"/>
          <w:szCs w:val="20"/>
        </w:rPr>
        <w:lastRenderedPageBreak/>
        <w:t>A</w:t>
      </w:r>
      <w:r w:rsidR="00AF73C4" w:rsidRPr="00CD796A">
        <w:rPr>
          <w:rFonts w:asciiTheme="majorHAnsi" w:hAnsiTheme="majorHAnsi" w:cs="Arial"/>
          <w:b/>
          <w:sz w:val="20"/>
          <w:szCs w:val="20"/>
        </w:rPr>
        <w:t>D 1.</w:t>
      </w:r>
      <w:r w:rsidR="00E754F0" w:rsidRPr="00CD796A">
        <w:rPr>
          <w:rFonts w:asciiTheme="majorHAnsi" w:hAnsiTheme="majorHAnsi" w:cs="Arial"/>
          <w:b/>
          <w:sz w:val="20"/>
          <w:szCs w:val="20"/>
        </w:rPr>
        <w:t xml:space="preserve"> </w:t>
      </w:r>
    </w:p>
    <w:p w14:paraId="5CF75B1D" w14:textId="6DBCCC36" w:rsidR="00E92F94" w:rsidRPr="00E92F94" w:rsidRDefault="00556999" w:rsidP="00E92F94">
      <w:pPr>
        <w:pStyle w:val="ListParagraph"/>
        <w:numPr>
          <w:ilvl w:val="0"/>
          <w:numId w:val="2"/>
        </w:numPr>
        <w:spacing w:before="120"/>
        <w:ind w:left="426" w:hanging="426"/>
        <w:jc w:val="both"/>
        <w:rPr>
          <w:rFonts w:asciiTheme="majorHAnsi" w:hAnsiTheme="majorHAnsi" w:cs="Arial"/>
          <w:sz w:val="20"/>
          <w:szCs w:val="20"/>
          <w:lang w:val="en-US"/>
        </w:rPr>
      </w:pPr>
      <w:r w:rsidRPr="00CD796A">
        <w:rPr>
          <w:rFonts w:asciiTheme="majorHAnsi" w:hAnsiTheme="majorHAnsi" w:cs="Arial"/>
          <w:sz w:val="20"/>
          <w:szCs w:val="20"/>
        </w:rPr>
        <w:t>Dekanica</w:t>
      </w:r>
      <w:r w:rsidR="00D92A20">
        <w:rPr>
          <w:rFonts w:asciiTheme="majorHAnsi" w:hAnsiTheme="majorHAnsi" w:cs="Arial"/>
          <w:sz w:val="20"/>
          <w:szCs w:val="20"/>
        </w:rPr>
        <w:t xml:space="preserve"> je </w:t>
      </w:r>
      <w:r w:rsidR="00E92F94">
        <w:rPr>
          <w:rFonts w:asciiTheme="majorHAnsi" w:hAnsiTheme="majorHAnsi" w:cs="Arial"/>
          <w:sz w:val="20"/>
          <w:szCs w:val="20"/>
        </w:rPr>
        <w:t xml:space="preserve">pozdravila prof. dr. sc. Damira Bakića, redovitog profesora na PMF-u koji je </w:t>
      </w:r>
      <w:r w:rsidR="005154A9" w:rsidRPr="00B70624">
        <w:rPr>
          <w:rFonts w:asciiTheme="majorHAnsi" w:hAnsiTheme="majorHAnsi" w:cs="Arial"/>
          <w:sz w:val="20"/>
          <w:szCs w:val="20"/>
        </w:rPr>
        <w:t>kandidat</w:t>
      </w:r>
      <w:r w:rsidR="005154A9" w:rsidRPr="005154A9">
        <w:rPr>
          <w:rFonts w:asciiTheme="majorHAnsi" w:hAnsiTheme="majorHAnsi" w:cs="Arial"/>
          <w:color w:val="C0504D" w:themeColor="accent2"/>
          <w:sz w:val="20"/>
          <w:szCs w:val="20"/>
        </w:rPr>
        <w:t xml:space="preserve"> </w:t>
      </w:r>
      <w:r w:rsidR="00E92F94" w:rsidRPr="00E92F94">
        <w:rPr>
          <w:rFonts w:asciiTheme="majorHAnsi" w:hAnsiTheme="majorHAnsi" w:cs="Arial"/>
          <w:sz w:val="20"/>
          <w:szCs w:val="20"/>
        </w:rPr>
        <w:t>za rektora Sveučilišta u Zagrebu za mandatno razdoblje 2018. – 2022.</w:t>
      </w:r>
      <w:r w:rsidR="00E92F94">
        <w:rPr>
          <w:rFonts w:asciiTheme="majorHAnsi" w:hAnsiTheme="majorHAnsi" w:cs="Arial"/>
          <w:sz w:val="20"/>
          <w:szCs w:val="20"/>
        </w:rPr>
        <w:t xml:space="preserve"> te će Akademijskom vijeću predstaviti svoj program.</w:t>
      </w:r>
    </w:p>
    <w:p w14:paraId="25E4EC04" w14:textId="77777777" w:rsidR="00D2087C" w:rsidRPr="00D2087C" w:rsidRDefault="00D2087C"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31.01.2018. održat će se sjednica OZANA-e te dekanica moli sve koji nisu da dostave reakcije na prijedloge studenata evaluacije studijskih programa. Tematska sjednica održat će se u veljači.</w:t>
      </w:r>
    </w:p>
    <w:p w14:paraId="5A1827ED" w14:textId="085121CF" w:rsidR="00D92A20" w:rsidRPr="00D92A20" w:rsidRDefault="00D92A20" w:rsidP="00D2087C">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Sv</w:t>
      </w:r>
      <w:r w:rsidR="00D2087C">
        <w:rPr>
          <w:rFonts w:asciiTheme="majorHAnsi" w:hAnsiTheme="majorHAnsi" w:cs="Arial"/>
          <w:sz w:val="20"/>
          <w:szCs w:val="20"/>
        </w:rPr>
        <w:t xml:space="preserve">ečulište u Zagrebu zatražilo je dostavu podataka o znanstvenoj djelatnosti za 2017. godinu. Dostavljeni podaci </w:t>
      </w:r>
      <w:r w:rsidR="00D2087C" w:rsidRPr="00D2087C">
        <w:rPr>
          <w:rFonts w:asciiTheme="majorHAnsi" w:hAnsiTheme="majorHAnsi" w:cs="Arial"/>
          <w:sz w:val="20"/>
          <w:szCs w:val="20"/>
        </w:rPr>
        <w:t>podaci će biti temelj prema kojem će nam Sveučilište odrediti iznos financijskih potpora za umjetničko istraživačke projekte.</w:t>
      </w:r>
    </w:p>
    <w:p w14:paraId="2B8ABB5F" w14:textId="2E607CB8" w:rsidR="00D2087C" w:rsidRPr="00D2087C" w:rsidRDefault="00D2087C"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Realiziran je sporazum s HRT-om za ustupanje prava emitiranja 16 studentskih filmova u razdoblju od 07.02.2017. do 07.02.2023.</w:t>
      </w:r>
      <w:r w:rsidR="00D8070C">
        <w:rPr>
          <w:rFonts w:asciiTheme="majorHAnsi" w:hAnsiTheme="majorHAnsi" w:cs="Arial"/>
          <w:sz w:val="20"/>
          <w:szCs w:val="20"/>
        </w:rPr>
        <w:t xml:space="preserve"> Potpisan je i sporazum s DHFR.</w:t>
      </w:r>
    </w:p>
    <w:p w14:paraId="11774F68" w14:textId="6B417D15" w:rsidR="00D92A20" w:rsidRPr="00C66B56" w:rsidRDefault="00D92A20" w:rsidP="00891AB6">
      <w:pPr>
        <w:pStyle w:val="ListParagraph"/>
        <w:numPr>
          <w:ilvl w:val="0"/>
          <w:numId w:val="2"/>
        </w:numPr>
        <w:spacing w:before="120"/>
        <w:ind w:left="426" w:hanging="426"/>
        <w:jc w:val="both"/>
        <w:rPr>
          <w:rFonts w:asciiTheme="majorHAnsi" w:hAnsiTheme="majorHAnsi" w:cs="Arial"/>
          <w:sz w:val="20"/>
          <w:szCs w:val="20"/>
        </w:rPr>
      </w:pPr>
      <w:r>
        <w:rPr>
          <w:rFonts w:asciiTheme="majorHAnsi" w:hAnsiTheme="majorHAnsi" w:cs="Arial"/>
          <w:sz w:val="20"/>
          <w:szCs w:val="20"/>
        </w:rPr>
        <w:t>Dekanica je obavijstila da</w:t>
      </w:r>
      <w:r w:rsidR="00D2087C">
        <w:rPr>
          <w:rFonts w:asciiTheme="majorHAnsi" w:hAnsiTheme="majorHAnsi" w:cs="Arial"/>
          <w:sz w:val="20"/>
          <w:szCs w:val="20"/>
        </w:rPr>
        <w:t xml:space="preserve"> će se održati domjenak 31.01.2018. za</w:t>
      </w:r>
      <w:r>
        <w:rPr>
          <w:rFonts w:asciiTheme="majorHAnsi" w:hAnsiTheme="majorHAnsi" w:cs="Arial"/>
          <w:sz w:val="20"/>
          <w:szCs w:val="20"/>
        </w:rPr>
        <w:t xml:space="preserve"> gđ</w:t>
      </w:r>
      <w:r w:rsidR="00D2087C">
        <w:rPr>
          <w:rFonts w:asciiTheme="majorHAnsi" w:hAnsiTheme="majorHAnsi" w:cs="Arial"/>
          <w:sz w:val="20"/>
          <w:szCs w:val="20"/>
        </w:rPr>
        <w:t>u</w:t>
      </w:r>
      <w:r>
        <w:rPr>
          <w:rFonts w:asciiTheme="majorHAnsi" w:hAnsiTheme="majorHAnsi" w:cs="Arial"/>
          <w:sz w:val="20"/>
          <w:szCs w:val="20"/>
        </w:rPr>
        <w:t>. Brank</w:t>
      </w:r>
      <w:r w:rsidR="00D2087C">
        <w:rPr>
          <w:rFonts w:asciiTheme="majorHAnsi" w:hAnsiTheme="majorHAnsi" w:cs="Arial"/>
          <w:sz w:val="20"/>
          <w:szCs w:val="20"/>
        </w:rPr>
        <w:t>u</w:t>
      </w:r>
      <w:r>
        <w:rPr>
          <w:rFonts w:asciiTheme="majorHAnsi" w:hAnsiTheme="majorHAnsi" w:cs="Arial"/>
          <w:sz w:val="20"/>
          <w:szCs w:val="20"/>
        </w:rPr>
        <w:t xml:space="preserve"> Mitić</w:t>
      </w:r>
      <w:r w:rsidR="00D2087C">
        <w:rPr>
          <w:rFonts w:asciiTheme="majorHAnsi" w:hAnsiTheme="majorHAnsi" w:cs="Arial"/>
          <w:sz w:val="20"/>
          <w:szCs w:val="20"/>
        </w:rPr>
        <w:t xml:space="preserve"> koja</w:t>
      </w:r>
      <w:r>
        <w:rPr>
          <w:rFonts w:asciiTheme="majorHAnsi" w:hAnsiTheme="majorHAnsi" w:cs="Arial"/>
          <w:sz w:val="20"/>
          <w:szCs w:val="20"/>
        </w:rPr>
        <w:t xml:space="preserve"> odlazi u mirovinu </w:t>
      </w:r>
      <w:r w:rsidR="00D2087C">
        <w:rPr>
          <w:rFonts w:asciiTheme="majorHAnsi" w:hAnsiTheme="majorHAnsi" w:cs="Arial"/>
          <w:sz w:val="20"/>
          <w:szCs w:val="20"/>
        </w:rPr>
        <w:t>i</w:t>
      </w:r>
      <w:r>
        <w:rPr>
          <w:rFonts w:asciiTheme="majorHAnsi" w:hAnsiTheme="majorHAnsi" w:cs="Arial"/>
          <w:sz w:val="20"/>
          <w:szCs w:val="20"/>
        </w:rPr>
        <w:t xml:space="preserve"> Dari</w:t>
      </w:r>
      <w:r w:rsidR="00D2087C">
        <w:rPr>
          <w:rFonts w:asciiTheme="majorHAnsi" w:hAnsiTheme="majorHAnsi" w:cs="Arial"/>
          <w:sz w:val="20"/>
          <w:szCs w:val="20"/>
        </w:rPr>
        <w:t>a</w:t>
      </w:r>
      <w:r>
        <w:rPr>
          <w:rFonts w:asciiTheme="majorHAnsi" w:hAnsiTheme="majorHAnsi" w:cs="Arial"/>
          <w:sz w:val="20"/>
          <w:szCs w:val="20"/>
        </w:rPr>
        <w:t xml:space="preserve"> Mičetić</w:t>
      </w:r>
      <w:r w:rsidR="00D2087C">
        <w:rPr>
          <w:rFonts w:asciiTheme="majorHAnsi" w:hAnsiTheme="majorHAnsi" w:cs="Arial"/>
          <w:sz w:val="20"/>
          <w:szCs w:val="20"/>
        </w:rPr>
        <w:t>a</w:t>
      </w:r>
      <w:r>
        <w:rPr>
          <w:rFonts w:asciiTheme="majorHAnsi" w:hAnsiTheme="majorHAnsi" w:cs="Arial"/>
          <w:sz w:val="20"/>
          <w:szCs w:val="20"/>
        </w:rPr>
        <w:t xml:space="preserve"> iz tehničke službe </w:t>
      </w:r>
      <w:r w:rsidR="00D2087C">
        <w:rPr>
          <w:rFonts w:asciiTheme="majorHAnsi" w:hAnsiTheme="majorHAnsi" w:cs="Arial"/>
          <w:sz w:val="20"/>
          <w:szCs w:val="20"/>
        </w:rPr>
        <w:t>koji je otišao na novo radno mjesto</w:t>
      </w:r>
      <w:r w:rsidRPr="00B401D2">
        <w:rPr>
          <w:rFonts w:asciiTheme="majorHAnsi" w:hAnsiTheme="majorHAnsi" w:cs="Arial"/>
          <w:sz w:val="20"/>
          <w:szCs w:val="20"/>
        </w:rPr>
        <w:t>.</w:t>
      </w:r>
    </w:p>
    <w:p w14:paraId="292DFAAF" w14:textId="5CC5E148" w:rsidR="00D92A20" w:rsidRPr="006F6D53" w:rsidRDefault="00D8070C"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 xml:space="preserve">Film </w:t>
      </w:r>
      <w:r w:rsidRPr="00D8070C">
        <w:rPr>
          <w:rFonts w:asciiTheme="majorHAnsi" w:hAnsiTheme="majorHAnsi" w:cs="Arial"/>
          <w:i/>
          <w:sz w:val="20"/>
          <w:szCs w:val="20"/>
        </w:rPr>
        <w:t>13+</w:t>
      </w:r>
      <w:r>
        <w:rPr>
          <w:rFonts w:asciiTheme="majorHAnsi" w:hAnsiTheme="majorHAnsi" w:cs="Arial"/>
          <w:sz w:val="20"/>
          <w:szCs w:val="20"/>
        </w:rPr>
        <w:t xml:space="preserve"> Nikice Zdunić prikazan je na FIPA Festivalu koji se održava u Biarittzu, Francuska od 2</w:t>
      </w:r>
      <w:r w:rsidR="006F6D53" w:rsidRPr="00C66B56">
        <w:rPr>
          <w:rFonts w:asciiTheme="majorHAnsi" w:hAnsiTheme="majorHAnsi" w:cs="Arial"/>
          <w:sz w:val="20"/>
          <w:szCs w:val="20"/>
        </w:rPr>
        <w:t>3.</w:t>
      </w:r>
      <w:r>
        <w:rPr>
          <w:rFonts w:asciiTheme="majorHAnsi" w:hAnsiTheme="majorHAnsi" w:cs="Arial"/>
          <w:sz w:val="20"/>
          <w:szCs w:val="20"/>
        </w:rPr>
        <w:t>01</w:t>
      </w:r>
      <w:r w:rsidR="006F6D53" w:rsidRPr="00C66B56">
        <w:rPr>
          <w:rFonts w:asciiTheme="majorHAnsi" w:hAnsiTheme="majorHAnsi" w:cs="Arial"/>
          <w:sz w:val="20"/>
          <w:szCs w:val="20"/>
        </w:rPr>
        <w:t>.</w:t>
      </w:r>
      <w:r>
        <w:rPr>
          <w:rFonts w:asciiTheme="majorHAnsi" w:hAnsiTheme="majorHAnsi" w:cs="Arial"/>
          <w:sz w:val="20"/>
          <w:szCs w:val="20"/>
        </w:rPr>
        <w:t xml:space="preserve"> – 28.01.</w:t>
      </w:r>
      <w:r w:rsidR="006F6D53" w:rsidRPr="00C66B56">
        <w:rPr>
          <w:rFonts w:asciiTheme="majorHAnsi" w:hAnsiTheme="majorHAnsi" w:cs="Arial"/>
          <w:sz w:val="20"/>
          <w:szCs w:val="20"/>
        </w:rPr>
        <w:t>201</w:t>
      </w:r>
      <w:r>
        <w:rPr>
          <w:rFonts w:asciiTheme="majorHAnsi" w:hAnsiTheme="majorHAnsi" w:cs="Arial"/>
          <w:sz w:val="20"/>
          <w:szCs w:val="20"/>
        </w:rPr>
        <w:t>8</w:t>
      </w:r>
      <w:r w:rsidR="006F6D53" w:rsidRPr="00C66B56">
        <w:rPr>
          <w:rFonts w:asciiTheme="majorHAnsi" w:hAnsiTheme="majorHAnsi" w:cs="Arial"/>
          <w:sz w:val="20"/>
          <w:szCs w:val="20"/>
        </w:rPr>
        <w:t xml:space="preserve">. </w:t>
      </w:r>
    </w:p>
    <w:p w14:paraId="469D7875" w14:textId="77777777" w:rsidR="00D8070C" w:rsidRPr="00D8070C" w:rsidRDefault="00D8070C" w:rsidP="00891AB6">
      <w:pPr>
        <w:pStyle w:val="ListParagraph"/>
        <w:numPr>
          <w:ilvl w:val="0"/>
          <w:numId w:val="2"/>
        </w:numPr>
        <w:spacing w:before="120"/>
        <w:ind w:left="426" w:hanging="426"/>
        <w:jc w:val="both"/>
        <w:rPr>
          <w:rFonts w:asciiTheme="majorHAnsi" w:hAnsiTheme="majorHAnsi" w:cs="Arial"/>
          <w:sz w:val="20"/>
          <w:szCs w:val="20"/>
          <w:lang w:val="en-US"/>
        </w:rPr>
      </w:pPr>
      <w:r>
        <w:rPr>
          <w:rFonts w:asciiTheme="majorHAnsi" w:hAnsiTheme="majorHAnsi" w:cs="Arial"/>
          <w:sz w:val="20"/>
          <w:szCs w:val="20"/>
        </w:rPr>
        <w:t>Imenuje se radna skupina za Javno savjetovanje o Prijedlogu akcijskog plana provedbe strategije obrazovanja, znanosti i tehnologije u sastavu: prof. Midžić, prof. Perković, prof. Zec i doc. Jurić.</w:t>
      </w:r>
    </w:p>
    <w:p w14:paraId="344F439B" w14:textId="287B55CB" w:rsidR="00D8070C" w:rsidRPr="00495E7A" w:rsidRDefault="00D8070C" w:rsidP="00891AB6">
      <w:pPr>
        <w:pStyle w:val="ListParagraph"/>
        <w:numPr>
          <w:ilvl w:val="0"/>
          <w:numId w:val="2"/>
        </w:numPr>
        <w:spacing w:before="120"/>
        <w:ind w:left="426" w:hanging="426"/>
        <w:jc w:val="both"/>
        <w:rPr>
          <w:rFonts w:asciiTheme="majorHAnsi" w:hAnsiTheme="majorHAnsi" w:cs="Arial"/>
          <w:sz w:val="20"/>
          <w:szCs w:val="20"/>
          <w:lang w:val="en-US"/>
        </w:rPr>
      </w:pPr>
      <w:r w:rsidRPr="00495E7A">
        <w:rPr>
          <w:rFonts w:asciiTheme="majorHAnsi" w:hAnsiTheme="majorHAnsi" w:cs="Arial"/>
          <w:sz w:val="20"/>
          <w:szCs w:val="20"/>
        </w:rPr>
        <w:t xml:space="preserve">Svi koji nisu dostavili termine ispitnih rokova neka hitno </w:t>
      </w:r>
      <w:r w:rsidR="00495E7A" w:rsidRPr="00495E7A">
        <w:rPr>
          <w:rFonts w:asciiTheme="majorHAnsi" w:hAnsiTheme="majorHAnsi" w:cs="Arial"/>
          <w:sz w:val="20"/>
          <w:szCs w:val="20"/>
        </w:rPr>
        <w:t>dostave kordinatorici nasteve gđi. Verici Jančinec</w:t>
      </w:r>
      <w:r w:rsidR="00495E7A">
        <w:rPr>
          <w:rFonts w:asciiTheme="majorHAnsi" w:hAnsiTheme="majorHAnsi" w:cs="Arial"/>
          <w:sz w:val="20"/>
          <w:szCs w:val="20"/>
        </w:rPr>
        <w:t>.</w:t>
      </w:r>
    </w:p>
    <w:p w14:paraId="11A3A6FE" w14:textId="77777777" w:rsidR="005B0F59" w:rsidRPr="008A2618" w:rsidRDefault="005B0F59" w:rsidP="00EE4DED">
      <w:pPr>
        <w:pStyle w:val="ListParagraph"/>
        <w:spacing w:before="240"/>
        <w:ind w:left="0"/>
        <w:jc w:val="both"/>
        <w:rPr>
          <w:rFonts w:asciiTheme="majorHAnsi" w:hAnsiTheme="majorHAnsi" w:cs="Arial"/>
          <w:b/>
          <w:sz w:val="20"/>
          <w:szCs w:val="20"/>
        </w:rPr>
      </w:pPr>
      <w:r w:rsidRPr="008A2618">
        <w:rPr>
          <w:rFonts w:asciiTheme="majorHAnsi" w:hAnsiTheme="majorHAnsi" w:cs="Arial"/>
          <w:b/>
          <w:sz w:val="20"/>
          <w:szCs w:val="20"/>
        </w:rPr>
        <w:t xml:space="preserve">AD 2. </w:t>
      </w:r>
    </w:p>
    <w:p w14:paraId="05FA53A9" w14:textId="78A236FA" w:rsidR="002E21CF" w:rsidRPr="002E21CF" w:rsidRDefault="008716DC" w:rsidP="002E21CF">
      <w:pPr>
        <w:spacing w:before="120"/>
        <w:jc w:val="both"/>
        <w:rPr>
          <w:rFonts w:asciiTheme="majorHAnsi" w:hAnsiTheme="majorHAnsi" w:cs="Arial"/>
          <w:sz w:val="20"/>
          <w:szCs w:val="20"/>
          <w:lang w:val="pl-PL"/>
        </w:rPr>
      </w:pPr>
      <w:r>
        <w:rPr>
          <w:rFonts w:asciiTheme="majorHAnsi" w:hAnsiTheme="majorHAnsi" w:cs="Arial"/>
          <w:sz w:val="20"/>
          <w:szCs w:val="20"/>
          <w:lang w:val="pl-PL"/>
        </w:rPr>
        <w:t>Prof. Medvešek ima primjedbu na Zapisnik od 15.12.2017.</w:t>
      </w:r>
      <w:r w:rsidR="00D342DF">
        <w:rPr>
          <w:rFonts w:asciiTheme="majorHAnsi" w:hAnsiTheme="majorHAnsi" w:cs="Arial"/>
          <w:sz w:val="20"/>
          <w:szCs w:val="20"/>
          <w:lang w:val="pl-PL"/>
        </w:rPr>
        <w:t xml:space="preserve"> tč. 7 g)</w:t>
      </w:r>
      <w:r>
        <w:rPr>
          <w:rFonts w:asciiTheme="majorHAnsi" w:hAnsiTheme="majorHAnsi" w:cs="Arial"/>
          <w:sz w:val="20"/>
          <w:szCs w:val="20"/>
          <w:lang w:val="pl-PL"/>
        </w:rPr>
        <w:t xml:space="preserve"> te moli da se unesu izmjene u isti:</w:t>
      </w:r>
    </w:p>
    <w:p w14:paraId="6F682C85" w14:textId="77777777" w:rsidR="002E21CF" w:rsidRPr="008716DC" w:rsidRDefault="002E21CF" w:rsidP="002E21CF">
      <w:pPr>
        <w:spacing w:before="120"/>
        <w:jc w:val="both"/>
        <w:rPr>
          <w:rFonts w:asciiTheme="majorHAnsi" w:hAnsiTheme="majorHAnsi" w:cs="Arial"/>
          <w:i/>
          <w:sz w:val="20"/>
          <w:szCs w:val="20"/>
          <w:lang w:val="pl-PL"/>
        </w:rPr>
      </w:pPr>
      <w:r w:rsidRPr="008716DC">
        <w:rPr>
          <w:rFonts w:asciiTheme="majorHAnsi" w:hAnsiTheme="majorHAnsi" w:cs="Arial"/>
          <w:i/>
          <w:sz w:val="20"/>
          <w:szCs w:val="20"/>
          <w:lang w:val="pl-PL"/>
        </w:rPr>
        <w:t xml:space="preserve">Prof. Medvešek smatra da ga se nepotrebno optužilo da laže i da nije tvrdio da je izvješće krivotvoreno, već da je pokušao ukazati na krivo sklopljene formulacije kojima su u izvješću opisani uvjeti za zvanje u izboru , a koje nisu odgovarale naputku Matičnog odbora. O greškama je pokušao obavijestiti predstojnicu odsjeka, no kako nije dobio odgovor obratio se dekanici. Budući da su izvješća zajedno s materijalima za vijeće stigla tek kasno poslijepodne dan uoči zasjedanja, htio je spriječiti eventualno previđanje propusta i prihvaćanje neispravnih izvješća. Postavlja pitanje zašto su sporne alineje na Akademijskome vijeću mijenjane ako njegova tvrdnja nije bila točna. Napominje usput da je kašnjenje materijala suprotno odredbama Statuta ADU i Pravilnika o radu Akademijskog vijeća te da dovodi u pitanje funkcioniranje delegatskog  sustava rada koji je nedavno uveden jer nastavnici na odsjecima , a niti sami vijećnici, nemaju dovoljno vremena za razmatranje materijala i pripremu eventualnih komentara. </w:t>
      </w:r>
    </w:p>
    <w:p w14:paraId="0A80D804" w14:textId="77777777" w:rsidR="002E21CF" w:rsidRDefault="002E21CF" w:rsidP="002E21CF">
      <w:pPr>
        <w:spacing w:before="120"/>
        <w:jc w:val="both"/>
        <w:rPr>
          <w:rFonts w:asciiTheme="majorHAnsi" w:hAnsiTheme="majorHAnsi" w:cs="Arial"/>
          <w:i/>
          <w:sz w:val="20"/>
          <w:szCs w:val="20"/>
          <w:lang w:val="pl-PL"/>
        </w:rPr>
      </w:pPr>
      <w:r w:rsidRPr="008716DC">
        <w:rPr>
          <w:rFonts w:asciiTheme="majorHAnsi" w:hAnsiTheme="majorHAnsi" w:cs="Arial"/>
          <w:i/>
          <w:sz w:val="20"/>
          <w:szCs w:val="20"/>
          <w:lang w:val="pl-PL"/>
        </w:rPr>
        <w:t>Ujedno dodaje da je ovaj postupak napredovanja već izazvao niz neugodnih situacija jer je dekanica na sjednici odsjeka u svibnju uoči raspisivanja natječaja na temelju osobne procjene i tada još nepostojećeg Pravilnika o dodatnim uvjetima predložila izbor jednog od potencijalnih kandidata za radno mjesto, dok se drugog kandidata o natječaju nije ni obavijestilo.</w:t>
      </w:r>
    </w:p>
    <w:p w14:paraId="0224042B" w14:textId="472DEE19" w:rsidR="00D342DF" w:rsidRDefault="00D342DF" w:rsidP="002E21CF">
      <w:pPr>
        <w:spacing w:before="120"/>
        <w:jc w:val="both"/>
        <w:rPr>
          <w:rFonts w:asciiTheme="majorHAnsi" w:hAnsiTheme="majorHAnsi" w:cs="Arial"/>
          <w:sz w:val="20"/>
          <w:szCs w:val="20"/>
          <w:lang w:val="pl-PL"/>
        </w:rPr>
      </w:pPr>
      <w:r>
        <w:rPr>
          <w:rFonts w:asciiTheme="majorHAnsi" w:hAnsiTheme="majorHAnsi" w:cs="Arial"/>
          <w:sz w:val="20"/>
          <w:szCs w:val="20"/>
          <w:lang w:val="pl-PL"/>
        </w:rPr>
        <w:t>Prof. Medvešek ima primjedbu i na tč. 6:</w:t>
      </w:r>
    </w:p>
    <w:p w14:paraId="6E0994D7" w14:textId="77777777" w:rsidR="00D342DF" w:rsidRPr="00D342DF" w:rsidRDefault="00D342DF" w:rsidP="00D342DF">
      <w:pPr>
        <w:spacing w:before="120"/>
        <w:jc w:val="both"/>
        <w:rPr>
          <w:rFonts w:asciiTheme="majorHAnsi" w:hAnsiTheme="majorHAnsi" w:cs="Arial"/>
          <w:i/>
          <w:sz w:val="20"/>
          <w:szCs w:val="20"/>
          <w:lang w:val="pl-PL"/>
        </w:rPr>
      </w:pPr>
      <w:r w:rsidRPr="00D342DF">
        <w:rPr>
          <w:rFonts w:asciiTheme="majorHAnsi" w:hAnsiTheme="majorHAnsi" w:cs="Arial"/>
          <w:i/>
          <w:sz w:val="20"/>
          <w:szCs w:val="20"/>
          <w:lang w:val="pl-PL"/>
        </w:rPr>
        <w:t>Profesor Medvešek postavio je pitanje je li pravna osnova koja se spominje u nacrtu Pravilnika i na temelju koje je Pravilnik sastavljen i prihvaćen u ovome slučaju primjenjiva jer se po navedenom stavku 3. čl.102 ZZDVO mogućnost propisivanja dodatnih uvjeta od strane visokog učilišta odnosi samo na izvješća iz stavka 2. istog članka ZZDVO, odnosno na postupak reizbora u zvanja, ali ne i izbora u viša zvanja.</w:t>
      </w:r>
    </w:p>
    <w:p w14:paraId="09456B31" w14:textId="009FEB4E" w:rsidR="00D342DF" w:rsidRDefault="00D342DF" w:rsidP="00D342DF">
      <w:pPr>
        <w:spacing w:before="120"/>
        <w:jc w:val="both"/>
        <w:rPr>
          <w:rFonts w:asciiTheme="majorHAnsi" w:hAnsiTheme="majorHAnsi" w:cs="Arial"/>
          <w:sz w:val="20"/>
          <w:szCs w:val="20"/>
          <w:lang w:val="pl-PL"/>
        </w:rPr>
      </w:pPr>
      <w:r w:rsidRPr="00D342DF">
        <w:rPr>
          <w:rFonts w:asciiTheme="majorHAnsi" w:hAnsiTheme="majorHAnsi" w:cs="Arial"/>
          <w:sz w:val="20"/>
          <w:szCs w:val="20"/>
          <w:lang w:val="pl-PL"/>
        </w:rPr>
        <w:t>Dekanica ga je upozorila da navedeno nije dio materijala već zabilješka prof. Midžića.</w:t>
      </w:r>
    </w:p>
    <w:p w14:paraId="24F1DA85" w14:textId="064F4B57" w:rsidR="006C1A3B" w:rsidRPr="00E621F8" w:rsidRDefault="008716DC" w:rsidP="002E21CF">
      <w:pPr>
        <w:spacing w:before="120"/>
        <w:jc w:val="both"/>
        <w:rPr>
          <w:rFonts w:asciiTheme="majorHAnsi" w:hAnsiTheme="majorHAnsi" w:cs="Arial"/>
          <w:sz w:val="20"/>
          <w:szCs w:val="20"/>
          <w:lang w:val="pl-PL"/>
        </w:rPr>
      </w:pPr>
      <w:r>
        <w:rPr>
          <w:rFonts w:asciiTheme="majorHAnsi" w:hAnsiTheme="majorHAnsi" w:cs="Arial"/>
          <w:sz w:val="20"/>
          <w:szCs w:val="20"/>
          <w:lang w:val="pl-PL"/>
        </w:rPr>
        <w:t xml:space="preserve">Uz primjedbu prof. Medvešeka </w:t>
      </w:r>
      <w:r w:rsidR="005154A9" w:rsidRPr="00B70624">
        <w:rPr>
          <w:rFonts w:asciiTheme="majorHAnsi" w:hAnsiTheme="majorHAnsi" w:cs="Arial"/>
          <w:sz w:val="20"/>
          <w:szCs w:val="20"/>
          <w:lang w:val="pl-PL"/>
        </w:rPr>
        <w:t xml:space="preserve">na tč 7. </w:t>
      </w:r>
      <w:r w:rsidR="00661D7F" w:rsidRPr="00E621F8">
        <w:rPr>
          <w:rFonts w:asciiTheme="majorHAnsi" w:hAnsiTheme="majorHAnsi" w:cs="Arial"/>
          <w:sz w:val="20"/>
          <w:szCs w:val="20"/>
          <w:lang w:val="pl-PL"/>
        </w:rPr>
        <w:t>Z</w:t>
      </w:r>
      <w:r w:rsidR="000D53BE" w:rsidRPr="00E621F8">
        <w:rPr>
          <w:rFonts w:asciiTheme="majorHAnsi" w:hAnsiTheme="majorHAnsi" w:cs="Arial"/>
          <w:sz w:val="20"/>
          <w:szCs w:val="20"/>
          <w:lang w:val="pl-PL"/>
        </w:rPr>
        <w:t>apisni</w:t>
      </w:r>
      <w:r w:rsidR="005958D1" w:rsidRPr="00E621F8">
        <w:rPr>
          <w:rFonts w:asciiTheme="majorHAnsi" w:hAnsiTheme="majorHAnsi" w:cs="Arial"/>
          <w:sz w:val="20"/>
          <w:szCs w:val="20"/>
          <w:lang w:val="pl-PL"/>
        </w:rPr>
        <w:t>k</w:t>
      </w:r>
      <w:r w:rsidR="000D53BE" w:rsidRPr="00E621F8">
        <w:rPr>
          <w:rFonts w:asciiTheme="majorHAnsi" w:hAnsiTheme="majorHAnsi" w:cs="Arial"/>
          <w:sz w:val="20"/>
          <w:szCs w:val="20"/>
          <w:lang w:val="pl-PL"/>
        </w:rPr>
        <w:t xml:space="preserve"> sa sjednic</w:t>
      </w:r>
      <w:r w:rsidR="005958D1" w:rsidRPr="00E621F8">
        <w:rPr>
          <w:rFonts w:asciiTheme="majorHAnsi" w:hAnsiTheme="majorHAnsi" w:cs="Arial"/>
          <w:sz w:val="20"/>
          <w:szCs w:val="20"/>
          <w:lang w:val="pl-PL"/>
        </w:rPr>
        <w:t>e</w:t>
      </w:r>
      <w:r w:rsidR="000D53BE" w:rsidRPr="00E621F8">
        <w:rPr>
          <w:rFonts w:asciiTheme="majorHAnsi" w:hAnsiTheme="majorHAnsi" w:cs="Arial"/>
          <w:sz w:val="20"/>
          <w:szCs w:val="20"/>
          <w:lang w:val="pl-PL"/>
        </w:rPr>
        <w:t xml:space="preserve"> održan</w:t>
      </w:r>
      <w:r w:rsidR="005958D1" w:rsidRPr="00E621F8">
        <w:rPr>
          <w:rFonts w:asciiTheme="majorHAnsi" w:hAnsiTheme="majorHAnsi" w:cs="Arial"/>
          <w:sz w:val="20"/>
          <w:szCs w:val="20"/>
          <w:lang w:val="pl-PL"/>
        </w:rPr>
        <w:t>e</w:t>
      </w:r>
      <w:r w:rsidR="000D53BE" w:rsidRPr="00E621F8">
        <w:rPr>
          <w:rFonts w:asciiTheme="majorHAnsi" w:hAnsiTheme="majorHAnsi" w:cs="Arial"/>
          <w:sz w:val="20"/>
          <w:szCs w:val="20"/>
          <w:lang w:val="pl-PL"/>
        </w:rPr>
        <w:t xml:space="preserve"> </w:t>
      </w:r>
      <w:r w:rsidR="00080C55" w:rsidRPr="00E621F8">
        <w:rPr>
          <w:rFonts w:asciiTheme="majorHAnsi" w:hAnsiTheme="majorHAnsi" w:cs="Arial"/>
          <w:sz w:val="20"/>
          <w:szCs w:val="20"/>
          <w:lang w:val="pl-PL"/>
        </w:rPr>
        <w:t>1</w:t>
      </w:r>
      <w:r>
        <w:rPr>
          <w:rFonts w:asciiTheme="majorHAnsi" w:hAnsiTheme="majorHAnsi" w:cs="Arial"/>
          <w:sz w:val="20"/>
          <w:szCs w:val="20"/>
          <w:lang w:val="pl-PL"/>
        </w:rPr>
        <w:t>5</w:t>
      </w:r>
      <w:r w:rsidR="005958D1" w:rsidRPr="00E621F8">
        <w:rPr>
          <w:rFonts w:asciiTheme="majorHAnsi" w:hAnsiTheme="majorHAnsi" w:cs="Arial"/>
          <w:sz w:val="20"/>
          <w:szCs w:val="20"/>
          <w:lang w:val="pl-PL"/>
        </w:rPr>
        <w:t>.</w:t>
      </w:r>
      <w:r w:rsidR="00BB33F2" w:rsidRPr="00E621F8">
        <w:rPr>
          <w:rFonts w:asciiTheme="majorHAnsi" w:hAnsiTheme="majorHAnsi" w:cs="Arial"/>
          <w:sz w:val="20"/>
          <w:szCs w:val="20"/>
          <w:lang w:val="pl-PL"/>
        </w:rPr>
        <w:t>1</w:t>
      </w:r>
      <w:r>
        <w:rPr>
          <w:rFonts w:asciiTheme="majorHAnsi" w:hAnsiTheme="majorHAnsi" w:cs="Arial"/>
          <w:sz w:val="20"/>
          <w:szCs w:val="20"/>
          <w:lang w:val="pl-PL"/>
        </w:rPr>
        <w:t>2</w:t>
      </w:r>
      <w:r w:rsidR="005958D1" w:rsidRPr="00E621F8">
        <w:rPr>
          <w:rFonts w:asciiTheme="majorHAnsi" w:hAnsiTheme="majorHAnsi" w:cs="Arial"/>
          <w:sz w:val="20"/>
          <w:szCs w:val="20"/>
          <w:lang w:val="pl-PL"/>
        </w:rPr>
        <w:t>.201</w:t>
      </w:r>
      <w:r w:rsidR="00CD6034" w:rsidRPr="00E621F8">
        <w:rPr>
          <w:rFonts w:asciiTheme="majorHAnsi" w:hAnsiTheme="majorHAnsi" w:cs="Arial"/>
          <w:sz w:val="20"/>
          <w:szCs w:val="20"/>
          <w:lang w:val="pl-PL"/>
        </w:rPr>
        <w:t>7</w:t>
      </w:r>
      <w:r w:rsidR="005958D1" w:rsidRPr="00E621F8">
        <w:rPr>
          <w:rFonts w:asciiTheme="majorHAnsi" w:hAnsiTheme="majorHAnsi" w:cs="Arial"/>
          <w:sz w:val="20"/>
          <w:szCs w:val="20"/>
          <w:lang w:val="pl-PL"/>
        </w:rPr>
        <w:t>.</w:t>
      </w:r>
      <w:r w:rsidR="00661D7F" w:rsidRPr="00E621F8">
        <w:rPr>
          <w:rFonts w:asciiTheme="majorHAnsi" w:hAnsiTheme="majorHAnsi" w:cs="Arial"/>
          <w:sz w:val="20"/>
          <w:szCs w:val="20"/>
          <w:lang w:val="pl-PL"/>
        </w:rPr>
        <w:t xml:space="preserve"> prihvaća</w:t>
      </w:r>
      <w:r w:rsidR="00334176">
        <w:rPr>
          <w:rFonts w:asciiTheme="majorHAnsi" w:hAnsiTheme="majorHAnsi" w:cs="Arial"/>
          <w:sz w:val="20"/>
          <w:szCs w:val="20"/>
          <w:lang w:val="pl-PL"/>
        </w:rPr>
        <w:t xml:space="preserve"> se većinom glasova (1 suzdržan)</w:t>
      </w:r>
      <w:r w:rsidR="00661D7F" w:rsidRPr="00E621F8">
        <w:rPr>
          <w:rFonts w:asciiTheme="majorHAnsi" w:hAnsiTheme="majorHAnsi" w:cs="Arial"/>
          <w:sz w:val="20"/>
          <w:szCs w:val="20"/>
          <w:lang w:val="pl-PL"/>
        </w:rPr>
        <w:t>.</w:t>
      </w:r>
      <w:r w:rsidR="000D53BE" w:rsidRPr="00E621F8">
        <w:rPr>
          <w:rFonts w:asciiTheme="majorHAnsi" w:hAnsiTheme="majorHAnsi" w:cs="Arial"/>
          <w:sz w:val="20"/>
          <w:szCs w:val="20"/>
          <w:lang w:val="pl-PL"/>
        </w:rPr>
        <w:t xml:space="preserve"> </w:t>
      </w:r>
    </w:p>
    <w:p w14:paraId="6D58F702" w14:textId="77777777" w:rsidR="00AD3D37" w:rsidRPr="00CD796A" w:rsidRDefault="00AD3D37" w:rsidP="009F7608">
      <w:pPr>
        <w:spacing w:before="240" w:after="120"/>
        <w:rPr>
          <w:rFonts w:asciiTheme="majorHAnsi" w:hAnsiTheme="majorHAnsi" w:cs="Arial"/>
          <w:b/>
          <w:sz w:val="20"/>
          <w:szCs w:val="20"/>
        </w:rPr>
      </w:pPr>
      <w:r w:rsidRPr="00CD796A">
        <w:rPr>
          <w:rFonts w:asciiTheme="majorHAnsi" w:hAnsiTheme="majorHAnsi" w:cs="Arial"/>
          <w:b/>
          <w:sz w:val="20"/>
          <w:szCs w:val="20"/>
        </w:rPr>
        <w:t xml:space="preserve">AD 3. </w:t>
      </w:r>
    </w:p>
    <w:p w14:paraId="5BF4300E" w14:textId="3068D743" w:rsidR="00A9492F" w:rsidRDefault="00A9492F" w:rsidP="00A9492F">
      <w:pPr>
        <w:spacing w:before="120"/>
        <w:jc w:val="both"/>
        <w:rPr>
          <w:rFonts w:asciiTheme="majorHAnsi" w:hAnsiTheme="majorHAnsi" w:cs="Arial"/>
          <w:sz w:val="20"/>
          <w:szCs w:val="20"/>
        </w:rPr>
      </w:pPr>
      <w:r w:rsidRPr="00A9492F">
        <w:rPr>
          <w:rFonts w:asciiTheme="majorHAnsi" w:hAnsiTheme="majorHAnsi" w:cs="Arial"/>
          <w:sz w:val="20"/>
          <w:szCs w:val="20"/>
        </w:rPr>
        <w:t>Provedba postupka izbora predloženika za rektora Sveučilišta u Zagrebu u dijelu koje provodi Akademijsko vijeće kao vijeće sastavnice Sveučilišta u Zagrebu (prof. dr. sc. Damir Bakić) za mandatno razdoblje 2018. – 2022.</w:t>
      </w:r>
    </w:p>
    <w:p w14:paraId="4116FB5C" w14:textId="15233F97" w:rsidR="00A9492F" w:rsidRDefault="00A9492F" w:rsidP="00A9492F">
      <w:pPr>
        <w:spacing w:before="120"/>
        <w:jc w:val="both"/>
        <w:rPr>
          <w:rFonts w:asciiTheme="majorHAnsi" w:hAnsiTheme="majorHAnsi" w:cs="Arial"/>
          <w:sz w:val="20"/>
          <w:szCs w:val="20"/>
        </w:rPr>
      </w:pPr>
      <w:r>
        <w:rPr>
          <w:rFonts w:asciiTheme="majorHAnsi" w:hAnsiTheme="majorHAnsi" w:cs="Arial"/>
          <w:sz w:val="20"/>
          <w:szCs w:val="20"/>
        </w:rPr>
        <w:t xml:space="preserve">Prof. Bakić prezentirao je Akademijskom vijeću Program rada Predloženika za rektora Sveučilišta u Zagrebu za mandatno razdoblje </w:t>
      </w:r>
      <w:r w:rsidRPr="00A9492F">
        <w:rPr>
          <w:rFonts w:asciiTheme="majorHAnsi" w:hAnsiTheme="majorHAnsi" w:cs="Arial"/>
          <w:sz w:val="20"/>
          <w:szCs w:val="20"/>
        </w:rPr>
        <w:t>2018. – 2022.</w:t>
      </w:r>
      <w:r>
        <w:rPr>
          <w:rFonts w:asciiTheme="majorHAnsi" w:hAnsiTheme="majorHAnsi" w:cs="Arial"/>
          <w:sz w:val="20"/>
          <w:szCs w:val="20"/>
        </w:rPr>
        <w:t xml:space="preserve">: </w:t>
      </w:r>
    </w:p>
    <w:p w14:paraId="7EC0C459" w14:textId="77777777" w:rsidR="00A9492F" w:rsidRPr="00A9492F" w:rsidRDefault="00A9492F" w:rsidP="00A9492F">
      <w:pPr>
        <w:spacing w:before="120"/>
        <w:jc w:val="both"/>
        <w:rPr>
          <w:rFonts w:asciiTheme="majorHAnsi" w:hAnsiTheme="majorHAnsi" w:cs="Arial"/>
          <w:i/>
          <w:sz w:val="20"/>
          <w:szCs w:val="20"/>
        </w:rPr>
      </w:pPr>
      <w:r w:rsidRPr="00A9492F">
        <w:rPr>
          <w:rFonts w:asciiTheme="majorHAnsi" w:hAnsiTheme="majorHAnsi" w:cs="Arial"/>
          <w:i/>
          <w:sz w:val="20"/>
          <w:szCs w:val="20"/>
        </w:rPr>
        <w:t>Temeljne odrednice Programa su:</w:t>
      </w:r>
    </w:p>
    <w:p w14:paraId="0F41EF76" w14:textId="6E17C00F" w:rsidR="00A9492F" w:rsidRPr="00A9492F" w:rsidRDefault="00A9492F" w:rsidP="00A9492F">
      <w:pPr>
        <w:tabs>
          <w:tab w:val="left" w:pos="426"/>
        </w:tabs>
        <w:spacing w:before="120"/>
        <w:jc w:val="both"/>
        <w:rPr>
          <w:rFonts w:asciiTheme="majorHAnsi" w:hAnsiTheme="majorHAnsi" w:cs="Arial"/>
          <w:i/>
          <w:sz w:val="20"/>
          <w:szCs w:val="20"/>
        </w:rPr>
      </w:pPr>
      <w:r>
        <w:rPr>
          <w:rFonts w:asciiTheme="majorHAnsi" w:hAnsiTheme="majorHAnsi" w:cs="Arial"/>
          <w:i/>
          <w:sz w:val="20"/>
          <w:szCs w:val="20"/>
        </w:rPr>
        <w:t>1.</w:t>
      </w:r>
      <w:r>
        <w:rPr>
          <w:rFonts w:asciiTheme="majorHAnsi" w:hAnsiTheme="majorHAnsi" w:cs="Arial"/>
          <w:i/>
          <w:sz w:val="20"/>
          <w:szCs w:val="20"/>
        </w:rPr>
        <w:tab/>
      </w:r>
      <w:r w:rsidRPr="00A9492F">
        <w:rPr>
          <w:rFonts w:asciiTheme="majorHAnsi" w:hAnsiTheme="majorHAnsi" w:cs="Arial"/>
          <w:i/>
          <w:sz w:val="20"/>
          <w:szCs w:val="20"/>
        </w:rPr>
        <w:t>Otvorenost Sveučilišta u Zagrebu prema javnosti kao i Rektorata prema sastavnicama.</w:t>
      </w:r>
    </w:p>
    <w:p w14:paraId="2247B570" w14:textId="643A3369" w:rsidR="00A9492F" w:rsidRPr="00A9492F" w:rsidRDefault="00A9492F" w:rsidP="00A9492F">
      <w:pPr>
        <w:tabs>
          <w:tab w:val="left" w:pos="426"/>
        </w:tabs>
        <w:ind w:left="420" w:hanging="420"/>
        <w:jc w:val="both"/>
        <w:rPr>
          <w:rFonts w:asciiTheme="majorHAnsi" w:hAnsiTheme="majorHAnsi" w:cs="Arial"/>
          <w:i/>
          <w:sz w:val="20"/>
          <w:szCs w:val="20"/>
        </w:rPr>
      </w:pPr>
      <w:r w:rsidRPr="00A9492F">
        <w:rPr>
          <w:rFonts w:asciiTheme="majorHAnsi" w:hAnsiTheme="majorHAnsi" w:cs="Arial"/>
          <w:i/>
          <w:sz w:val="20"/>
          <w:szCs w:val="20"/>
        </w:rPr>
        <w:t>2.</w:t>
      </w:r>
      <w:r>
        <w:rPr>
          <w:rFonts w:asciiTheme="majorHAnsi" w:hAnsiTheme="majorHAnsi" w:cs="Arial"/>
          <w:i/>
          <w:sz w:val="20"/>
          <w:szCs w:val="20"/>
        </w:rPr>
        <w:tab/>
      </w:r>
      <w:r w:rsidRPr="00A9492F">
        <w:rPr>
          <w:rFonts w:asciiTheme="majorHAnsi" w:hAnsiTheme="majorHAnsi" w:cs="Arial"/>
          <w:i/>
          <w:sz w:val="20"/>
          <w:szCs w:val="20"/>
        </w:rPr>
        <w:t>Participativno, transparentno i odgovorno upravljanje Sveučilištem uz poštivanje svih</w:t>
      </w:r>
      <w:r>
        <w:rPr>
          <w:rFonts w:asciiTheme="majorHAnsi" w:hAnsiTheme="majorHAnsi" w:cs="Arial"/>
          <w:i/>
          <w:sz w:val="20"/>
          <w:szCs w:val="20"/>
        </w:rPr>
        <w:t xml:space="preserve"> </w:t>
      </w:r>
      <w:r w:rsidRPr="00A9492F">
        <w:rPr>
          <w:rFonts w:asciiTheme="majorHAnsi" w:hAnsiTheme="majorHAnsi" w:cs="Arial"/>
          <w:i/>
          <w:sz w:val="20"/>
          <w:szCs w:val="20"/>
        </w:rPr>
        <w:t>propisa i procedura. Reafirmacija uloge svih sveučilišnih tijela, osobito Senata i svih</w:t>
      </w:r>
      <w:r>
        <w:rPr>
          <w:rFonts w:asciiTheme="majorHAnsi" w:hAnsiTheme="majorHAnsi" w:cs="Arial"/>
          <w:i/>
          <w:sz w:val="20"/>
          <w:szCs w:val="20"/>
        </w:rPr>
        <w:t xml:space="preserve"> </w:t>
      </w:r>
      <w:r w:rsidRPr="00A9492F">
        <w:rPr>
          <w:rFonts w:asciiTheme="majorHAnsi" w:hAnsiTheme="majorHAnsi" w:cs="Arial"/>
          <w:i/>
          <w:sz w:val="20"/>
          <w:szCs w:val="20"/>
        </w:rPr>
        <w:t>odbora. Intenziviranje rada svih stručnih službi na korist i za potrebe svih sastavnica,</w:t>
      </w:r>
      <w:r>
        <w:rPr>
          <w:rFonts w:asciiTheme="majorHAnsi" w:hAnsiTheme="majorHAnsi" w:cs="Arial"/>
          <w:i/>
          <w:sz w:val="20"/>
          <w:szCs w:val="20"/>
        </w:rPr>
        <w:t xml:space="preserve"> </w:t>
      </w:r>
      <w:r w:rsidRPr="00A9492F">
        <w:rPr>
          <w:rFonts w:asciiTheme="majorHAnsi" w:hAnsiTheme="majorHAnsi" w:cs="Arial"/>
          <w:i/>
          <w:sz w:val="20"/>
          <w:szCs w:val="20"/>
        </w:rPr>
        <w:t>studenata i zaposlenika.</w:t>
      </w:r>
    </w:p>
    <w:p w14:paraId="15BC4328" w14:textId="6C48C79F" w:rsidR="00A9492F" w:rsidRPr="00A9492F" w:rsidRDefault="00A9492F" w:rsidP="00A9492F">
      <w:pPr>
        <w:ind w:left="420" w:hanging="420"/>
        <w:jc w:val="both"/>
        <w:rPr>
          <w:rFonts w:asciiTheme="majorHAnsi" w:hAnsiTheme="majorHAnsi" w:cs="Arial"/>
          <w:i/>
          <w:sz w:val="20"/>
          <w:szCs w:val="20"/>
        </w:rPr>
      </w:pPr>
      <w:r w:rsidRPr="00A9492F">
        <w:rPr>
          <w:rFonts w:asciiTheme="majorHAnsi" w:hAnsiTheme="majorHAnsi" w:cs="Arial"/>
          <w:i/>
          <w:sz w:val="20"/>
          <w:szCs w:val="20"/>
        </w:rPr>
        <w:t>3.</w:t>
      </w:r>
      <w:r>
        <w:rPr>
          <w:rFonts w:asciiTheme="majorHAnsi" w:hAnsiTheme="majorHAnsi" w:cs="Arial"/>
          <w:i/>
          <w:sz w:val="20"/>
          <w:szCs w:val="20"/>
        </w:rPr>
        <w:tab/>
      </w:r>
      <w:r w:rsidRPr="00A9492F">
        <w:rPr>
          <w:rFonts w:asciiTheme="majorHAnsi" w:hAnsiTheme="majorHAnsi" w:cs="Arial"/>
          <w:i/>
          <w:sz w:val="20"/>
          <w:szCs w:val="20"/>
        </w:rPr>
        <w:t>Funkcionalno i horizontalno integriranje Sveučilišta uz očuvanje pravne osobnosti</w:t>
      </w:r>
      <w:r>
        <w:rPr>
          <w:rFonts w:asciiTheme="majorHAnsi" w:hAnsiTheme="majorHAnsi" w:cs="Arial"/>
          <w:i/>
          <w:sz w:val="20"/>
          <w:szCs w:val="20"/>
        </w:rPr>
        <w:t xml:space="preserve"> </w:t>
      </w:r>
      <w:r w:rsidRPr="00A9492F">
        <w:rPr>
          <w:rFonts w:asciiTheme="majorHAnsi" w:hAnsiTheme="majorHAnsi" w:cs="Arial"/>
          <w:i/>
          <w:sz w:val="20"/>
          <w:szCs w:val="20"/>
        </w:rPr>
        <w:t>sastavnica. Poticanje međufakultetskih studijskih programa na svim razinama studija,</w:t>
      </w:r>
      <w:r>
        <w:rPr>
          <w:rFonts w:asciiTheme="majorHAnsi" w:hAnsiTheme="majorHAnsi" w:cs="Arial"/>
          <w:i/>
          <w:sz w:val="20"/>
          <w:szCs w:val="20"/>
        </w:rPr>
        <w:t xml:space="preserve"> </w:t>
      </w:r>
      <w:r w:rsidRPr="00A9492F">
        <w:rPr>
          <w:rFonts w:asciiTheme="majorHAnsi" w:hAnsiTheme="majorHAnsi" w:cs="Arial"/>
          <w:i/>
          <w:sz w:val="20"/>
          <w:szCs w:val="20"/>
        </w:rPr>
        <w:t xml:space="preserve">međufakultetske izbornosti i </w:t>
      </w:r>
      <w:r w:rsidRPr="00A9492F">
        <w:rPr>
          <w:rFonts w:asciiTheme="majorHAnsi" w:hAnsiTheme="majorHAnsi" w:cs="Arial"/>
          <w:i/>
          <w:sz w:val="20"/>
          <w:szCs w:val="20"/>
        </w:rPr>
        <w:lastRenderedPageBreak/>
        <w:t>interdisciplinarnih istraživačkih timova. Formalno-pravno</w:t>
      </w:r>
      <w:r>
        <w:rPr>
          <w:rFonts w:asciiTheme="majorHAnsi" w:hAnsiTheme="majorHAnsi" w:cs="Arial"/>
          <w:i/>
          <w:sz w:val="20"/>
          <w:szCs w:val="20"/>
        </w:rPr>
        <w:t xml:space="preserve"> </w:t>
      </w:r>
      <w:r w:rsidRPr="00A9492F">
        <w:rPr>
          <w:rFonts w:asciiTheme="majorHAnsi" w:hAnsiTheme="majorHAnsi" w:cs="Arial"/>
          <w:i/>
          <w:sz w:val="20"/>
          <w:szCs w:val="20"/>
        </w:rPr>
        <w:t>olakšavanje svih oblika suradnje dviju ili više sastavnica.</w:t>
      </w:r>
    </w:p>
    <w:p w14:paraId="2BBA0859" w14:textId="3EB3E08F" w:rsidR="00A9492F" w:rsidRPr="00A9492F" w:rsidRDefault="00A9492F" w:rsidP="00A9492F">
      <w:pPr>
        <w:ind w:left="420" w:hanging="420"/>
        <w:jc w:val="both"/>
        <w:rPr>
          <w:rFonts w:asciiTheme="majorHAnsi" w:hAnsiTheme="majorHAnsi" w:cs="Arial"/>
          <w:i/>
          <w:sz w:val="20"/>
          <w:szCs w:val="20"/>
        </w:rPr>
      </w:pPr>
      <w:r w:rsidRPr="00A9492F">
        <w:rPr>
          <w:rFonts w:asciiTheme="majorHAnsi" w:hAnsiTheme="majorHAnsi" w:cs="Arial"/>
          <w:i/>
          <w:sz w:val="20"/>
          <w:szCs w:val="20"/>
        </w:rPr>
        <w:t xml:space="preserve">4. </w:t>
      </w:r>
      <w:r>
        <w:rPr>
          <w:rFonts w:asciiTheme="majorHAnsi" w:hAnsiTheme="majorHAnsi" w:cs="Arial"/>
          <w:i/>
          <w:sz w:val="20"/>
          <w:szCs w:val="20"/>
        </w:rPr>
        <w:tab/>
      </w:r>
      <w:r w:rsidRPr="00A9492F">
        <w:rPr>
          <w:rFonts w:asciiTheme="majorHAnsi" w:hAnsiTheme="majorHAnsi" w:cs="Arial"/>
          <w:i/>
          <w:sz w:val="20"/>
          <w:szCs w:val="20"/>
        </w:rPr>
        <w:t>Oživljavanje postojećih i uspostavljanje novih centara za potporu studentima i</w:t>
      </w:r>
      <w:r>
        <w:rPr>
          <w:rFonts w:asciiTheme="majorHAnsi" w:hAnsiTheme="majorHAnsi" w:cs="Arial"/>
          <w:i/>
          <w:sz w:val="20"/>
          <w:szCs w:val="20"/>
        </w:rPr>
        <w:t xml:space="preserve"> </w:t>
      </w:r>
      <w:r w:rsidRPr="00A9492F">
        <w:rPr>
          <w:rFonts w:asciiTheme="majorHAnsi" w:hAnsiTheme="majorHAnsi" w:cs="Arial"/>
          <w:i/>
          <w:sz w:val="20"/>
          <w:szCs w:val="20"/>
        </w:rPr>
        <w:t>nastavnicima te osnivanje trgovačkog društva u vlasništvu Sveučilišta za komercijalnu</w:t>
      </w:r>
      <w:r>
        <w:rPr>
          <w:rFonts w:asciiTheme="majorHAnsi" w:hAnsiTheme="majorHAnsi" w:cs="Arial"/>
          <w:i/>
          <w:sz w:val="20"/>
          <w:szCs w:val="20"/>
        </w:rPr>
        <w:t xml:space="preserve"> </w:t>
      </w:r>
      <w:r w:rsidRPr="00A9492F">
        <w:rPr>
          <w:rFonts w:asciiTheme="majorHAnsi" w:hAnsiTheme="majorHAnsi" w:cs="Arial"/>
          <w:i/>
          <w:sz w:val="20"/>
          <w:szCs w:val="20"/>
        </w:rPr>
        <w:t>djelatnost, kao zajedničkih servisa koji će biti na raspolaganju svim sastavnicama, svim</w:t>
      </w:r>
      <w:r>
        <w:rPr>
          <w:rFonts w:asciiTheme="majorHAnsi" w:hAnsiTheme="majorHAnsi" w:cs="Arial"/>
          <w:i/>
          <w:sz w:val="20"/>
          <w:szCs w:val="20"/>
        </w:rPr>
        <w:t xml:space="preserve"> </w:t>
      </w:r>
      <w:r w:rsidRPr="00A9492F">
        <w:rPr>
          <w:rFonts w:asciiTheme="majorHAnsi" w:hAnsiTheme="majorHAnsi" w:cs="Arial"/>
          <w:i/>
          <w:sz w:val="20"/>
          <w:szCs w:val="20"/>
        </w:rPr>
        <w:t>studentima i nastavnicima.</w:t>
      </w:r>
    </w:p>
    <w:p w14:paraId="76961C5E" w14:textId="7EDAF386" w:rsidR="00A9492F" w:rsidRPr="00A9492F" w:rsidRDefault="00A9492F" w:rsidP="00A9492F">
      <w:pPr>
        <w:tabs>
          <w:tab w:val="left" w:pos="426"/>
        </w:tabs>
        <w:jc w:val="both"/>
        <w:rPr>
          <w:rFonts w:asciiTheme="majorHAnsi" w:hAnsiTheme="majorHAnsi" w:cs="Arial"/>
          <w:i/>
          <w:sz w:val="20"/>
          <w:szCs w:val="20"/>
        </w:rPr>
      </w:pPr>
      <w:r w:rsidRPr="00A9492F">
        <w:rPr>
          <w:rFonts w:asciiTheme="majorHAnsi" w:hAnsiTheme="majorHAnsi" w:cs="Arial"/>
          <w:i/>
          <w:sz w:val="20"/>
          <w:szCs w:val="20"/>
        </w:rPr>
        <w:t xml:space="preserve">5. </w:t>
      </w:r>
      <w:r>
        <w:rPr>
          <w:rFonts w:asciiTheme="majorHAnsi" w:hAnsiTheme="majorHAnsi" w:cs="Arial"/>
          <w:i/>
          <w:sz w:val="20"/>
          <w:szCs w:val="20"/>
        </w:rPr>
        <w:tab/>
      </w:r>
      <w:r w:rsidRPr="00A9492F">
        <w:rPr>
          <w:rFonts w:asciiTheme="majorHAnsi" w:hAnsiTheme="majorHAnsi" w:cs="Arial"/>
          <w:i/>
          <w:sz w:val="20"/>
          <w:szCs w:val="20"/>
        </w:rPr>
        <w:t>Podizanje kvalitete nastave, prepoznavanje, poticanje, vrednovanje i nagrađivanje</w:t>
      </w:r>
      <w:r>
        <w:rPr>
          <w:rFonts w:asciiTheme="majorHAnsi" w:hAnsiTheme="majorHAnsi" w:cs="Arial"/>
          <w:i/>
          <w:sz w:val="20"/>
          <w:szCs w:val="20"/>
        </w:rPr>
        <w:t xml:space="preserve"> </w:t>
      </w:r>
      <w:r w:rsidRPr="00A9492F">
        <w:rPr>
          <w:rFonts w:asciiTheme="majorHAnsi" w:hAnsiTheme="majorHAnsi" w:cs="Arial"/>
          <w:i/>
          <w:sz w:val="20"/>
          <w:szCs w:val="20"/>
        </w:rPr>
        <w:t>nastavne izvrsnosti.</w:t>
      </w:r>
    </w:p>
    <w:p w14:paraId="77CB390E" w14:textId="30BD58F6" w:rsidR="00A9492F" w:rsidRPr="00A9492F" w:rsidRDefault="00A9492F" w:rsidP="00A9492F">
      <w:pPr>
        <w:tabs>
          <w:tab w:val="left" w:pos="426"/>
        </w:tabs>
        <w:jc w:val="both"/>
        <w:rPr>
          <w:rFonts w:asciiTheme="majorHAnsi" w:hAnsiTheme="majorHAnsi" w:cs="Arial"/>
          <w:i/>
          <w:sz w:val="20"/>
          <w:szCs w:val="20"/>
        </w:rPr>
      </w:pPr>
      <w:r w:rsidRPr="00A9492F">
        <w:rPr>
          <w:rFonts w:asciiTheme="majorHAnsi" w:hAnsiTheme="majorHAnsi" w:cs="Arial"/>
          <w:i/>
          <w:sz w:val="20"/>
          <w:szCs w:val="20"/>
        </w:rPr>
        <w:t xml:space="preserve">6. </w:t>
      </w:r>
      <w:r>
        <w:rPr>
          <w:rFonts w:asciiTheme="majorHAnsi" w:hAnsiTheme="majorHAnsi" w:cs="Arial"/>
          <w:i/>
          <w:sz w:val="20"/>
          <w:szCs w:val="20"/>
        </w:rPr>
        <w:tab/>
      </w:r>
      <w:r w:rsidRPr="00A9492F">
        <w:rPr>
          <w:rFonts w:asciiTheme="majorHAnsi" w:hAnsiTheme="majorHAnsi" w:cs="Arial"/>
          <w:i/>
          <w:sz w:val="20"/>
          <w:szCs w:val="20"/>
        </w:rPr>
        <w:t>Intenziviranje međunarodne studentske i nastavničke mobilnosti.</w:t>
      </w:r>
    </w:p>
    <w:p w14:paraId="4A58D87A" w14:textId="5A2BCBE1" w:rsidR="00A9492F" w:rsidRPr="00A9492F" w:rsidRDefault="00A9492F" w:rsidP="00A9492F">
      <w:pPr>
        <w:tabs>
          <w:tab w:val="left" w:pos="426"/>
        </w:tabs>
        <w:jc w:val="both"/>
        <w:rPr>
          <w:rFonts w:asciiTheme="majorHAnsi" w:hAnsiTheme="majorHAnsi" w:cs="Arial"/>
          <w:i/>
          <w:sz w:val="20"/>
          <w:szCs w:val="20"/>
        </w:rPr>
      </w:pPr>
      <w:r w:rsidRPr="00A9492F">
        <w:rPr>
          <w:rFonts w:asciiTheme="majorHAnsi" w:hAnsiTheme="majorHAnsi" w:cs="Arial"/>
          <w:i/>
          <w:sz w:val="20"/>
          <w:szCs w:val="20"/>
        </w:rPr>
        <w:t xml:space="preserve">7. </w:t>
      </w:r>
      <w:r>
        <w:rPr>
          <w:rFonts w:asciiTheme="majorHAnsi" w:hAnsiTheme="majorHAnsi" w:cs="Arial"/>
          <w:i/>
          <w:sz w:val="20"/>
          <w:szCs w:val="20"/>
        </w:rPr>
        <w:tab/>
      </w:r>
      <w:r w:rsidRPr="00A9492F">
        <w:rPr>
          <w:rFonts w:asciiTheme="majorHAnsi" w:hAnsiTheme="majorHAnsi" w:cs="Arial"/>
          <w:i/>
          <w:sz w:val="20"/>
          <w:szCs w:val="20"/>
        </w:rPr>
        <w:t>Unapređenje studentskog standarda te sustava stipendiranja i nagrađivanja studenata.</w:t>
      </w:r>
    </w:p>
    <w:p w14:paraId="367C47FA" w14:textId="7C701CF1" w:rsidR="00A9492F" w:rsidRPr="00A9492F" w:rsidRDefault="00A9492F" w:rsidP="00A9492F">
      <w:pPr>
        <w:tabs>
          <w:tab w:val="left" w:pos="426"/>
        </w:tabs>
        <w:jc w:val="both"/>
        <w:rPr>
          <w:rFonts w:asciiTheme="majorHAnsi" w:hAnsiTheme="majorHAnsi" w:cs="Arial"/>
          <w:i/>
          <w:sz w:val="20"/>
          <w:szCs w:val="20"/>
        </w:rPr>
      </w:pPr>
      <w:r w:rsidRPr="00A9492F">
        <w:rPr>
          <w:rFonts w:asciiTheme="majorHAnsi" w:hAnsiTheme="majorHAnsi" w:cs="Arial"/>
          <w:i/>
          <w:sz w:val="20"/>
          <w:szCs w:val="20"/>
        </w:rPr>
        <w:t>8.</w:t>
      </w:r>
      <w:r>
        <w:rPr>
          <w:rFonts w:asciiTheme="majorHAnsi" w:hAnsiTheme="majorHAnsi" w:cs="Arial"/>
          <w:i/>
          <w:sz w:val="20"/>
          <w:szCs w:val="20"/>
        </w:rPr>
        <w:tab/>
      </w:r>
      <w:r w:rsidRPr="00A9492F">
        <w:rPr>
          <w:rFonts w:asciiTheme="majorHAnsi" w:hAnsiTheme="majorHAnsi" w:cs="Arial"/>
          <w:i/>
          <w:sz w:val="20"/>
          <w:szCs w:val="20"/>
        </w:rPr>
        <w:t>Pružanje snažne podrške autonomiji i djelovanju Studentskog zbora.</w:t>
      </w:r>
    </w:p>
    <w:p w14:paraId="74D3397F" w14:textId="3BE2F15E" w:rsidR="00A9492F" w:rsidRPr="00A9492F" w:rsidRDefault="00A9492F" w:rsidP="00A9492F">
      <w:pPr>
        <w:ind w:left="426" w:hanging="426"/>
        <w:jc w:val="both"/>
        <w:rPr>
          <w:rFonts w:asciiTheme="majorHAnsi" w:hAnsiTheme="majorHAnsi" w:cs="Arial"/>
          <w:i/>
          <w:sz w:val="20"/>
          <w:szCs w:val="20"/>
        </w:rPr>
      </w:pPr>
      <w:r w:rsidRPr="00A9492F">
        <w:rPr>
          <w:rFonts w:asciiTheme="majorHAnsi" w:hAnsiTheme="majorHAnsi" w:cs="Arial"/>
          <w:i/>
          <w:sz w:val="20"/>
          <w:szCs w:val="20"/>
        </w:rPr>
        <w:t xml:space="preserve">9. </w:t>
      </w:r>
      <w:r>
        <w:rPr>
          <w:rFonts w:asciiTheme="majorHAnsi" w:hAnsiTheme="majorHAnsi" w:cs="Arial"/>
          <w:i/>
          <w:sz w:val="20"/>
          <w:szCs w:val="20"/>
        </w:rPr>
        <w:tab/>
      </w:r>
      <w:r w:rsidRPr="00A9492F">
        <w:rPr>
          <w:rFonts w:asciiTheme="majorHAnsi" w:hAnsiTheme="majorHAnsi" w:cs="Arial"/>
          <w:i/>
          <w:sz w:val="20"/>
          <w:szCs w:val="20"/>
        </w:rPr>
        <w:t>Osnaživanje studentske participacije u upravljanju Sveučilištem kroz uvođenje funkcije</w:t>
      </w:r>
      <w:r>
        <w:rPr>
          <w:rFonts w:asciiTheme="majorHAnsi" w:hAnsiTheme="majorHAnsi" w:cs="Arial"/>
          <w:i/>
          <w:sz w:val="20"/>
          <w:szCs w:val="20"/>
        </w:rPr>
        <w:t xml:space="preserve"> </w:t>
      </w:r>
      <w:r w:rsidRPr="00A9492F">
        <w:rPr>
          <w:rFonts w:asciiTheme="majorHAnsi" w:hAnsiTheme="majorHAnsi" w:cs="Arial"/>
          <w:i/>
          <w:sz w:val="20"/>
          <w:szCs w:val="20"/>
        </w:rPr>
        <w:t>studenta-pomoćnika1 rektora.</w:t>
      </w:r>
    </w:p>
    <w:p w14:paraId="354D6D0B" w14:textId="05454B94" w:rsidR="00A9492F" w:rsidRPr="00A9492F" w:rsidRDefault="00A9492F" w:rsidP="00A9492F">
      <w:pPr>
        <w:ind w:left="426" w:hanging="426"/>
        <w:jc w:val="both"/>
        <w:rPr>
          <w:rFonts w:asciiTheme="majorHAnsi" w:hAnsiTheme="majorHAnsi" w:cs="Arial"/>
          <w:i/>
          <w:sz w:val="20"/>
          <w:szCs w:val="20"/>
        </w:rPr>
      </w:pPr>
      <w:r w:rsidRPr="00A9492F">
        <w:rPr>
          <w:rFonts w:asciiTheme="majorHAnsi" w:hAnsiTheme="majorHAnsi" w:cs="Arial"/>
          <w:i/>
          <w:sz w:val="20"/>
          <w:szCs w:val="20"/>
        </w:rPr>
        <w:t>10.</w:t>
      </w:r>
      <w:r>
        <w:rPr>
          <w:rFonts w:asciiTheme="majorHAnsi" w:hAnsiTheme="majorHAnsi" w:cs="Arial"/>
          <w:i/>
          <w:sz w:val="20"/>
          <w:szCs w:val="20"/>
        </w:rPr>
        <w:tab/>
      </w:r>
      <w:r w:rsidRPr="00A9492F">
        <w:rPr>
          <w:rFonts w:asciiTheme="majorHAnsi" w:hAnsiTheme="majorHAnsi" w:cs="Arial"/>
          <w:i/>
          <w:sz w:val="20"/>
          <w:szCs w:val="20"/>
        </w:rPr>
        <w:t>Popularizacija nastavničkih studijskih programa i financijsko pomaganje studenata</w:t>
      </w:r>
      <w:r>
        <w:rPr>
          <w:rFonts w:asciiTheme="majorHAnsi" w:hAnsiTheme="majorHAnsi" w:cs="Arial"/>
          <w:i/>
          <w:sz w:val="20"/>
          <w:szCs w:val="20"/>
        </w:rPr>
        <w:t xml:space="preserve"> </w:t>
      </w:r>
      <w:r w:rsidRPr="00A9492F">
        <w:rPr>
          <w:rFonts w:asciiTheme="majorHAnsi" w:hAnsiTheme="majorHAnsi" w:cs="Arial"/>
          <w:i/>
          <w:sz w:val="20"/>
          <w:szCs w:val="20"/>
        </w:rPr>
        <w:t>nastavničkih studija, u suradnji s Ministarstvom znanosti i obrazovanja (MZO), s ciljem</w:t>
      </w:r>
      <w:r>
        <w:rPr>
          <w:rFonts w:asciiTheme="majorHAnsi" w:hAnsiTheme="majorHAnsi" w:cs="Arial"/>
          <w:i/>
          <w:sz w:val="20"/>
          <w:szCs w:val="20"/>
        </w:rPr>
        <w:t xml:space="preserve"> </w:t>
      </w:r>
      <w:r w:rsidRPr="00A9492F">
        <w:rPr>
          <w:rFonts w:asciiTheme="majorHAnsi" w:hAnsiTheme="majorHAnsi" w:cs="Arial"/>
          <w:i/>
          <w:sz w:val="20"/>
          <w:szCs w:val="20"/>
        </w:rPr>
        <w:t>promjene nezadovoljavajućeg statusa nastavnika u društvu.</w:t>
      </w:r>
    </w:p>
    <w:p w14:paraId="069411DF" w14:textId="5ABC24A6" w:rsidR="00A9492F" w:rsidRPr="00A9492F" w:rsidRDefault="00A9492F" w:rsidP="00A9492F">
      <w:pPr>
        <w:ind w:left="426" w:hanging="426"/>
        <w:jc w:val="both"/>
        <w:rPr>
          <w:rFonts w:asciiTheme="majorHAnsi" w:hAnsiTheme="majorHAnsi" w:cs="Arial"/>
          <w:i/>
          <w:sz w:val="20"/>
          <w:szCs w:val="20"/>
        </w:rPr>
      </w:pPr>
      <w:r w:rsidRPr="00A9492F">
        <w:rPr>
          <w:rFonts w:asciiTheme="majorHAnsi" w:hAnsiTheme="majorHAnsi" w:cs="Arial"/>
          <w:i/>
          <w:sz w:val="20"/>
          <w:szCs w:val="20"/>
        </w:rPr>
        <w:t xml:space="preserve">11. </w:t>
      </w:r>
      <w:r>
        <w:rPr>
          <w:rFonts w:asciiTheme="majorHAnsi" w:hAnsiTheme="majorHAnsi" w:cs="Arial"/>
          <w:i/>
          <w:sz w:val="20"/>
          <w:szCs w:val="20"/>
        </w:rPr>
        <w:tab/>
      </w:r>
      <w:r w:rsidRPr="00A9492F">
        <w:rPr>
          <w:rFonts w:asciiTheme="majorHAnsi" w:hAnsiTheme="majorHAnsi" w:cs="Arial"/>
          <w:i/>
          <w:sz w:val="20"/>
          <w:szCs w:val="20"/>
        </w:rPr>
        <w:t>Podizanje kvalitete istraživačkog rada, prepoznavanje, poticanje, vrednovanje i</w:t>
      </w:r>
      <w:r>
        <w:rPr>
          <w:rFonts w:asciiTheme="majorHAnsi" w:hAnsiTheme="majorHAnsi" w:cs="Arial"/>
          <w:i/>
          <w:sz w:val="20"/>
          <w:szCs w:val="20"/>
        </w:rPr>
        <w:t xml:space="preserve"> </w:t>
      </w:r>
      <w:r w:rsidRPr="00A9492F">
        <w:rPr>
          <w:rFonts w:asciiTheme="majorHAnsi" w:hAnsiTheme="majorHAnsi" w:cs="Arial"/>
          <w:i/>
          <w:sz w:val="20"/>
          <w:szCs w:val="20"/>
        </w:rPr>
        <w:t>nagrađivanje znanstvene i umjetničke izvrsnosti uz uvažavanje različitih koncepcija i</w:t>
      </w:r>
      <w:r>
        <w:rPr>
          <w:rFonts w:asciiTheme="majorHAnsi" w:hAnsiTheme="majorHAnsi" w:cs="Arial"/>
          <w:i/>
          <w:sz w:val="20"/>
          <w:szCs w:val="20"/>
        </w:rPr>
        <w:t xml:space="preserve"> </w:t>
      </w:r>
      <w:r w:rsidRPr="00A9492F">
        <w:rPr>
          <w:rFonts w:asciiTheme="majorHAnsi" w:hAnsiTheme="majorHAnsi" w:cs="Arial"/>
          <w:i/>
          <w:sz w:val="20"/>
          <w:szCs w:val="20"/>
        </w:rPr>
        <w:t>indikatora izvrsnosti u pojedinim područjima i disciplinama.</w:t>
      </w:r>
    </w:p>
    <w:p w14:paraId="797E512E" w14:textId="7ED6D422" w:rsidR="00A9492F" w:rsidRPr="00A9492F" w:rsidRDefault="00A9492F" w:rsidP="00A9492F">
      <w:pPr>
        <w:tabs>
          <w:tab w:val="left" w:pos="426"/>
        </w:tabs>
        <w:jc w:val="both"/>
        <w:rPr>
          <w:rFonts w:asciiTheme="majorHAnsi" w:hAnsiTheme="majorHAnsi" w:cs="Arial"/>
          <w:i/>
          <w:sz w:val="20"/>
          <w:szCs w:val="20"/>
        </w:rPr>
      </w:pPr>
      <w:r w:rsidRPr="00A9492F">
        <w:rPr>
          <w:rFonts w:asciiTheme="majorHAnsi" w:hAnsiTheme="majorHAnsi" w:cs="Arial"/>
          <w:i/>
          <w:sz w:val="20"/>
          <w:szCs w:val="20"/>
        </w:rPr>
        <w:t xml:space="preserve">12. </w:t>
      </w:r>
      <w:r>
        <w:rPr>
          <w:rFonts w:asciiTheme="majorHAnsi" w:hAnsiTheme="majorHAnsi" w:cs="Arial"/>
          <w:i/>
          <w:sz w:val="20"/>
          <w:szCs w:val="20"/>
        </w:rPr>
        <w:tab/>
      </w:r>
      <w:r w:rsidRPr="00A9492F">
        <w:rPr>
          <w:rFonts w:asciiTheme="majorHAnsi" w:hAnsiTheme="majorHAnsi" w:cs="Arial"/>
          <w:i/>
          <w:sz w:val="20"/>
          <w:szCs w:val="20"/>
        </w:rPr>
        <w:t>Poticanje prijava i podrška provođenju međunarodnih znanstvenih projekata.</w:t>
      </w:r>
    </w:p>
    <w:p w14:paraId="7DFD4240" w14:textId="129528C5" w:rsidR="00A9492F" w:rsidRPr="00A9492F" w:rsidRDefault="00A9492F" w:rsidP="00A9492F">
      <w:pPr>
        <w:tabs>
          <w:tab w:val="left" w:pos="426"/>
        </w:tabs>
        <w:jc w:val="both"/>
        <w:rPr>
          <w:rFonts w:asciiTheme="majorHAnsi" w:hAnsiTheme="majorHAnsi" w:cs="Arial"/>
          <w:i/>
          <w:sz w:val="20"/>
          <w:szCs w:val="20"/>
        </w:rPr>
      </w:pPr>
      <w:r w:rsidRPr="00A9492F">
        <w:rPr>
          <w:rFonts w:asciiTheme="majorHAnsi" w:hAnsiTheme="majorHAnsi" w:cs="Arial"/>
          <w:i/>
          <w:sz w:val="20"/>
          <w:szCs w:val="20"/>
        </w:rPr>
        <w:t xml:space="preserve">13. </w:t>
      </w:r>
      <w:r>
        <w:rPr>
          <w:rFonts w:asciiTheme="majorHAnsi" w:hAnsiTheme="majorHAnsi" w:cs="Arial"/>
          <w:i/>
          <w:sz w:val="20"/>
          <w:szCs w:val="20"/>
        </w:rPr>
        <w:tab/>
      </w:r>
      <w:r w:rsidRPr="00A9492F">
        <w:rPr>
          <w:rFonts w:asciiTheme="majorHAnsi" w:hAnsiTheme="majorHAnsi" w:cs="Arial"/>
          <w:i/>
          <w:sz w:val="20"/>
          <w:szCs w:val="20"/>
        </w:rPr>
        <w:t>Pokretanje programa sustavnog otvaranja razvojnih radnih mjesta.</w:t>
      </w:r>
    </w:p>
    <w:p w14:paraId="77E38AB5" w14:textId="7F49D02D" w:rsidR="00A9492F" w:rsidRPr="00A9492F" w:rsidRDefault="00A9492F" w:rsidP="00A9492F">
      <w:pPr>
        <w:tabs>
          <w:tab w:val="left" w:pos="426"/>
        </w:tabs>
        <w:jc w:val="both"/>
        <w:rPr>
          <w:rFonts w:asciiTheme="majorHAnsi" w:hAnsiTheme="majorHAnsi" w:cs="Arial"/>
          <w:i/>
          <w:sz w:val="20"/>
          <w:szCs w:val="20"/>
        </w:rPr>
      </w:pPr>
      <w:r w:rsidRPr="00A9492F">
        <w:rPr>
          <w:rFonts w:asciiTheme="majorHAnsi" w:hAnsiTheme="majorHAnsi" w:cs="Arial"/>
          <w:i/>
          <w:sz w:val="20"/>
          <w:szCs w:val="20"/>
        </w:rPr>
        <w:t xml:space="preserve">14. </w:t>
      </w:r>
      <w:r>
        <w:rPr>
          <w:rFonts w:asciiTheme="majorHAnsi" w:hAnsiTheme="majorHAnsi" w:cs="Arial"/>
          <w:i/>
          <w:sz w:val="20"/>
          <w:szCs w:val="20"/>
        </w:rPr>
        <w:tab/>
      </w:r>
      <w:r w:rsidRPr="00A9492F">
        <w:rPr>
          <w:rFonts w:asciiTheme="majorHAnsi" w:hAnsiTheme="majorHAnsi" w:cs="Arial"/>
          <w:i/>
          <w:sz w:val="20"/>
          <w:szCs w:val="20"/>
        </w:rPr>
        <w:t>Uvođenje novih doktorskih studija u skladu sa suvremenim znanstvenim tokovima.</w:t>
      </w:r>
    </w:p>
    <w:p w14:paraId="0F52CA75" w14:textId="7F928B49" w:rsidR="00A9492F" w:rsidRPr="00A9492F" w:rsidRDefault="00A9492F" w:rsidP="00A9492F">
      <w:pPr>
        <w:ind w:left="426" w:hanging="426"/>
        <w:jc w:val="both"/>
        <w:rPr>
          <w:rFonts w:asciiTheme="majorHAnsi" w:hAnsiTheme="majorHAnsi" w:cs="Arial"/>
          <w:i/>
          <w:sz w:val="20"/>
          <w:szCs w:val="20"/>
        </w:rPr>
      </w:pPr>
      <w:r w:rsidRPr="00A9492F">
        <w:rPr>
          <w:rFonts w:asciiTheme="majorHAnsi" w:hAnsiTheme="majorHAnsi" w:cs="Arial"/>
          <w:i/>
          <w:sz w:val="20"/>
          <w:szCs w:val="20"/>
        </w:rPr>
        <w:t xml:space="preserve">15. </w:t>
      </w:r>
      <w:r>
        <w:rPr>
          <w:rFonts w:asciiTheme="majorHAnsi" w:hAnsiTheme="majorHAnsi" w:cs="Arial"/>
          <w:i/>
          <w:sz w:val="20"/>
          <w:szCs w:val="20"/>
        </w:rPr>
        <w:tab/>
      </w:r>
      <w:r w:rsidRPr="00A9492F">
        <w:rPr>
          <w:rFonts w:asciiTheme="majorHAnsi" w:hAnsiTheme="majorHAnsi" w:cs="Arial"/>
          <w:i/>
          <w:sz w:val="20"/>
          <w:szCs w:val="20"/>
        </w:rPr>
        <w:t>Intenziviranje napora u transferu tehnologije i suradnje s gospodarstvom i pomoć</w:t>
      </w:r>
      <w:r>
        <w:rPr>
          <w:rFonts w:asciiTheme="majorHAnsi" w:hAnsiTheme="majorHAnsi" w:cs="Arial"/>
          <w:i/>
          <w:sz w:val="20"/>
          <w:szCs w:val="20"/>
        </w:rPr>
        <w:t xml:space="preserve"> </w:t>
      </w:r>
      <w:r w:rsidRPr="00A9492F">
        <w:rPr>
          <w:rFonts w:asciiTheme="majorHAnsi" w:hAnsiTheme="majorHAnsi" w:cs="Arial"/>
          <w:i/>
          <w:sz w:val="20"/>
          <w:szCs w:val="20"/>
        </w:rPr>
        <w:t>istraživačkim timovima u tim aktivnostima, poticanje prijava i podrška provođenju</w:t>
      </w:r>
      <w:r>
        <w:rPr>
          <w:rFonts w:asciiTheme="majorHAnsi" w:hAnsiTheme="majorHAnsi" w:cs="Arial"/>
          <w:i/>
          <w:sz w:val="20"/>
          <w:szCs w:val="20"/>
        </w:rPr>
        <w:t xml:space="preserve"> </w:t>
      </w:r>
      <w:r w:rsidRPr="00A9492F">
        <w:rPr>
          <w:rFonts w:asciiTheme="majorHAnsi" w:hAnsiTheme="majorHAnsi" w:cs="Arial"/>
          <w:i/>
          <w:sz w:val="20"/>
          <w:szCs w:val="20"/>
        </w:rPr>
        <w:t>tehnologijskih i razvojnih projekata.</w:t>
      </w:r>
    </w:p>
    <w:p w14:paraId="4EF5B926" w14:textId="602EE0F8" w:rsidR="00A9492F" w:rsidRPr="00A9492F" w:rsidRDefault="00A9492F" w:rsidP="00A9492F">
      <w:pPr>
        <w:ind w:left="426" w:hanging="426"/>
        <w:jc w:val="both"/>
        <w:rPr>
          <w:rFonts w:asciiTheme="majorHAnsi" w:hAnsiTheme="majorHAnsi" w:cs="Arial"/>
          <w:i/>
          <w:sz w:val="20"/>
          <w:szCs w:val="20"/>
        </w:rPr>
      </w:pPr>
      <w:r w:rsidRPr="00A9492F">
        <w:rPr>
          <w:rFonts w:asciiTheme="majorHAnsi" w:hAnsiTheme="majorHAnsi" w:cs="Arial"/>
          <w:i/>
          <w:sz w:val="20"/>
          <w:szCs w:val="20"/>
        </w:rPr>
        <w:t>16.</w:t>
      </w:r>
      <w:r>
        <w:rPr>
          <w:rFonts w:asciiTheme="majorHAnsi" w:hAnsiTheme="majorHAnsi" w:cs="Arial"/>
          <w:i/>
          <w:sz w:val="20"/>
          <w:szCs w:val="20"/>
        </w:rPr>
        <w:tab/>
      </w:r>
      <w:r w:rsidRPr="00A9492F">
        <w:rPr>
          <w:rFonts w:asciiTheme="majorHAnsi" w:hAnsiTheme="majorHAnsi" w:cs="Arial"/>
          <w:i/>
          <w:sz w:val="20"/>
          <w:szCs w:val="20"/>
        </w:rPr>
        <w:t>Poticanje novih projekata i oblika suradnje umjetničkih akademija, kako međusobno,</w:t>
      </w:r>
      <w:r>
        <w:rPr>
          <w:rFonts w:asciiTheme="majorHAnsi" w:hAnsiTheme="majorHAnsi" w:cs="Arial"/>
          <w:i/>
          <w:sz w:val="20"/>
          <w:szCs w:val="20"/>
        </w:rPr>
        <w:t xml:space="preserve"> </w:t>
      </w:r>
      <w:r w:rsidRPr="00A9492F">
        <w:rPr>
          <w:rFonts w:asciiTheme="majorHAnsi" w:hAnsiTheme="majorHAnsi" w:cs="Arial"/>
          <w:i/>
          <w:sz w:val="20"/>
          <w:szCs w:val="20"/>
        </w:rPr>
        <w:t>tako i sa sastavnicama iz drugih područja.</w:t>
      </w:r>
    </w:p>
    <w:p w14:paraId="43CCC30B" w14:textId="017974CC" w:rsidR="00A9492F" w:rsidRPr="00A9492F" w:rsidRDefault="00A9492F" w:rsidP="00A9492F">
      <w:pPr>
        <w:tabs>
          <w:tab w:val="left" w:pos="426"/>
        </w:tabs>
        <w:jc w:val="both"/>
        <w:rPr>
          <w:rFonts w:asciiTheme="majorHAnsi" w:hAnsiTheme="majorHAnsi" w:cs="Arial"/>
          <w:i/>
          <w:sz w:val="20"/>
          <w:szCs w:val="20"/>
        </w:rPr>
      </w:pPr>
      <w:r w:rsidRPr="00A9492F">
        <w:rPr>
          <w:rFonts w:asciiTheme="majorHAnsi" w:hAnsiTheme="majorHAnsi" w:cs="Arial"/>
          <w:i/>
          <w:sz w:val="20"/>
          <w:szCs w:val="20"/>
        </w:rPr>
        <w:t xml:space="preserve">17. </w:t>
      </w:r>
      <w:r>
        <w:rPr>
          <w:rFonts w:asciiTheme="majorHAnsi" w:hAnsiTheme="majorHAnsi" w:cs="Arial"/>
          <w:i/>
          <w:sz w:val="20"/>
          <w:szCs w:val="20"/>
        </w:rPr>
        <w:tab/>
      </w:r>
      <w:r w:rsidRPr="00A9492F">
        <w:rPr>
          <w:rFonts w:asciiTheme="majorHAnsi" w:hAnsiTheme="majorHAnsi" w:cs="Arial"/>
          <w:i/>
          <w:sz w:val="20"/>
          <w:szCs w:val="20"/>
        </w:rPr>
        <w:t>Unapređenje sustava osiguravanja kvalitete u svim aktivnostima Sveučilišta.</w:t>
      </w:r>
    </w:p>
    <w:p w14:paraId="2163477A" w14:textId="2B825C66" w:rsidR="00A9492F" w:rsidRPr="00A9492F" w:rsidRDefault="00A9492F" w:rsidP="00A9492F">
      <w:pPr>
        <w:tabs>
          <w:tab w:val="left" w:pos="426"/>
        </w:tabs>
        <w:jc w:val="both"/>
        <w:rPr>
          <w:rFonts w:asciiTheme="majorHAnsi" w:hAnsiTheme="majorHAnsi" w:cs="Arial"/>
          <w:i/>
          <w:sz w:val="20"/>
          <w:szCs w:val="20"/>
        </w:rPr>
      </w:pPr>
      <w:r w:rsidRPr="00A9492F">
        <w:rPr>
          <w:rFonts w:asciiTheme="majorHAnsi" w:hAnsiTheme="majorHAnsi" w:cs="Arial"/>
          <w:i/>
          <w:sz w:val="20"/>
          <w:szCs w:val="20"/>
        </w:rPr>
        <w:t xml:space="preserve">18. </w:t>
      </w:r>
      <w:r>
        <w:rPr>
          <w:rFonts w:asciiTheme="majorHAnsi" w:hAnsiTheme="majorHAnsi" w:cs="Arial"/>
          <w:i/>
          <w:sz w:val="20"/>
          <w:szCs w:val="20"/>
        </w:rPr>
        <w:tab/>
      </w:r>
      <w:r w:rsidRPr="00A9492F">
        <w:rPr>
          <w:rFonts w:asciiTheme="majorHAnsi" w:hAnsiTheme="majorHAnsi" w:cs="Arial"/>
          <w:i/>
          <w:sz w:val="20"/>
          <w:szCs w:val="20"/>
        </w:rPr>
        <w:t>Smanjenje izdvajanja proračunskih sredstava u središnje sveučilišne fondove.</w:t>
      </w:r>
    </w:p>
    <w:p w14:paraId="0F3AE437" w14:textId="6FAD2968" w:rsidR="00A9492F" w:rsidRPr="00A9492F" w:rsidRDefault="00A9492F" w:rsidP="00A9492F">
      <w:pPr>
        <w:tabs>
          <w:tab w:val="left" w:pos="426"/>
        </w:tabs>
        <w:ind w:left="420" w:hanging="420"/>
        <w:jc w:val="both"/>
        <w:rPr>
          <w:rFonts w:asciiTheme="majorHAnsi" w:hAnsiTheme="majorHAnsi" w:cs="Arial"/>
          <w:i/>
          <w:sz w:val="20"/>
          <w:szCs w:val="20"/>
        </w:rPr>
      </w:pPr>
      <w:r w:rsidRPr="00A9492F">
        <w:rPr>
          <w:rFonts w:asciiTheme="majorHAnsi" w:hAnsiTheme="majorHAnsi" w:cs="Arial"/>
          <w:i/>
          <w:sz w:val="20"/>
          <w:szCs w:val="20"/>
        </w:rPr>
        <w:t xml:space="preserve">19. </w:t>
      </w:r>
      <w:r>
        <w:rPr>
          <w:rFonts w:asciiTheme="majorHAnsi" w:hAnsiTheme="majorHAnsi" w:cs="Arial"/>
          <w:i/>
          <w:sz w:val="20"/>
          <w:szCs w:val="20"/>
        </w:rPr>
        <w:tab/>
      </w:r>
      <w:r w:rsidRPr="00A9492F">
        <w:rPr>
          <w:rFonts w:asciiTheme="majorHAnsi" w:hAnsiTheme="majorHAnsi" w:cs="Arial"/>
          <w:i/>
          <w:sz w:val="20"/>
          <w:szCs w:val="20"/>
        </w:rPr>
        <w:t>Aktivno upravljanje Fondom za razvoj Sveučilišta s ciljem pomaganja predfinanciranja</w:t>
      </w:r>
      <w:r>
        <w:rPr>
          <w:rFonts w:asciiTheme="majorHAnsi" w:hAnsiTheme="majorHAnsi" w:cs="Arial"/>
          <w:i/>
          <w:sz w:val="20"/>
          <w:szCs w:val="20"/>
        </w:rPr>
        <w:t xml:space="preserve"> </w:t>
      </w:r>
      <w:r w:rsidRPr="00A9492F">
        <w:rPr>
          <w:rFonts w:asciiTheme="majorHAnsi" w:hAnsiTheme="majorHAnsi" w:cs="Arial"/>
          <w:i/>
          <w:sz w:val="20"/>
          <w:szCs w:val="20"/>
        </w:rPr>
        <w:t>znanstvenih, razvojnih i tehnologijskih projekata, stimulacije interdisciplinarnih</w:t>
      </w:r>
      <w:r>
        <w:rPr>
          <w:rFonts w:asciiTheme="majorHAnsi" w:hAnsiTheme="majorHAnsi" w:cs="Arial"/>
          <w:i/>
          <w:sz w:val="20"/>
          <w:szCs w:val="20"/>
        </w:rPr>
        <w:t xml:space="preserve"> </w:t>
      </w:r>
      <w:r w:rsidRPr="00A9492F">
        <w:rPr>
          <w:rFonts w:asciiTheme="majorHAnsi" w:hAnsiTheme="majorHAnsi" w:cs="Arial"/>
          <w:i/>
          <w:sz w:val="20"/>
          <w:szCs w:val="20"/>
        </w:rPr>
        <w:t>nastavnih programa te podizanja kvalitete nastave.</w:t>
      </w:r>
    </w:p>
    <w:p w14:paraId="1BA8ED4E" w14:textId="420958E9" w:rsidR="00A9492F" w:rsidRPr="00A9492F" w:rsidRDefault="00A9492F" w:rsidP="00A9492F">
      <w:pPr>
        <w:tabs>
          <w:tab w:val="left" w:pos="426"/>
        </w:tabs>
        <w:ind w:left="420" w:hanging="420"/>
        <w:jc w:val="both"/>
        <w:rPr>
          <w:rFonts w:asciiTheme="majorHAnsi" w:hAnsiTheme="majorHAnsi" w:cs="Arial"/>
          <w:i/>
          <w:sz w:val="20"/>
          <w:szCs w:val="20"/>
        </w:rPr>
      </w:pPr>
      <w:r w:rsidRPr="00A9492F">
        <w:rPr>
          <w:rFonts w:asciiTheme="majorHAnsi" w:hAnsiTheme="majorHAnsi" w:cs="Arial"/>
          <w:i/>
          <w:sz w:val="20"/>
          <w:szCs w:val="20"/>
        </w:rPr>
        <w:t>20.</w:t>
      </w:r>
      <w:r>
        <w:rPr>
          <w:rFonts w:asciiTheme="majorHAnsi" w:hAnsiTheme="majorHAnsi" w:cs="Arial"/>
          <w:i/>
          <w:sz w:val="20"/>
          <w:szCs w:val="20"/>
        </w:rPr>
        <w:tab/>
      </w:r>
      <w:r w:rsidRPr="00A9492F">
        <w:rPr>
          <w:rFonts w:asciiTheme="majorHAnsi" w:hAnsiTheme="majorHAnsi" w:cs="Arial"/>
          <w:i/>
          <w:sz w:val="20"/>
          <w:szCs w:val="20"/>
        </w:rPr>
        <w:t>Energičan nastavak prostornog razvoja, posebice nastavak uređenja, izgradnje i</w:t>
      </w:r>
      <w:r>
        <w:rPr>
          <w:rFonts w:asciiTheme="majorHAnsi" w:hAnsiTheme="majorHAnsi" w:cs="Arial"/>
          <w:i/>
          <w:sz w:val="20"/>
          <w:szCs w:val="20"/>
        </w:rPr>
        <w:t xml:space="preserve"> </w:t>
      </w:r>
      <w:r w:rsidRPr="00A9492F">
        <w:rPr>
          <w:rFonts w:asciiTheme="majorHAnsi" w:hAnsiTheme="majorHAnsi" w:cs="Arial"/>
          <w:i/>
          <w:sz w:val="20"/>
          <w:szCs w:val="20"/>
        </w:rPr>
        <w:t>povećanja funkcionalnosti Kampusa Borongaj te oživljavanje projekta Sjeverni kampus.</w:t>
      </w:r>
    </w:p>
    <w:p w14:paraId="5454DDB9" w14:textId="0A11669C" w:rsidR="00A9492F" w:rsidRPr="00A9492F" w:rsidRDefault="00A9492F" w:rsidP="00A9492F">
      <w:pPr>
        <w:ind w:left="420" w:hanging="420"/>
        <w:jc w:val="both"/>
        <w:rPr>
          <w:rFonts w:asciiTheme="majorHAnsi" w:hAnsiTheme="majorHAnsi" w:cs="Arial"/>
          <w:i/>
          <w:sz w:val="20"/>
          <w:szCs w:val="20"/>
        </w:rPr>
      </w:pPr>
      <w:r w:rsidRPr="00A9492F">
        <w:rPr>
          <w:rFonts w:asciiTheme="majorHAnsi" w:hAnsiTheme="majorHAnsi" w:cs="Arial"/>
          <w:i/>
          <w:sz w:val="20"/>
          <w:szCs w:val="20"/>
        </w:rPr>
        <w:t xml:space="preserve">21. </w:t>
      </w:r>
      <w:r>
        <w:rPr>
          <w:rFonts w:asciiTheme="majorHAnsi" w:hAnsiTheme="majorHAnsi" w:cs="Arial"/>
          <w:i/>
          <w:sz w:val="20"/>
          <w:szCs w:val="20"/>
        </w:rPr>
        <w:tab/>
      </w:r>
      <w:r w:rsidRPr="00A9492F">
        <w:rPr>
          <w:rFonts w:asciiTheme="majorHAnsi" w:hAnsiTheme="majorHAnsi" w:cs="Arial"/>
          <w:i/>
          <w:sz w:val="20"/>
          <w:szCs w:val="20"/>
        </w:rPr>
        <w:t>Veća prisutnost Sveučilišta u zajednici kroz popularizaciju znanosti, predstavljanja</w:t>
      </w:r>
      <w:r>
        <w:rPr>
          <w:rFonts w:asciiTheme="majorHAnsi" w:hAnsiTheme="majorHAnsi" w:cs="Arial"/>
          <w:i/>
          <w:sz w:val="20"/>
          <w:szCs w:val="20"/>
        </w:rPr>
        <w:t xml:space="preserve"> </w:t>
      </w:r>
      <w:r w:rsidRPr="00A9492F">
        <w:rPr>
          <w:rFonts w:asciiTheme="majorHAnsi" w:hAnsiTheme="majorHAnsi" w:cs="Arial"/>
          <w:i/>
          <w:sz w:val="20"/>
          <w:szCs w:val="20"/>
        </w:rPr>
        <w:t>studentskih postignuća i promociju i provedbu cjeloživotnog obrazovanja.</w:t>
      </w:r>
    </w:p>
    <w:p w14:paraId="2D1B8DFF" w14:textId="45B394AF" w:rsidR="00A9492F" w:rsidRDefault="00A9492F" w:rsidP="00A9492F">
      <w:pPr>
        <w:ind w:left="420" w:hanging="420"/>
        <w:jc w:val="both"/>
        <w:rPr>
          <w:rFonts w:asciiTheme="majorHAnsi" w:hAnsiTheme="majorHAnsi" w:cs="Arial"/>
          <w:i/>
          <w:sz w:val="20"/>
          <w:szCs w:val="20"/>
        </w:rPr>
      </w:pPr>
      <w:r w:rsidRPr="00A9492F">
        <w:rPr>
          <w:rFonts w:asciiTheme="majorHAnsi" w:hAnsiTheme="majorHAnsi" w:cs="Arial"/>
          <w:i/>
          <w:sz w:val="20"/>
          <w:szCs w:val="20"/>
        </w:rPr>
        <w:t>22.</w:t>
      </w:r>
      <w:r>
        <w:rPr>
          <w:rFonts w:asciiTheme="majorHAnsi" w:hAnsiTheme="majorHAnsi" w:cs="Arial"/>
          <w:i/>
          <w:sz w:val="20"/>
          <w:szCs w:val="20"/>
        </w:rPr>
        <w:tab/>
      </w:r>
      <w:r w:rsidRPr="00A9492F">
        <w:rPr>
          <w:rFonts w:asciiTheme="majorHAnsi" w:hAnsiTheme="majorHAnsi" w:cs="Arial"/>
          <w:i/>
          <w:sz w:val="20"/>
          <w:szCs w:val="20"/>
        </w:rPr>
        <w:t>Dinamična prisutnost Sveučilišta u suvremenim oblicima javne komunikacije i</w:t>
      </w:r>
      <w:r>
        <w:rPr>
          <w:rFonts w:asciiTheme="majorHAnsi" w:hAnsiTheme="majorHAnsi" w:cs="Arial"/>
          <w:i/>
          <w:sz w:val="20"/>
          <w:szCs w:val="20"/>
        </w:rPr>
        <w:t xml:space="preserve"> </w:t>
      </w:r>
      <w:r w:rsidRPr="00A9492F">
        <w:rPr>
          <w:rFonts w:asciiTheme="majorHAnsi" w:hAnsiTheme="majorHAnsi" w:cs="Arial"/>
          <w:i/>
          <w:sz w:val="20"/>
          <w:szCs w:val="20"/>
        </w:rPr>
        <w:t>organizacija proslave 350. obljetnice Sveučilišta u Zagrebu.</w:t>
      </w:r>
    </w:p>
    <w:p w14:paraId="31CBE28D" w14:textId="24DB22F1" w:rsidR="00A9492F" w:rsidRPr="00A9492F" w:rsidRDefault="00A9492F" w:rsidP="00A9492F">
      <w:pPr>
        <w:spacing w:before="120"/>
        <w:jc w:val="both"/>
        <w:rPr>
          <w:rFonts w:asciiTheme="majorHAnsi" w:hAnsiTheme="majorHAnsi" w:cs="Arial"/>
          <w:i/>
          <w:sz w:val="20"/>
          <w:szCs w:val="20"/>
        </w:rPr>
      </w:pPr>
      <w:r w:rsidRPr="00A9492F">
        <w:rPr>
          <w:rFonts w:asciiTheme="majorHAnsi" w:hAnsiTheme="majorHAnsi" w:cs="Arial"/>
          <w:i/>
          <w:sz w:val="20"/>
          <w:szCs w:val="20"/>
        </w:rPr>
        <w:t>Bogatstvo Sveučilišta u Zagrebu leži u 34 sastavnice koje svjedoče o njegovoj širini i</w:t>
      </w:r>
      <w:r>
        <w:rPr>
          <w:rFonts w:asciiTheme="majorHAnsi" w:hAnsiTheme="majorHAnsi" w:cs="Arial"/>
          <w:i/>
          <w:sz w:val="20"/>
          <w:szCs w:val="20"/>
        </w:rPr>
        <w:t xml:space="preserve"> </w:t>
      </w:r>
      <w:r w:rsidRPr="00A9492F">
        <w:rPr>
          <w:rFonts w:asciiTheme="majorHAnsi" w:hAnsiTheme="majorHAnsi" w:cs="Arial"/>
          <w:i/>
          <w:sz w:val="20"/>
          <w:szCs w:val="20"/>
        </w:rPr>
        <w:t>sveobuhvatnosti. To bogatstvo imamo priliku multiplicirati, prije svega čvršćim</w:t>
      </w:r>
      <w:r>
        <w:rPr>
          <w:rFonts w:asciiTheme="majorHAnsi" w:hAnsiTheme="majorHAnsi" w:cs="Arial"/>
          <w:i/>
          <w:sz w:val="20"/>
          <w:szCs w:val="20"/>
        </w:rPr>
        <w:t xml:space="preserve"> </w:t>
      </w:r>
      <w:r w:rsidRPr="00A9492F">
        <w:rPr>
          <w:rFonts w:asciiTheme="majorHAnsi" w:hAnsiTheme="majorHAnsi" w:cs="Arial"/>
          <w:i/>
          <w:sz w:val="20"/>
          <w:szCs w:val="20"/>
        </w:rPr>
        <w:t>funkcionalnim integriranjem, stvaranjem sinergije, poticanjem multidisciplinarnosti,</w:t>
      </w:r>
      <w:r>
        <w:rPr>
          <w:rFonts w:asciiTheme="majorHAnsi" w:hAnsiTheme="majorHAnsi" w:cs="Arial"/>
          <w:i/>
          <w:sz w:val="20"/>
          <w:szCs w:val="20"/>
        </w:rPr>
        <w:t xml:space="preserve"> </w:t>
      </w:r>
      <w:r w:rsidRPr="00A9492F">
        <w:rPr>
          <w:rFonts w:asciiTheme="majorHAnsi" w:hAnsiTheme="majorHAnsi" w:cs="Arial"/>
          <w:i/>
          <w:sz w:val="20"/>
          <w:szCs w:val="20"/>
        </w:rPr>
        <w:t>podizanjem kvalitete istraživanja i poučavanja, inovativnošću i snažnijem utjecajem na</w:t>
      </w:r>
      <w:r>
        <w:rPr>
          <w:rFonts w:asciiTheme="majorHAnsi" w:hAnsiTheme="majorHAnsi" w:cs="Arial"/>
          <w:i/>
          <w:sz w:val="20"/>
          <w:szCs w:val="20"/>
        </w:rPr>
        <w:t xml:space="preserve"> </w:t>
      </w:r>
      <w:r w:rsidRPr="00A9492F">
        <w:rPr>
          <w:rFonts w:asciiTheme="majorHAnsi" w:hAnsiTheme="majorHAnsi" w:cs="Arial"/>
          <w:i/>
          <w:sz w:val="20"/>
          <w:szCs w:val="20"/>
        </w:rPr>
        <w:t>gospodarske tokove te otvorenošću prema lokalnoj zajednici i građanima.</w:t>
      </w:r>
    </w:p>
    <w:p w14:paraId="155BD279" w14:textId="68B51508" w:rsidR="00A9492F" w:rsidRDefault="00A9492F" w:rsidP="000E6371">
      <w:pPr>
        <w:jc w:val="both"/>
        <w:rPr>
          <w:rFonts w:asciiTheme="majorHAnsi" w:hAnsiTheme="majorHAnsi" w:cs="Arial"/>
          <w:i/>
          <w:sz w:val="20"/>
          <w:szCs w:val="20"/>
        </w:rPr>
      </w:pPr>
      <w:r w:rsidRPr="00A9492F">
        <w:rPr>
          <w:rFonts w:asciiTheme="majorHAnsi" w:hAnsiTheme="majorHAnsi" w:cs="Arial"/>
          <w:i/>
          <w:sz w:val="20"/>
          <w:szCs w:val="20"/>
        </w:rPr>
        <w:t>Smisao integracije nije formalne naravi. Integracija podrazumijeva specifičnosti pojedine</w:t>
      </w:r>
      <w:r>
        <w:rPr>
          <w:rFonts w:asciiTheme="majorHAnsi" w:hAnsiTheme="majorHAnsi" w:cs="Arial"/>
          <w:i/>
          <w:sz w:val="20"/>
          <w:szCs w:val="20"/>
        </w:rPr>
        <w:t xml:space="preserve"> </w:t>
      </w:r>
      <w:r w:rsidRPr="00A9492F">
        <w:rPr>
          <w:rFonts w:asciiTheme="majorHAnsi" w:hAnsiTheme="majorHAnsi" w:cs="Arial"/>
          <w:i/>
          <w:sz w:val="20"/>
          <w:szCs w:val="20"/>
        </w:rPr>
        <w:t>sastavnice, njezine tradicije, samosvijesti i uhodanih uspješnih procedura. Svaka sastavnica</w:t>
      </w:r>
      <w:r>
        <w:rPr>
          <w:rFonts w:asciiTheme="majorHAnsi" w:hAnsiTheme="majorHAnsi" w:cs="Arial"/>
          <w:i/>
          <w:sz w:val="20"/>
          <w:szCs w:val="20"/>
        </w:rPr>
        <w:t xml:space="preserve"> </w:t>
      </w:r>
      <w:r w:rsidRPr="00A9492F">
        <w:rPr>
          <w:rFonts w:asciiTheme="majorHAnsi" w:hAnsiTheme="majorHAnsi" w:cs="Arial"/>
          <w:i/>
          <w:sz w:val="20"/>
          <w:szCs w:val="20"/>
        </w:rPr>
        <w:t>Sveučilišta ima svoju povijest, svoj put, svoju posebnost i, konačno, pravnu osobnost.</w:t>
      </w:r>
      <w:r>
        <w:rPr>
          <w:rFonts w:asciiTheme="majorHAnsi" w:hAnsiTheme="majorHAnsi" w:cs="Arial"/>
          <w:i/>
          <w:sz w:val="20"/>
          <w:szCs w:val="20"/>
        </w:rPr>
        <w:t xml:space="preserve"> </w:t>
      </w:r>
      <w:r w:rsidRPr="00A9492F">
        <w:rPr>
          <w:rFonts w:asciiTheme="majorHAnsi" w:hAnsiTheme="majorHAnsi" w:cs="Arial"/>
          <w:i/>
          <w:sz w:val="20"/>
          <w:szCs w:val="20"/>
        </w:rPr>
        <w:t>Integracija je prvenstveno poticanje horizontalne suradnje i studentske mobilnosti, stvaranje</w:t>
      </w:r>
      <w:r>
        <w:rPr>
          <w:rFonts w:asciiTheme="majorHAnsi" w:hAnsiTheme="majorHAnsi" w:cs="Arial"/>
          <w:i/>
          <w:sz w:val="20"/>
          <w:szCs w:val="20"/>
        </w:rPr>
        <w:t xml:space="preserve"> </w:t>
      </w:r>
      <w:r w:rsidRPr="00A9492F">
        <w:rPr>
          <w:rFonts w:asciiTheme="majorHAnsi" w:hAnsiTheme="majorHAnsi" w:cs="Arial"/>
          <w:i/>
          <w:sz w:val="20"/>
          <w:szCs w:val="20"/>
        </w:rPr>
        <w:t>novih i podržavanje postojećih međufakultetskih studijskih programa na svim razinama</w:t>
      </w:r>
      <w:r>
        <w:rPr>
          <w:rFonts w:asciiTheme="majorHAnsi" w:hAnsiTheme="majorHAnsi" w:cs="Arial"/>
          <w:i/>
          <w:sz w:val="20"/>
          <w:szCs w:val="20"/>
        </w:rPr>
        <w:t xml:space="preserve"> </w:t>
      </w:r>
      <w:r w:rsidRPr="00A9492F">
        <w:rPr>
          <w:rFonts w:asciiTheme="majorHAnsi" w:hAnsiTheme="majorHAnsi" w:cs="Arial"/>
          <w:i/>
          <w:sz w:val="20"/>
          <w:szCs w:val="20"/>
        </w:rPr>
        <w:t>studiranja, inzistiranje na izbornosti sadržaja koja nadilazi fakultetske granice, otvaranje</w:t>
      </w:r>
      <w:r>
        <w:rPr>
          <w:rFonts w:asciiTheme="majorHAnsi" w:hAnsiTheme="majorHAnsi" w:cs="Arial"/>
          <w:i/>
          <w:sz w:val="20"/>
          <w:szCs w:val="20"/>
        </w:rPr>
        <w:t xml:space="preserve"> </w:t>
      </w:r>
      <w:r w:rsidRPr="00A9492F">
        <w:rPr>
          <w:rFonts w:asciiTheme="majorHAnsi" w:hAnsiTheme="majorHAnsi" w:cs="Arial"/>
          <w:i/>
          <w:sz w:val="20"/>
          <w:szCs w:val="20"/>
        </w:rPr>
        <w:t>zajedničkih istraživačkih programa u kojima sudjeluju istraživači s više sastavnica. Svaka</w:t>
      </w:r>
      <w:r w:rsidR="000E6371">
        <w:rPr>
          <w:rFonts w:asciiTheme="majorHAnsi" w:hAnsiTheme="majorHAnsi" w:cs="Arial"/>
          <w:i/>
          <w:sz w:val="20"/>
          <w:szCs w:val="20"/>
        </w:rPr>
        <w:t xml:space="preserve"> </w:t>
      </w:r>
      <w:r w:rsidRPr="00A9492F">
        <w:rPr>
          <w:rFonts w:asciiTheme="majorHAnsi" w:hAnsiTheme="majorHAnsi" w:cs="Arial"/>
          <w:i/>
          <w:sz w:val="20"/>
          <w:szCs w:val="20"/>
        </w:rPr>
        <w:t>sastavnica treba uživati autonomiju u upravljanju, ustroju i financijskom poslovanju te</w:t>
      </w:r>
      <w:r w:rsidR="000E6371">
        <w:rPr>
          <w:rFonts w:asciiTheme="majorHAnsi" w:hAnsiTheme="majorHAnsi" w:cs="Arial"/>
          <w:i/>
          <w:sz w:val="20"/>
          <w:szCs w:val="20"/>
        </w:rPr>
        <w:t xml:space="preserve"> </w:t>
      </w:r>
      <w:r w:rsidRPr="00A9492F">
        <w:rPr>
          <w:rFonts w:asciiTheme="majorHAnsi" w:hAnsiTheme="majorHAnsi" w:cs="Arial"/>
          <w:i/>
          <w:sz w:val="20"/>
          <w:szCs w:val="20"/>
        </w:rPr>
        <w:t>definiranju svojih strateških prioriteta.</w:t>
      </w:r>
    </w:p>
    <w:p w14:paraId="0E4063FB" w14:textId="7C02A907" w:rsidR="000E6371" w:rsidRPr="000E6371" w:rsidRDefault="000E6371" w:rsidP="000E6371">
      <w:pPr>
        <w:spacing w:before="120"/>
        <w:jc w:val="both"/>
        <w:rPr>
          <w:rFonts w:asciiTheme="majorHAnsi" w:hAnsiTheme="majorHAnsi" w:cs="Arial"/>
          <w:i/>
          <w:sz w:val="20"/>
          <w:szCs w:val="20"/>
        </w:rPr>
      </w:pPr>
      <w:r w:rsidRPr="000E6371">
        <w:rPr>
          <w:rFonts w:asciiTheme="majorHAnsi" w:hAnsiTheme="majorHAnsi" w:cs="Arial"/>
          <w:i/>
          <w:sz w:val="20"/>
          <w:szCs w:val="20"/>
        </w:rPr>
        <w:t>Posebice je potrebno da strateški dokumenti sastavnica budu usklađeni s istovrsnim</w:t>
      </w:r>
      <w:r>
        <w:rPr>
          <w:rFonts w:asciiTheme="majorHAnsi" w:hAnsiTheme="majorHAnsi" w:cs="Arial"/>
          <w:i/>
          <w:sz w:val="20"/>
          <w:szCs w:val="20"/>
        </w:rPr>
        <w:t xml:space="preserve"> </w:t>
      </w:r>
      <w:r w:rsidRPr="000E6371">
        <w:rPr>
          <w:rFonts w:asciiTheme="majorHAnsi" w:hAnsiTheme="majorHAnsi" w:cs="Arial"/>
          <w:i/>
          <w:sz w:val="20"/>
          <w:szCs w:val="20"/>
        </w:rPr>
        <w:t>dokumentima koji su donijeti na razini Sveučilišta:</w:t>
      </w:r>
    </w:p>
    <w:p w14:paraId="57484FE6" w14:textId="6CE7905B" w:rsidR="000E6371" w:rsidRPr="000E6371" w:rsidRDefault="000E6371" w:rsidP="000E6371">
      <w:pPr>
        <w:pStyle w:val="ListParagraph"/>
        <w:numPr>
          <w:ilvl w:val="0"/>
          <w:numId w:val="2"/>
        </w:numPr>
        <w:ind w:left="284" w:hanging="284"/>
        <w:jc w:val="both"/>
        <w:rPr>
          <w:rFonts w:asciiTheme="majorHAnsi" w:hAnsiTheme="majorHAnsi" w:cs="Arial"/>
          <w:i/>
          <w:sz w:val="20"/>
          <w:szCs w:val="20"/>
        </w:rPr>
      </w:pPr>
      <w:r w:rsidRPr="000E6371">
        <w:rPr>
          <w:rFonts w:asciiTheme="majorHAnsi" w:hAnsiTheme="majorHAnsi" w:cs="Arial"/>
          <w:i/>
          <w:sz w:val="20"/>
          <w:szCs w:val="20"/>
        </w:rPr>
        <w:t>Strategijom istraživanja, transfera tehnologije i inovacija Sveučilišta u Zagrebu</w:t>
      </w:r>
    </w:p>
    <w:p w14:paraId="0C2E21D8" w14:textId="4B1B12D3" w:rsidR="000E6371" w:rsidRPr="000E6371" w:rsidRDefault="000E6371" w:rsidP="000E6371">
      <w:pPr>
        <w:pStyle w:val="ListParagraph"/>
        <w:numPr>
          <w:ilvl w:val="0"/>
          <w:numId w:val="2"/>
        </w:numPr>
        <w:ind w:left="284" w:hanging="284"/>
        <w:jc w:val="both"/>
        <w:rPr>
          <w:rFonts w:asciiTheme="majorHAnsi" w:hAnsiTheme="majorHAnsi" w:cs="Arial"/>
          <w:i/>
          <w:sz w:val="20"/>
          <w:szCs w:val="20"/>
        </w:rPr>
      </w:pPr>
      <w:r w:rsidRPr="000E6371">
        <w:rPr>
          <w:rFonts w:asciiTheme="majorHAnsi" w:hAnsiTheme="majorHAnsi" w:cs="Arial"/>
          <w:i/>
          <w:sz w:val="20"/>
          <w:szCs w:val="20"/>
        </w:rPr>
        <w:t>Strategijom studija i studiranja Sveučilišta u Zagrebu</w:t>
      </w:r>
    </w:p>
    <w:p w14:paraId="60D51589" w14:textId="68ADFB4C" w:rsidR="000E6371" w:rsidRPr="000E6371" w:rsidRDefault="000E6371" w:rsidP="000E6371">
      <w:pPr>
        <w:pStyle w:val="ListParagraph"/>
        <w:numPr>
          <w:ilvl w:val="0"/>
          <w:numId w:val="2"/>
        </w:numPr>
        <w:ind w:left="284" w:hanging="284"/>
        <w:jc w:val="both"/>
        <w:rPr>
          <w:rFonts w:asciiTheme="majorHAnsi" w:hAnsiTheme="majorHAnsi" w:cs="Arial"/>
          <w:i/>
          <w:sz w:val="20"/>
          <w:szCs w:val="20"/>
        </w:rPr>
      </w:pPr>
      <w:r w:rsidRPr="000E6371">
        <w:rPr>
          <w:rFonts w:asciiTheme="majorHAnsi" w:hAnsiTheme="majorHAnsi" w:cs="Arial"/>
          <w:i/>
          <w:sz w:val="20"/>
          <w:szCs w:val="20"/>
        </w:rPr>
        <w:t>Strategijom sustava osiguravanja kvalitete Sveučilišta u Zagrebu</w:t>
      </w:r>
    </w:p>
    <w:p w14:paraId="69A82034" w14:textId="758E79DC" w:rsidR="000E6371" w:rsidRPr="000E6371" w:rsidRDefault="000E6371" w:rsidP="000E6371">
      <w:pPr>
        <w:pStyle w:val="ListParagraph"/>
        <w:numPr>
          <w:ilvl w:val="0"/>
          <w:numId w:val="2"/>
        </w:numPr>
        <w:ind w:left="284" w:hanging="284"/>
        <w:jc w:val="both"/>
        <w:rPr>
          <w:rFonts w:asciiTheme="majorHAnsi" w:hAnsiTheme="majorHAnsi" w:cs="Arial"/>
          <w:i/>
          <w:sz w:val="20"/>
          <w:szCs w:val="20"/>
        </w:rPr>
      </w:pPr>
      <w:r w:rsidRPr="000E6371">
        <w:rPr>
          <w:rFonts w:asciiTheme="majorHAnsi" w:hAnsiTheme="majorHAnsi" w:cs="Arial"/>
          <w:i/>
          <w:sz w:val="20"/>
          <w:szCs w:val="20"/>
        </w:rPr>
        <w:t>Strategijom razvoja sustava podrške studentima Sveučilišta u Zagrebu</w:t>
      </w:r>
    </w:p>
    <w:p w14:paraId="79B5282B" w14:textId="75E5D24C" w:rsidR="000E6371" w:rsidRPr="000E6371" w:rsidRDefault="000E6371" w:rsidP="000E6371">
      <w:pPr>
        <w:pStyle w:val="ListParagraph"/>
        <w:numPr>
          <w:ilvl w:val="0"/>
          <w:numId w:val="2"/>
        </w:numPr>
        <w:ind w:left="284" w:hanging="284"/>
        <w:jc w:val="both"/>
        <w:rPr>
          <w:rFonts w:asciiTheme="majorHAnsi" w:hAnsiTheme="majorHAnsi" w:cs="Arial"/>
          <w:i/>
          <w:sz w:val="20"/>
          <w:szCs w:val="20"/>
        </w:rPr>
      </w:pPr>
      <w:r w:rsidRPr="000E6371">
        <w:rPr>
          <w:rFonts w:asciiTheme="majorHAnsi" w:hAnsiTheme="majorHAnsi" w:cs="Arial"/>
          <w:i/>
          <w:sz w:val="20"/>
          <w:szCs w:val="20"/>
        </w:rPr>
        <w:t>Strategijom razvoja edukacije u umjetnosti, umjetničkog stvaralaštva i istraživanja Sveučilišta u Zagrebu</w:t>
      </w:r>
    </w:p>
    <w:p w14:paraId="35D2E8BE" w14:textId="0CC1A4AD" w:rsidR="000E6371" w:rsidRPr="000E6371" w:rsidRDefault="000E6371" w:rsidP="000E6371">
      <w:pPr>
        <w:pStyle w:val="ListParagraph"/>
        <w:numPr>
          <w:ilvl w:val="0"/>
          <w:numId w:val="2"/>
        </w:numPr>
        <w:ind w:left="284" w:hanging="284"/>
        <w:jc w:val="both"/>
        <w:rPr>
          <w:rFonts w:asciiTheme="majorHAnsi" w:hAnsiTheme="majorHAnsi" w:cs="Arial"/>
          <w:i/>
          <w:sz w:val="20"/>
          <w:szCs w:val="20"/>
        </w:rPr>
      </w:pPr>
      <w:r w:rsidRPr="000E6371">
        <w:rPr>
          <w:rFonts w:asciiTheme="majorHAnsi" w:hAnsiTheme="majorHAnsi" w:cs="Arial"/>
          <w:i/>
          <w:sz w:val="20"/>
          <w:szCs w:val="20"/>
        </w:rPr>
        <w:t>Strategijom prostornog i funkcionalnog razvoja Sveučilišta u Zagrebu</w:t>
      </w:r>
    </w:p>
    <w:p w14:paraId="773782E2" w14:textId="3E1D505E" w:rsidR="000E6371" w:rsidRPr="000E6371" w:rsidRDefault="000E6371" w:rsidP="000E6371">
      <w:pPr>
        <w:pStyle w:val="ListParagraph"/>
        <w:numPr>
          <w:ilvl w:val="0"/>
          <w:numId w:val="2"/>
        </w:numPr>
        <w:ind w:left="284" w:hanging="284"/>
        <w:jc w:val="both"/>
        <w:rPr>
          <w:rFonts w:asciiTheme="majorHAnsi" w:hAnsiTheme="majorHAnsi" w:cs="Arial"/>
          <w:i/>
          <w:sz w:val="20"/>
          <w:szCs w:val="20"/>
        </w:rPr>
      </w:pPr>
      <w:r w:rsidRPr="000E6371">
        <w:rPr>
          <w:rFonts w:asciiTheme="majorHAnsi" w:hAnsiTheme="majorHAnsi" w:cs="Arial"/>
          <w:i/>
          <w:sz w:val="20"/>
          <w:szCs w:val="20"/>
        </w:rPr>
        <w:t>Strategijom internacionalizacije Sveučilišta u Zagrebu</w:t>
      </w:r>
    </w:p>
    <w:p w14:paraId="05F4CC65" w14:textId="2DD2732D" w:rsidR="000E6371" w:rsidRDefault="000E6371" w:rsidP="000E6371">
      <w:pPr>
        <w:pStyle w:val="ListParagraph"/>
        <w:numPr>
          <w:ilvl w:val="0"/>
          <w:numId w:val="2"/>
        </w:numPr>
        <w:ind w:left="284" w:hanging="284"/>
        <w:jc w:val="both"/>
        <w:rPr>
          <w:rFonts w:asciiTheme="majorHAnsi" w:hAnsiTheme="majorHAnsi" w:cs="Arial"/>
          <w:i/>
          <w:sz w:val="20"/>
          <w:szCs w:val="20"/>
        </w:rPr>
      </w:pPr>
      <w:r w:rsidRPr="000E6371">
        <w:rPr>
          <w:rFonts w:asciiTheme="majorHAnsi" w:hAnsiTheme="majorHAnsi" w:cs="Arial"/>
          <w:i/>
          <w:sz w:val="20"/>
          <w:szCs w:val="20"/>
        </w:rPr>
        <w:t>Strategijom razvoja sporta Sveučilišta u Zagrebu</w:t>
      </w:r>
    </w:p>
    <w:p w14:paraId="28F0B4F5" w14:textId="77777777" w:rsidR="000E6371" w:rsidRPr="000E6371" w:rsidRDefault="000E6371" w:rsidP="000E6371">
      <w:pPr>
        <w:jc w:val="both"/>
        <w:rPr>
          <w:rFonts w:asciiTheme="majorHAnsi" w:hAnsiTheme="majorHAnsi" w:cs="Arial"/>
          <w:i/>
          <w:sz w:val="20"/>
          <w:szCs w:val="20"/>
        </w:rPr>
      </w:pPr>
      <w:r w:rsidRPr="000E6371">
        <w:rPr>
          <w:rFonts w:asciiTheme="majorHAnsi" w:hAnsiTheme="majorHAnsi" w:cs="Arial"/>
          <w:i/>
          <w:sz w:val="20"/>
          <w:szCs w:val="20"/>
        </w:rPr>
        <w:t>Smjernice:</w:t>
      </w:r>
    </w:p>
    <w:p w14:paraId="355AEC4D" w14:textId="35ABC87D" w:rsidR="000E6371" w:rsidRPr="000E6371" w:rsidRDefault="000E6371" w:rsidP="000E6371">
      <w:pPr>
        <w:tabs>
          <w:tab w:val="left" w:pos="284"/>
        </w:tabs>
        <w:spacing w:before="120"/>
        <w:jc w:val="both"/>
        <w:rPr>
          <w:rFonts w:asciiTheme="majorHAnsi" w:hAnsiTheme="majorHAnsi" w:cs="Arial"/>
          <w:i/>
          <w:sz w:val="20"/>
          <w:szCs w:val="20"/>
        </w:rPr>
      </w:pPr>
      <w:r w:rsidRPr="000E6371">
        <w:rPr>
          <w:rFonts w:asciiTheme="majorHAnsi" w:hAnsiTheme="majorHAnsi" w:cs="Arial"/>
          <w:i/>
          <w:sz w:val="20"/>
          <w:szCs w:val="20"/>
        </w:rPr>
        <w:t>1</w:t>
      </w:r>
      <w:r>
        <w:rPr>
          <w:rFonts w:asciiTheme="majorHAnsi" w:hAnsiTheme="majorHAnsi" w:cs="Arial"/>
          <w:i/>
          <w:sz w:val="20"/>
          <w:szCs w:val="20"/>
        </w:rPr>
        <w:t>.</w:t>
      </w:r>
      <w:r>
        <w:rPr>
          <w:rFonts w:asciiTheme="majorHAnsi" w:hAnsiTheme="majorHAnsi" w:cs="Arial"/>
          <w:i/>
          <w:sz w:val="20"/>
          <w:szCs w:val="20"/>
        </w:rPr>
        <w:tab/>
      </w:r>
      <w:r w:rsidRPr="000E6371">
        <w:rPr>
          <w:rFonts w:asciiTheme="majorHAnsi" w:hAnsiTheme="majorHAnsi" w:cs="Arial"/>
          <w:i/>
          <w:sz w:val="20"/>
          <w:szCs w:val="20"/>
        </w:rPr>
        <w:t>Poticati kontinuiran i harmoničan razvoj svih sastavnica.</w:t>
      </w:r>
    </w:p>
    <w:p w14:paraId="7C2822E1" w14:textId="518970B3" w:rsidR="000E6371" w:rsidRPr="000E6371" w:rsidRDefault="000E6371" w:rsidP="000E6371">
      <w:pPr>
        <w:tabs>
          <w:tab w:val="left" w:pos="284"/>
        </w:tabs>
        <w:jc w:val="both"/>
        <w:rPr>
          <w:rFonts w:asciiTheme="majorHAnsi" w:hAnsiTheme="majorHAnsi" w:cs="Arial"/>
          <w:i/>
          <w:sz w:val="20"/>
          <w:szCs w:val="20"/>
        </w:rPr>
      </w:pPr>
      <w:r w:rsidRPr="000E6371">
        <w:rPr>
          <w:rFonts w:asciiTheme="majorHAnsi" w:hAnsiTheme="majorHAnsi" w:cs="Arial"/>
          <w:i/>
          <w:sz w:val="20"/>
          <w:szCs w:val="20"/>
        </w:rPr>
        <w:t>2.</w:t>
      </w:r>
      <w:r>
        <w:rPr>
          <w:rFonts w:asciiTheme="majorHAnsi" w:hAnsiTheme="majorHAnsi" w:cs="Arial"/>
          <w:i/>
          <w:sz w:val="20"/>
          <w:szCs w:val="20"/>
        </w:rPr>
        <w:tab/>
      </w:r>
      <w:r w:rsidRPr="000E6371">
        <w:rPr>
          <w:rFonts w:asciiTheme="majorHAnsi" w:hAnsiTheme="majorHAnsi" w:cs="Arial"/>
          <w:i/>
          <w:sz w:val="20"/>
          <w:szCs w:val="20"/>
        </w:rPr>
        <w:t>Intenzivirati komunikaciju i suradnju Uprave Sveučilišta i sastavnica.</w:t>
      </w:r>
    </w:p>
    <w:p w14:paraId="66490CC7" w14:textId="45E87599" w:rsidR="000E6371" w:rsidRPr="000E6371" w:rsidRDefault="000E6371" w:rsidP="000E6371">
      <w:pPr>
        <w:tabs>
          <w:tab w:val="left" w:pos="284"/>
        </w:tabs>
        <w:ind w:left="284" w:hanging="284"/>
        <w:jc w:val="both"/>
        <w:rPr>
          <w:rFonts w:asciiTheme="majorHAnsi" w:hAnsiTheme="majorHAnsi" w:cs="Arial"/>
          <w:i/>
          <w:sz w:val="20"/>
          <w:szCs w:val="20"/>
        </w:rPr>
      </w:pPr>
      <w:r w:rsidRPr="000E6371">
        <w:rPr>
          <w:rFonts w:asciiTheme="majorHAnsi" w:hAnsiTheme="majorHAnsi" w:cs="Arial"/>
          <w:i/>
          <w:sz w:val="20"/>
          <w:szCs w:val="20"/>
        </w:rPr>
        <w:t>3.</w:t>
      </w:r>
      <w:r>
        <w:rPr>
          <w:rFonts w:asciiTheme="majorHAnsi" w:hAnsiTheme="majorHAnsi" w:cs="Arial"/>
          <w:i/>
          <w:sz w:val="20"/>
          <w:szCs w:val="20"/>
        </w:rPr>
        <w:tab/>
      </w:r>
      <w:r w:rsidRPr="000E6371">
        <w:rPr>
          <w:rFonts w:asciiTheme="majorHAnsi" w:hAnsiTheme="majorHAnsi" w:cs="Arial"/>
          <w:i/>
          <w:sz w:val="20"/>
          <w:szCs w:val="20"/>
        </w:rPr>
        <w:t>Poticati izradu i ažuriranje istraživačkih i nastavnih strateških programa na svakoj</w:t>
      </w:r>
      <w:r>
        <w:rPr>
          <w:rFonts w:asciiTheme="majorHAnsi" w:hAnsiTheme="majorHAnsi" w:cs="Arial"/>
          <w:i/>
          <w:sz w:val="20"/>
          <w:szCs w:val="20"/>
        </w:rPr>
        <w:t xml:space="preserve"> </w:t>
      </w:r>
      <w:r w:rsidRPr="000E6371">
        <w:rPr>
          <w:rFonts w:asciiTheme="majorHAnsi" w:hAnsiTheme="majorHAnsi" w:cs="Arial"/>
          <w:i/>
          <w:sz w:val="20"/>
          <w:szCs w:val="20"/>
        </w:rPr>
        <w:t>sastavnici i njihovo usklađivanje sa strateškim programima Sveučilišta.</w:t>
      </w:r>
    </w:p>
    <w:p w14:paraId="01EBDF89" w14:textId="497E1226" w:rsidR="000E6371" w:rsidRPr="000E6371"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t>4.</w:t>
      </w:r>
      <w:r>
        <w:rPr>
          <w:rFonts w:asciiTheme="majorHAnsi" w:hAnsiTheme="majorHAnsi" w:cs="Arial"/>
          <w:i/>
          <w:sz w:val="20"/>
          <w:szCs w:val="20"/>
        </w:rPr>
        <w:tab/>
      </w:r>
      <w:r w:rsidRPr="000E6371">
        <w:rPr>
          <w:rFonts w:asciiTheme="majorHAnsi" w:hAnsiTheme="majorHAnsi" w:cs="Arial"/>
          <w:i/>
          <w:sz w:val="20"/>
          <w:szCs w:val="20"/>
        </w:rPr>
        <w:t>Poticati međufakultetske studijske programe na svim razinama studija i uspostavljanje</w:t>
      </w:r>
      <w:r>
        <w:rPr>
          <w:rFonts w:asciiTheme="majorHAnsi" w:hAnsiTheme="majorHAnsi" w:cs="Arial"/>
          <w:i/>
          <w:sz w:val="20"/>
          <w:szCs w:val="20"/>
        </w:rPr>
        <w:t xml:space="preserve"> </w:t>
      </w:r>
      <w:r w:rsidRPr="000E6371">
        <w:rPr>
          <w:rFonts w:asciiTheme="majorHAnsi" w:hAnsiTheme="majorHAnsi" w:cs="Arial"/>
          <w:i/>
          <w:sz w:val="20"/>
          <w:szCs w:val="20"/>
        </w:rPr>
        <w:t>interdisciplinarnih znanstvenih i stručnih projekata.</w:t>
      </w:r>
    </w:p>
    <w:p w14:paraId="02D64C67" w14:textId="21D60F9B" w:rsidR="000E6371" w:rsidRPr="000E6371"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lastRenderedPageBreak/>
        <w:t>5.</w:t>
      </w:r>
      <w:r>
        <w:rPr>
          <w:rFonts w:asciiTheme="majorHAnsi" w:hAnsiTheme="majorHAnsi" w:cs="Arial"/>
          <w:i/>
          <w:sz w:val="20"/>
          <w:szCs w:val="20"/>
        </w:rPr>
        <w:tab/>
      </w:r>
      <w:r w:rsidRPr="000E6371">
        <w:rPr>
          <w:rFonts w:asciiTheme="majorHAnsi" w:hAnsiTheme="majorHAnsi" w:cs="Arial"/>
          <w:i/>
          <w:sz w:val="20"/>
          <w:szCs w:val="20"/>
        </w:rPr>
        <w:t>Uspostaviti, odnosno reafirmirati centre ili urede na razini Rektorata koji će biti</w:t>
      </w:r>
      <w:r>
        <w:rPr>
          <w:rFonts w:asciiTheme="majorHAnsi" w:hAnsiTheme="majorHAnsi" w:cs="Arial"/>
          <w:i/>
          <w:sz w:val="20"/>
          <w:szCs w:val="20"/>
        </w:rPr>
        <w:t xml:space="preserve"> </w:t>
      </w:r>
      <w:r w:rsidRPr="000E6371">
        <w:rPr>
          <w:rFonts w:asciiTheme="majorHAnsi" w:hAnsiTheme="majorHAnsi" w:cs="Arial"/>
          <w:i/>
          <w:sz w:val="20"/>
          <w:szCs w:val="20"/>
        </w:rPr>
        <w:t>proaktivni, međusobno koordinirani i na usluzi svakoj sastavnici, primjerice Centar za</w:t>
      </w:r>
      <w:r>
        <w:rPr>
          <w:rFonts w:asciiTheme="majorHAnsi" w:hAnsiTheme="majorHAnsi" w:cs="Arial"/>
          <w:i/>
          <w:sz w:val="20"/>
          <w:szCs w:val="20"/>
        </w:rPr>
        <w:t xml:space="preserve"> </w:t>
      </w:r>
      <w:r w:rsidRPr="000E6371">
        <w:rPr>
          <w:rFonts w:asciiTheme="majorHAnsi" w:hAnsiTheme="majorHAnsi" w:cs="Arial"/>
          <w:i/>
          <w:sz w:val="20"/>
          <w:szCs w:val="20"/>
        </w:rPr>
        <w:t>savjetovanje i podršku studentima, Ured za studente s invaliditetom, Sveučilišni centar</w:t>
      </w:r>
      <w:r>
        <w:rPr>
          <w:rFonts w:asciiTheme="majorHAnsi" w:hAnsiTheme="majorHAnsi" w:cs="Arial"/>
          <w:i/>
          <w:sz w:val="20"/>
          <w:szCs w:val="20"/>
        </w:rPr>
        <w:t xml:space="preserve"> </w:t>
      </w:r>
      <w:r w:rsidRPr="000E6371">
        <w:rPr>
          <w:rFonts w:asciiTheme="majorHAnsi" w:hAnsiTheme="majorHAnsi" w:cs="Arial"/>
          <w:i/>
          <w:sz w:val="20"/>
          <w:szCs w:val="20"/>
        </w:rPr>
        <w:t>za zdravstvenu zaštitu studenata, Centar za unapređenje nastavničkih kompetencija itd.</w:t>
      </w:r>
    </w:p>
    <w:p w14:paraId="5E814C1B" w14:textId="73AB3365" w:rsidR="000E6371" w:rsidRPr="000E6371"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t>6.</w:t>
      </w:r>
      <w:r>
        <w:rPr>
          <w:rFonts w:asciiTheme="majorHAnsi" w:hAnsiTheme="majorHAnsi" w:cs="Arial"/>
          <w:i/>
          <w:sz w:val="20"/>
          <w:szCs w:val="20"/>
        </w:rPr>
        <w:tab/>
      </w:r>
      <w:r w:rsidRPr="000E6371">
        <w:rPr>
          <w:rFonts w:asciiTheme="majorHAnsi" w:hAnsiTheme="majorHAnsi" w:cs="Arial"/>
          <w:i/>
          <w:sz w:val="20"/>
          <w:szCs w:val="20"/>
        </w:rPr>
        <w:t>Osnovati trgovačko društvo za komercijalnu djelatnost u vlasništvu Sveučilišta kao</w:t>
      </w:r>
      <w:r>
        <w:rPr>
          <w:rFonts w:asciiTheme="majorHAnsi" w:hAnsiTheme="majorHAnsi" w:cs="Arial"/>
          <w:i/>
          <w:sz w:val="20"/>
          <w:szCs w:val="20"/>
        </w:rPr>
        <w:t xml:space="preserve"> </w:t>
      </w:r>
      <w:r w:rsidRPr="000E6371">
        <w:rPr>
          <w:rFonts w:asciiTheme="majorHAnsi" w:hAnsiTheme="majorHAnsi" w:cs="Arial"/>
          <w:i/>
          <w:sz w:val="20"/>
          <w:szCs w:val="20"/>
        </w:rPr>
        <w:t>servisa koji će biti na raspolaganju svim sastavnicama prilikom organizacije</w:t>
      </w:r>
      <w:r>
        <w:rPr>
          <w:rFonts w:asciiTheme="majorHAnsi" w:hAnsiTheme="majorHAnsi" w:cs="Arial"/>
          <w:i/>
          <w:sz w:val="20"/>
          <w:szCs w:val="20"/>
        </w:rPr>
        <w:t xml:space="preserve"> </w:t>
      </w:r>
      <w:r w:rsidRPr="000E6371">
        <w:rPr>
          <w:rFonts w:asciiTheme="majorHAnsi" w:hAnsiTheme="majorHAnsi" w:cs="Arial"/>
          <w:i/>
          <w:sz w:val="20"/>
          <w:szCs w:val="20"/>
        </w:rPr>
        <w:t>znanstvenih i stručnih skupova i drugih aktivnosti.</w:t>
      </w:r>
    </w:p>
    <w:p w14:paraId="5026A09F" w14:textId="7BA40F8D" w:rsidR="000E6371" w:rsidRPr="000E6371" w:rsidRDefault="000E6371" w:rsidP="000E6371">
      <w:pPr>
        <w:tabs>
          <w:tab w:val="left" w:pos="284"/>
        </w:tabs>
        <w:jc w:val="both"/>
        <w:rPr>
          <w:rFonts w:asciiTheme="majorHAnsi" w:hAnsiTheme="majorHAnsi" w:cs="Arial"/>
          <w:i/>
          <w:sz w:val="20"/>
          <w:szCs w:val="20"/>
        </w:rPr>
      </w:pPr>
      <w:r w:rsidRPr="000E6371">
        <w:rPr>
          <w:rFonts w:asciiTheme="majorHAnsi" w:hAnsiTheme="majorHAnsi" w:cs="Arial"/>
          <w:i/>
          <w:sz w:val="20"/>
          <w:szCs w:val="20"/>
        </w:rPr>
        <w:t>7.</w:t>
      </w:r>
      <w:r>
        <w:rPr>
          <w:rFonts w:asciiTheme="majorHAnsi" w:hAnsiTheme="majorHAnsi" w:cs="Arial"/>
          <w:i/>
          <w:sz w:val="20"/>
          <w:szCs w:val="20"/>
        </w:rPr>
        <w:tab/>
      </w:r>
      <w:r w:rsidRPr="000E6371">
        <w:rPr>
          <w:rFonts w:asciiTheme="majorHAnsi" w:hAnsiTheme="majorHAnsi" w:cs="Arial"/>
          <w:i/>
          <w:sz w:val="20"/>
          <w:szCs w:val="20"/>
        </w:rPr>
        <w:t>Intenzivirati aktivnosti SRCE-a s ciljem uvođenja i razvoja novih digitalnih metoda</w:t>
      </w:r>
      <w:r>
        <w:rPr>
          <w:rFonts w:asciiTheme="majorHAnsi" w:hAnsiTheme="majorHAnsi" w:cs="Arial"/>
          <w:i/>
          <w:sz w:val="20"/>
          <w:szCs w:val="20"/>
        </w:rPr>
        <w:t xml:space="preserve"> </w:t>
      </w:r>
      <w:r w:rsidRPr="000E6371">
        <w:rPr>
          <w:rFonts w:asciiTheme="majorHAnsi" w:hAnsiTheme="majorHAnsi" w:cs="Arial"/>
          <w:i/>
          <w:sz w:val="20"/>
          <w:szCs w:val="20"/>
        </w:rPr>
        <w:t>učenja i poučavanja.</w:t>
      </w:r>
    </w:p>
    <w:p w14:paraId="3BF73A5A" w14:textId="00A43232" w:rsidR="000E6371" w:rsidRPr="000E6371" w:rsidRDefault="000E6371" w:rsidP="000E6371">
      <w:pPr>
        <w:tabs>
          <w:tab w:val="left" w:pos="284"/>
        </w:tabs>
        <w:ind w:left="284" w:hanging="284"/>
        <w:jc w:val="both"/>
        <w:rPr>
          <w:rFonts w:asciiTheme="majorHAnsi" w:hAnsiTheme="majorHAnsi" w:cs="Arial"/>
          <w:i/>
          <w:sz w:val="20"/>
          <w:szCs w:val="20"/>
        </w:rPr>
      </w:pPr>
      <w:r w:rsidRPr="000E6371">
        <w:rPr>
          <w:rFonts w:asciiTheme="majorHAnsi" w:hAnsiTheme="majorHAnsi" w:cs="Arial"/>
          <w:i/>
          <w:sz w:val="20"/>
          <w:szCs w:val="20"/>
        </w:rPr>
        <w:t>8.</w:t>
      </w:r>
      <w:r>
        <w:rPr>
          <w:rFonts w:asciiTheme="majorHAnsi" w:hAnsiTheme="majorHAnsi" w:cs="Arial"/>
          <w:i/>
          <w:sz w:val="20"/>
          <w:szCs w:val="20"/>
        </w:rPr>
        <w:tab/>
      </w:r>
      <w:r w:rsidRPr="000E6371">
        <w:rPr>
          <w:rFonts w:asciiTheme="majorHAnsi" w:hAnsiTheme="majorHAnsi" w:cs="Arial"/>
          <w:i/>
          <w:sz w:val="20"/>
          <w:szCs w:val="20"/>
        </w:rPr>
        <w:t>Na mrežnim stranicama Sveučilišta pravodobno obavještavati zaposlenike, studente i</w:t>
      </w:r>
      <w:r>
        <w:rPr>
          <w:rFonts w:asciiTheme="majorHAnsi" w:hAnsiTheme="majorHAnsi" w:cs="Arial"/>
          <w:i/>
          <w:sz w:val="20"/>
          <w:szCs w:val="20"/>
        </w:rPr>
        <w:t xml:space="preserve"> </w:t>
      </w:r>
      <w:r w:rsidRPr="000E6371">
        <w:rPr>
          <w:rFonts w:asciiTheme="majorHAnsi" w:hAnsiTheme="majorHAnsi" w:cs="Arial"/>
          <w:i/>
          <w:sz w:val="20"/>
          <w:szCs w:val="20"/>
        </w:rPr>
        <w:t>javnost o svim važnim odlukama, događanjima, poslovanju i rezultatima.</w:t>
      </w:r>
    </w:p>
    <w:p w14:paraId="3A34C62C" w14:textId="4B39C43C" w:rsidR="000E6371" w:rsidRPr="000E6371"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t xml:space="preserve">9. </w:t>
      </w:r>
      <w:r>
        <w:rPr>
          <w:rFonts w:asciiTheme="majorHAnsi" w:hAnsiTheme="majorHAnsi" w:cs="Arial"/>
          <w:i/>
          <w:sz w:val="20"/>
          <w:szCs w:val="20"/>
        </w:rPr>
        <w:tab/>
      </w:r>
      <w:r w:rsidRPr="000E6371">
        <w:rPr>
          <w:rFonts w:asciiTheme="majorHAnsi" w:hAnsiTheme="majorHAnsi" w:cs="Arial"/>
          <w:i/>
          <w:sz w:val="20"/>
          <w:szCs w:val="20"/>
        </w:rPr>
        <w:t>Na razini Sveučilišta donijeti pravne akte koji će formalno-pravno olakšati sve oblike</w:t>
      </w:r>
      <w:r>
        <w:rPr>
          <w:rFonts w:asciiTheme="majorHAnsi" w:hAnsiTheme="majorHAnsi" w:cs="Arial"/>
          <w:i/>
          <w:sz w:val="20"/>
          <w:szCs w:val="20"/>
        </w:rPr>
        <w:t xml:space="preserve"> </w:t>
      </w:r>
      <w:r w:rsidRPr="000E6371">
        <w:rPr>
          <w:rFonts w:asciiTheme="majorHAnsi" w:hAnsiTheme="majorHAnsi" w:cs="Arial"/>
          <w:i/>
          <w:sz w:val="20"/>
          <w:szCs w:val="20"/>
        </w:rPr>
        <w:t>suradnje između sastavnica.</w:t>
      </w:r>
    </w:p>
    <w:p w14:paraId="7BD72615" w14:textId="22F3338B" w:rsidR="000E6371" w:rsidRDefault="000E6371" w:rsidP="000E6371">
      <w:pPr>
        <w:tabs>
          <w:tab w:val="left" w:pos="284"/>
        </w:tabs>
        <w:jc w:val="both"/>
        <w:rPr>
          <w:rFonts w:asciiTheme="majorHAnsi" w:hAnsiTheme="majorHAnsi" w:cs="Arial"/>
          <w:i/>
          <w:sz w:val="20"/>
          <w:szCs w:val="20"/>
        </w:rPr>
      </w:pPr>
      <w:r w:rsidRPr="000E6371">
        <w:rPr>
          <w:rFonts w:asciiTheme="majorHAnsi" w:hAnsiTheme="majorHAnsi" w:cs="Arial"/>
          <w:i/>
          <w:sz w:val="20"/>
          <w:szCs w:val="20"/>
        </w:rPr>
        <w:t>10.</w:t>
      </w:r>
      <w:r>
        <w:rPr>
          <w:rFonts w:asciiTheme="majorHAnsi" w:hAnsiTheme="majorHAnsi" w:cs="Arial"/>
          <w:i/>
          <w:sz w:val="20"/>
          <w:szCs w:val="20"/>
        </w:rPr>
        <w:tab/>
      </w:r>
      <w:r w:rsidRPr="000E6371">
        <w:rPr>
          <w:rFonts w:asciiTheme="majorHAnsi" w:hAnsiTheme="majorHAnsi" w:cs="Arial"/>
          <w:i/>
          <w:sz w:val="20"/>
          <w:szCs w:val="20"/>
        </w:rPr>
        <w:t>U suradnji s Vladom Republike Hrvatske intenzivirati napore u procesu sanacije SC-a.</w:t>
      </w:r>
    </w:p>
    <w:p w14:paraId="02F8931D" w14:textId="77777777" w:rsidR="000E6371" w:rsidRPr="000E6371" w:rsidRDefault="000E6371" w:rsidP="000E6371">
      <w:pPr>
        <w:spacing w:before="120"/>
        <w:jc w:val="both"/>
        <w:rPr>
          <w:rFonts w:asciiTheme="majorHAnsi" w:hAnsiTheme="majorHAnsi" w:cs="Arial"/>
          <w:i/>
          <w:sz w:val="20"/>
          <w:szCs w:val="20"/>
        </w:rPr>
      </w:pPr>
      <w:r w:rsidRPr="000E6371">
        <w:rPr>
          <w:rFonts w:asciiTheme="majorHAnsi" w:hAnsiTheme="majorHAnsi" w:cs="Arial"/>
          <w:i/>
          <w:sz w:val="20"/>
          <w:szCs w:val="20"/>
        </w:rPr>
        <w:t>UMJETNIČKI I UMJETNIČKO-ISTRAŽIVAČKI RAD</w:t>
      </w:r>
    </w:p>
    <w:p w14:paraId="490E5F40" w14:textId="1774CB3C" w:rsidR="000E6371" w:rsidRPr="000E6371" w:rsidRDefault="000E6371" w:rsidP="000E6371">
      <w:pPr>
        <w:spacing w:before="120"/>
        <w:jc w:val="both"/>
        <w:rPr>
          <w:rFonts w:asciiTheme="majorHAnsi" w:hAnsiTheme="majorHAnsi" w:cs="Arial"/>
          <w:i/>
          <w:sz w:val="20"/>
          <w:szCs w:val="20"/>
        </w:rPr>
      </w:pPr>
      <w:r w:rsidRPr="000E6371">
        <w:rPr>
          <w:rFonts w:asciiTheme="majorHAnsi" w:hAnsiTheme="majorHAnsi" w:cs="Arial"/>
          <w:i/>
          <w:sz w:val="20"/>
          <w:szCs w:val="20"/>
        </w:rPr>
        <w:t>Sveučilište ne može biti sveučilište u punom smislu riječi bez razvoja studija u području</w:t>
      </w:r>
      <w:r>
        <w:rPr>
          <w:rFonts w:asciiTheme="majorHAnsi" w:hAnsiTheme="majorHAnsi" w:cs="Arial"/>
          <w:i/>
          <w:sz w:val="20"/>
          <w:szCs w:val="20"/>
        </w:rPr>
        <w:t xml:space="preserve"> </w:t>
      </w:r>
      <w:r w:rsidRPr="000E6371">
        <w:rPr>
          <w:rFonts w:asciiTheme="majorHAnsi" w:hAnsiTheme="majorHAnsi" w:cs="Arial"/>
          <w:i/>
          <w:sz w:val="20"/>
          <w:szCs w:val="20"/>
        </w:rPr>
        <w:t>umjetnosti i umjetničkog istraživanja. Položaj i djelovanje umjetničkih akademija opisani su i</w:t>
      </w:r>
      <w:r>
        <w:rPr>
          <w:rFonts w:asciiTheme="majorHAnsi" w:hAnsiTheme="majorHAnsi" w:cs="Arial"/>
          <w:i/>
          <w:sz w:val="20"/>
          <w:szCs w:val="20"/>
        </w:rPr>
        <w:t xml:space="preserve"> </w:t>
      </w:r>
      <w:r w:rsidRPr="000E6371">
        <w:rPr>
          <w:rFonts w:asciiTheme="majorHAnsi" w:hAnsiTheme="majorHAnsi" w:cs="Arial"/>
          <w:i/>
          <w:sz w:val="20"/>
          <w:szCs w:val="20"/>
        </w:rPr>
        <w:t>na strateškoj razini u Strategiji razvoja edukacije u umjetnosti, umjetničkog stvaralaštva i</w:t>
      </w:r>
      <w:r>
        <w:rPr>
          <w:rFonts w:asciiTheme="majorHAnsi" w:hAnsiTheme="majorHAnsi" w:cs="Arial"/>
          <w:i/>
          <w:sz w:val="20"/>
          <w:szCs w:val="20"/>
        </w:rPr>
        <w:t xml:space="preserve"> </w:t>
      </w:r>
      <w:r w:rsidRPr="000E6371">
        <w:rPr>
          <w:rFonts w:asciiTheme="majorHAnsi" w:hAnsiTheme="majorHAnsi" w:cs="Arial"/>
          <w:i/>
          <w:sz w:val="20"/>
          <w:szCs w:val="20"/>
        </w:rPr>
        <w:t>istraživanja Sveučilišta u Zagrebu.</w:t>
      </w:r>
    </w:p>
    <w:p w14:paraId="57A374DC" w14:textId="20C44251" w:rsidR="000E6371" w:rsidRPr="000E6371" w:rsidRDefault="000E6371" w:rsidP="000E6371">
      <w:pPr>
        <w:jc w:val="both"/>
        <w:rPr>
          <w:rFonts w:asciiTheme="majorHAnsi" w:hAnsiTheme="majorHAnsi" w:cs="Arial"/>
          <w:i/>
          <w:sz w:val="20"/>
          <w:szCs w:val="20"/>
        </w:rPr>
      </w:pPr>
      <w:r w:rsidRPr="000E6371">
        <w:rPr>
          <w:rFonts w:asciiTheme="majorHAnsi" w:hAnsiTheme="majorHAnsi" w:cs="Arial"/>
          <w:i/>
          <w:sz w:val="20"/>
          <w:szCs w:val="20"/>
        </w:rPr>
        <w:t>Sveučilište je i do sada bilo prepoznatljivo dugogodišnjim radom i postignućima, ugledom i</w:t>
      </w:r>
      <w:r>
        <w:rPr>
          <w:rFonts w:asciiTheme="majorHAnsi" w:hAnsiTheme="majorHAnsi" w:cs="Arial"/>
          <w:i/>
          <w:sz w:val="20"/>
          <w:szCs w:val="20"/>
        </w:rPr>
        <w:t xml:space="preserve"> </w:t>
      </w:r>
      <w:r w:rsidRPr="000E6371">
        <w:rPr>
          <w:rFonts w:asciiTheme="majorHAnsi" w:hAnsiTheme="majorHAnsi" w:cs="Arial"/>
          <w:i/>
          <w:sz w:val="20"/>
          <w:szCs w:val="20"/>
        </w:rPr>
        <w:t>općedruštvenim značajem rezultata studenata i nastavnika naših triju umjetničkih akademija</w:t>
      </w:r>
      <w:r>
        <w:rPr>
          <w:rFonts w:asciiTheme="majorHAnsi" w:hAnsiTheme="majorHAnsi" w:cs="Arial"/>
          <w:i/>
          <w:sz w:val="20"/>
          <w:szCs w:val="20"/>
        </w:rPr>
        <w:t xml:space="preserve"> </w:t>
      </w:r>
      <w:r w:rsidRPr="000E6371">
        <w:rPr>
          <w:rFonts w:asciiTheme="majorHAnsi" w:hAnsiTheme="majorHAnsi" w:cs="Arial"/>
          <w:i/>
          <w:sz w:val="20"/>
          <w:szCs w:val="20"/>
        </w:rPr>
        <w:t>kao i drugih istraživača i autora u umjetničkom području.</w:t>
      </w:r>
    </w:p>
    <w:p w14:paraId="1E90163C" w14:textId="4807EC27" w:rsidR="000E6371" w:rsidRPr="000E6371" w:rsidRDefault="000E6371" w:rsidP="000E6371">
      <w:pPr>
        <w:jc w:val="both"/>
        <w:rPr>
          <w:rFonts w:asciiTheme="majorHAnsi" w:hAnsiTheme="majorHAnsi" w:cs="Arial"/>
          <w:i/>
          <w:sz w:val="20"/>
          <w:szCs w:val="20"/>
        </w:rPr>
      </w:pPr>
      <w:r w:rsidRPr="000E6371">
        <w:rPr>
          <w:rFonts w:asciiTheme="majorHAnsi" w:hAnsiTheme="majorHAnsi" w:cs="Arial"/>
          <w:i/>
          <w:sz w:val="20"/>
          <w:szCs w:val="20"/>
        </w:rPr>
        <w:t>Međutim, trenutni problemi s kojima se susreću umjetničke akademije su brojni, a neki od</w:t>
      </w:r>
      <w:r>
        <w:rPr>
          <w:rFonts w:asciiTheme="majorHAnsi" w:hAnsiTheme="majorHAnsi" w:cs="Arial"/>
          <w:i/>
          <w:sz w:val="20"/>
          <w:szCs w:val="20"/>
        </w:rPr>
        <w:t xml:space="preserve"> </w:t>
      </w:r>
      <w:r w:rsidRPr="000E6371">
        <w:rPr>
          <w:rFonts w:asciiTheme="majorHAnsi" w:hAnsiTheme="majorHAnsi" w:cs="Arial"/>
          <w:i/>
          <w:sz w:val="20"/>
          <w:szCs w:val="20"/>
        </w:rPr>
        <w:t>njih i sasvim specifični: od izrazito nepovoljnog omjera broja istraživača/nastavnika i broja</w:t>
      </w:r>
      <w:r>
        <w:rPr>
          <w:rFonts w:asciiTheme="majorHAnsi" w:hAnsiTheme="majorHAnsi" w:cs="Arial"/>
          <w:i/>
          <w:sz w:val="20"/>
          <w:szCs w:val="20"/>
        </w:rPr>
        <w:t xml:space="preserve"> </w:t>
      </w:r>
      <w:r w:rsidRPr="000E6371">
        <w:rPr>
          <w:rFonts w:asciiTheme="majorHAnsi" w:hAnsiTheme="majorHAnsi" w:cs="Arial"/>
          <w:i/>
          <w:sz w:val="20"/>
          <w:szCs w:val="20"/>
        </w:rPr>
        <w:t>studenata s obzirom na intrinzičnu potrebu za individualnom nastavom, preko vitalno važne</w:t>
      </w:r>
      <w:r>
        <w:rPr>
          <w:rFonts w:asciiTheme="majorHAnsi" w:hAnsiTheme="majorHAnsi" w:cs="Arial"/>
          <w:i/>
          <w:sz w:val="20"/>
          <w:szCs w:val="20"/>
        </w:rPr>
        <w:t xml:space="preserve"> </w:t>
      </w:r>
      <w:r w:rsidRPr="000E6371">
        <w:rPr>
          <w:rFonts w:asciiTheme="majorHAnsi" w:hAnsiTheme="majorHAnsi" w:cs="Arial"/>
          <w:i/>
          <w:sz w:val="20"/>
          <w:szCs w:val="20"/>
        </w:rPr>
        <w:t>potrebe angažmana brojnih umjetnika u svojstvu vanjskih suradnika do neadekvatnosti</w:t>
      </w:r>
      <w:r>
        <w:rPr>
          <w:rFonts w:asciiTheme="majorHAnsi" w:hAnsiTheme="majorHAnsi" w:cs="Arial"/>
          <w:i/>
          <w:sz w:val="20"/>
          <w:szCs w:val="20"/>
        </w:rPr>
        <w:t xml:space="preserve"> </w:t>
      </w:r>
      <w:r w:rsidRPr="000E6371">
        <w:rPr>
          <w:rFonts w:asciiTheme="majorHAnsi" w:hAnsiTheme="majorHAnsi" w:cs="Arial"/>
          <w:i/>
          <w:sz w:val="20"/>
          <w:szCs w:val="20"/>
        </w:rPr>
        <w:t>prostora u kojima trenutno djeluju Akademija dramske umjetnosti (ADU) i Akademija</w:t>
      </w:r>
      <w:r>
        <w:rPr>
          <w:rFonts w:asciiTheme="majorHAnsi" w:hAnsiTheme="majorHAnsi" w:cs="Arial"/>
          <w:i/>
          <w:sz w:val="20"/>
          <w:szCs w:val="20"/>
        </w:rPr>
        <w:t xml:space="preserve"> </w:t>
      </w:r>
      <w:r w:rsidRPr="000E6371">
        <w:rPr>
          <w:rFonts w:asciiTheme="majorHAnsi" w:hAnsiTheme="majorHAnsi" w:cs="Arial"/>
          <w:i/>
          <w:sz w:val="20"/>
          <w:szCs w:val="20"/>
        </w:rPr>
        <w:t>likovnih umjetnosti (ALU).</w:t>
      </w:r>
    </w:p>
    <w:p w14:paraId="7AB1C9D3" w14:textId="0512FCDC" w:rsidR="000E6371" w:rsidRPr="000E6371" w:rsidRDefault="000E6371" w:rsidP="000E6371">
      <w:pPr>
        <w:jc w:val="both"/>
        <w:rPr>
          <w:rFonts w:asciiTheme="majorHAnsi" w:hAnsiTheme="majorHAnsi" w:cs="Arial"/>
          <w:i/>
          <w:sz w:val="20"/>
          <w:szCs w:val="20"/>
        </w:rPr>
      </w:pPr>
      <w:r w:rsidRPr="000E6371">
        <w:rPr>
          <w:rFonts w:asciiTheme="majorHAnsi" w:hAnsiTheme="majorHAnsi" w:cs="Arial"/>
          <w:i/>
          <w:sz w:val="20"/>
          <w:szCs w:val="20"/>
        </w:rPr>
        <w:t>U pogledu vanjske suradnje jasno je da su ovdje potrebe bitno drugačije nego u drugim</w:t>
      </w:r>
      <w:r>
        <w:rPr>
          <w:rFonts w:asciiTheme="majorHAnsi" w:hAnsiTheme="majorHAnsi" w:cs="Arial"/>
          <w:i/>
          <w:sz w:val="20"/>
          <w:szCs w:val="20"/>
        </w:rPr>
        <w:t xml:space="preserve"> </w:t>
      </w:r>
      <w:r w:rsidRPr="000E6371">
        <w:rPr>
          <w:rFonts w:asciiTheme="majorHAnsi" w:hAnsiTheme="majorHAnsi" w:cs="Arial"/>
          <w:i/>
          <w:sz w:val="20"/>
          <w:szCs w:val="20"/>
        </w:rPr>
        <w:t>područjima: umjetnički studiji nužno trebaju suradnju s najboljim umjetnicima koji nisu u</w:t>
      </w:r>
      <w:r>
        <w:rPr>
          <w:rFonts w:asciiTheme="majorHAnsi" w:hAnsiTheme="majorHAnsi" w:cs="Arial"/>
          <w:i/>
          <w:sz w:val="20"/>
          <w:szCs w:val="20"/>
        </w:rPr>
        <w:t xml:space="preserve"> </w:t>
      </w:r>
      <w:r w:rsidRPr="000E6371">
        <w:rPr>
          <w:rFonts w:asciiTheme="majorHAnsi" w:hAnsiTheme="majorHAnsi" w:cs="Arial"/>
          <w:i/>
          <w:sz w:val="20"/>
          <w:szCs w:val="20"/>
        </w:rPr>
        <w:t>sveučilišnom sustavu. Pored toga, tu je i potreba za vanjskom suradnjom niza pratećeg i</w:t>
      </w:r>
      <w:r>
        <w:rPr>
          <w:rFonts w:asciiTheme="majorHAnsi" w:hAnsiTheme="majorHAnsi" w:cs="Arial"/>
          <w:i/>
          <w:sz w:val="20"/>
          <w:szCs w:val="20"/>
        </w:rPr>
        <w:t xml:space="preserve"> </w:t>
      </w:r>
      <w:r w:rsidRPr="000E6371">
        <w:rPr>
          <w:rFonts w:asciiTheme="majorHAnsi" w:hAnsiTheme="majorHAnsi" w:cs="Arial"/>
          <w:i/>
          <w:sz w:val="20"/>
          <w:szCs w:val="20"/>
        </w:rPr>
        <w:t>tehničkog osoblja (primjerice, šminkera, garderobijera, oružara, modela i sl.) koje nije</w:t>
      </w:r>
      <w:r>
        <w:rPr>
          <w:rFonts w:asciiTheme="majorHAnsi" w:hAnsiTheme="majorHAnsi" w:cs="Arial"/>
          <w:i/>
          <w:sz w:val="20"/>
          <w:szCs w:val="20"/>
        </w:rPr>
        <w:t xml:space="preserve"> </w:t>
      </w:r>
      <w:r w:rsidRPr="000E6371">
        <w:rPr>
          <w:rFonts w:asciiTheme="majorHAnsi" w:hAnsiTheme="majorHAnsi" w:cs="Arial"/>
          <w:i/>
          <w:sz w:val="20"/>
          <w:szCs w:val="20"/>
        </w:rPr>
        <w:t>racionalno zapošljavati u sustavu. Te su potrebe u velikoj mjeri, iako ne i dovoljno,</w:t>
      </w:r>
      <w:r>
        <w:rPr>
          <w:rFonts w:asciiTheme="majorHAnsi" w:hAnsiTheme="majorHAnsi" w:cs="Arial"/>
          <w:i/>
          <w:sz w:val="20"/>
          <w:szCs w:val="20"/>
        </w:rPr>
        <w:t xml:space="preserve"> </w:t>
      </w:r>
      <w:r w:rsidRPr="000E6371">
        <w:rPr>
          <w:rFonts w:asciiTheme="majorHAnsi" w:hAnsiTheme="majorHAnsi" w:cs="Arial"/>
          <w:i/>
          <w:sz w:val="20"/>
          <w:szCs w:val="20"/>
        </w:rPr>
        <w:t>prepoznate i u dosadašnjem financiranju vanjske suradnje na umjetničkim akademijama.</w:t>
      </w:r>
    </w:p>
    <w:p w14:paraId="79729AEE" w14:textId="641BF05A" w:rsidR="000E6371" w:rsidRPr="000E6371" w:rsidRDefault="000E6371" w:rsidP="000E6371">
      <w:pPr>
        <w:jc w:val="both"/>
        <w:rPr>
          <w:rFonts w:asciiTheme="majorHAnsi" w:hAnsiTheme="majorHAnsi" w:cs="Arial"/>
          <w:i/>
          <w:sz w:val="20"/>
          <w:szCs w:val="20"/>
        </w:rPr>
      </w:pPr>
      <w:r w:rsidRPr="000E6371">
        <w:rPr>
          <w:rFonts w:asciiTheme="majorHAnsi" w:hAnsiTheme="majorHAnsi" w:cs="Arial"/>
          <w:i/>
          <w:sz w:val="20"/>
          <w:szCs w:val="20"/>
        </w:rPr>
        <w:t>Umjetničko istraživanje, kao oblik stjecanja novih znanja i spoznaja u području kulturne</w:t>
      </w:r>
      <w:r>
        <w:rPr>
          <w:rFonts w:asciiTheme="majorHAnsi" w:hAnsiTheme="majorHAnsi" w:cs="Arial"/>
          <w:i/>
          <w:sz w:val="20"/>
          <w:szCs w:val="20"/>
        </w:rPr>
        <w:t xml:space="preserve"> </w:t>
      </w:r>
      <w:r w:rsidRPr="000E6371">
        <w:rPr>
          <w:rFonts w:asciiTheme="majorHAnsi" w:hAnsiTheme="majorHAnsi" w:cs="Arial"/>
          <w:i/>
          <w:sz w:val="20"/>
          <w:szCs w:val="20"/>
        </w:rPr>
        <w:t>kreativnosti te iznalaženja novih načina njihove primjene, još nije organizirano kao sustavna</w:t>
      </w:r>
      <w:r>
        <w:rPr>
          <w:rFonts w:asciiTheme="majorHAnsi" w:hAnsiTheme="majorHAnsi" w:cs="Arial"/>
          <w:i/>
          <w:sz w:val="20"/>
          <w:szCs w:val="20"/>
        </w:rPr>
        <w:t xml:space="preserve"> </w:t>
      </w:r>
      <w:r w:rsidRPr="000E6371">
        <w:rPr>
          <w:rFonts w:asciiTheme="majorHAnsi" w:hAnsiTheme="majorHAnsi" w:cs="Arial"/>
          <w:i/>
          <w:sz w:val="20"/>
          <w:szCs w:val="20"/>
        </w:rPr>
        <w:t>aktivnost na Sveučilištu u Zagrebu. To nameće pitanje pokretanja doktorskog programa u</w:t>
      </w:r>
      <w:r>
        <w:rPr>
          <w:rFonts w:asciiTheme="majorHAnsi" w:hAnsiTheme="majorHAnsi" w:cs="Arial"/>
          <w:i/>
          <w:sz w:val="20"/>
          <w:szCs w:val="20"/>
        </w:rPr>
        <w:t xml:space="preserve"> </w:t>
      </w:r>
      <w:r w:rsidRPr="000E6371">
        <w:rPr>
          <w:rFonts w:asciiTheme="majorHAnsi" w:hAnsiTheme="majorHAnsi" w:cs="Arial"/>
          <w:i/>
          <w:sz w:val="20"/>
          <w:szCs w:val="20"/>
        </w:rPr>
        <w:t>području umjetnosti u čijoj bi realizaciji sudjelovali istraživači i umjetnici iz svih umjetničkih</w:t>
      </w:r>
      <w:r>
        <w:rPr>
          <w:rFonts w:asciiTheme="majorHAnsi" w:hAnsiTheme="majorHAnsi" w:cs="Arial"/>
          <w:i/>
          <w:sz w:val="20"/>
          <w:szCs w:val="20"/>
        </w:rPr>
        <w:t xml:space="preserve"> </w:t>
      </w:r>
      <w:r w:rsidRPr="000E6371">
        <w:rPr>
          <w:rFonts w:asciiTheme="majorHAnsi" w:hAnsiTheme="majorHAnsi" w:cs="Arial"/>
          <w:i/>
          <w:sz w:val="20"/>
          <w:szCs w:val="20"/>
        </w:rPr>
        <w:t>područja.</w:t>
      </w:r>
    </w:p>
    <w:p w14:paraId="12583086" w14:textId="27314076" w:rsidR="000E6371" w:rsidRPr="000E6371" w:rsidRDefault="000E6371" w:rsidP="000E6371">
      <w:pPr>
        <w:jc w:val="both"/>
        <w:rPr>
          <w:rFonts w:asciiTheme="majorHAnsi" w:hAnsiTheme="majorHAnsi" w:cs="Arial"/>
          <w:i/>
          <w:sz w:val="20"/>
          <w:szCs w:val="20"/>
        </w:rPr>
      </w:pPr>
      <w:r w:rsidRPr="000E6371">
        <w:rPr>
          <w:rFonts w:asciiTheme="majorHAnsi" w:hAnsiTheme="majorHAnsi" w:cs="Arial"/>
          <w:i/>
          <w:sz w:val="20"/>
          <w:szCs w:val="20"/>
        </w:rPr>
        <w:t>Konačno, potrebno je uložiti daljnje napore u adekvatno zakonsko reguliranje umjetničkog</w:t>
      </w:r>
      <w:r>
        <w:rPr>
          <w:rFonts w:asciiTheme="majorHAnsi" w:hAnsiTheme="majorHAnsi" w:cs="Arial"/>
          <w:i/>
          <w:sz w:val="20"/>
          <w:szCs w:val="20"/>
        </w:rPr>
        <w:t xml:space="preserve"> </w:t>
      </w:r>
      <w:r w:rsidRPr="000E6371">
        <w:rPr>
          <w:rFonts w:asciiTheme="majorHAnsi" w:hAnsiTheme="majorHAnsi" w:cs="Arial"/>
          <w:i/>
          <w:sz w:val="20"/>
          <w:szCs w:val="20"/>
        </w:rPr>
        <w:t>područja u sustavu visokog obrazovanja i znanosti.</w:t>
      </w:r>
    </w:p>
    <w:p w14:paraId="13434019" w14:textId="51A17F3E" w:rsidR="000E6371" w:rsidRPr="000E6371" w:rsidRDefault="000E6371" w:rsidP="000E6371">
      <w:pPr>
        <w:jc w:val="both"/>
        <w:rPr>
          <w:rFonts w:asciiTheme="majorHAnsi" w:hAnsiTheme="majorHAnsi" w:cs="Arial"/>
          <w:i/>
          <w:sz w:val="20"/>
          <w:szCs w:val="20"/>
        </w:rPr>
      </w:pPr>
      <w:r w:rsidRPr="000E6371">
        <w:rPr>
          <w:rFonts w:asciiTheme="majorHAnsi" w:hAnsiTheme="majorHAnsi" w:cs="Arial"/>
          <w:i/>
          <w:sz w:val="20"/>
          <w:szCs w:val="20"/>
        </w:rPr>
        <w:t>S druge strane, potencijal umjetničkih akademija u sveučilišnom i javnom životu još je uvijek</w:t>
      </w:r>
      <w:r>
        <w:rPr>
          <w:rFonts w:asciiTheme="majorHAnsi" w:hAnsiTheme="majorHAnsi" w:cs="Arial"/>
          <w:i/>
          <w:sz w:val="20"/>
          <w:szCs w:val="20"/>
        </w:rPr>
        <w:t xml:space="preserve"> </w:t>
      </w:r>
      <w:r w:rsidRPr="000E6371">
        <w:rPr>
          <w:rFonts w:asciiTheme="majorHAnsi" w:hAnsiTheme="majorHAnsi" w:cs="Arial"/>
          <w:i/>
          <w:sz w:val="20"/>
          <w:szCs w:val="20"/>
        </w:rPr>
        <w:t>nedovoljno iskorišten. Brojne su mogućnosti pokretanja studentskih projekata na razini jedne</w:t>
      </w:r>
      <w:r>
        <w:rPr>
          <w:rFonts w:asciiTheme="majorHAnsi" w:hAnsiTheme="majorHAnsi" w:cs="Arial"/>
          <w:i/>
          <w:sz w:val="20"/>
          <w:szCs w:val="20"/>
        </w:rPr>
        <w:t xml:space="preserve"> </w:t>
      </w:r>
      <w:r w:rsidRPr="000E6371">
        <w:rPr>
          <w:rFonts w:asciiTheme="majorHAnsi" w:hAnsiTheme="majorHAnsi" w:cs="Arial"/>
          <w:i/>
          <w:sz w:val="20"/>
          <w:szCs w:val="20"/>
        </w:rPr>
        <w:t>ili više sastavnica unutar umjetničkog područja, kao i projekata, primjerice u domeni</w:t>
      </w:r>
      <w:r>
        <w:rPr>
          <w:rFonts w:asciiTheme="majorHAnsi" w:hAnsiTheme="majorHAnsi" w:cs="Arial"/>
          <w:i/>
          <w:sz w:val="20"/>
          <w:szCs w:val="20"/>
        </w:rPr>
        <w:t xml:space="preserve"> </w:t>
      </w:r>
      <w:r w:rsidRPr="000E6371">
        <w:rPr>
          <w:rFonts w:asciiTheme="majorHAnsi" w:hAnsiTheme="majorHAnsi" w:cs="Arial"/>
          <w:i/>
          <w:sz w:val="20"/>
          <w:szCs w:val="20"/>
        </w:rPr>
        <w:t>informiranja javnosti o životu Sveučilišta, u kojima bi studenti umjetničkih akademija mogli</w:t>
      </w:r>
      <w:r>
        <w:rPr>
          <w:rFonts w:asciiTheme="majorHAnsi" w:hAnsiTheme="majorHAnsi" w:cs="Arial"/>
          <w:i/>
          <w:sz w:val="20"/>
          <w:szCs w:val="20"/>
        </w:rPr>
        <w:t xml:space="preserve"> </w:t>
      </w:r>
      <w:r w:rsidRPr="000E6371">
        <w:rPr>
          <w:rFonts w:asciiTheme="majorHAnsi" w:hAnsiTheme="majorHAnsi" w:cs="Arial"/>
          <w:i/>
          <w:sz w:val="20"/>
          <w:szCs w:val="20"/>
        </w:rPr>
        <w:t>surađivati sa studentima iz društveno-humanističkog područja.</w:t>
      </w:r>
    </w:p>
    <w:p w14:paraId="67CCE158" w14:textId="77777777" w:rsidR="000E6371" w:rsidRPr="000E6371" w:rsidRDefault="000E6371" w:rsidP="000E6371">
      <w:pPr>
        <w:spacing w:before="120"/>
        <w:jc w:val="both"/>
        <w:rPr>
          <w:rFonts w:asciiTheme="majorHAnsi" w:hAnsiTheme="majorHAnsi" w:cs="Arial"/>
          <w:i/>
          <w:sz w:val="20"/>
          <w:szCs w:val="20"/>
        </w:rPr>
      </w:pPr>
      <w:r w:rsidRPr="000E6371">
        <w:rPr>
          <w:rFonts w:asciiTheme="majorHAnsi" w:hAnsiTheme="majorHAnsi" w:cs="Arial"/>
          <w:i/>
          <w:sz w:val="20"/>
          <w:szCs w:val="20"/>
        </w:rPr>
        <w:t>Smjernice:</w:t>
      </w:r>
    </w:p>
    <w:p w14:paraId="72977D5E" w14:textId="745A3500" w:rsidR="000E6371" w:rsidRPr="000E6371"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t>1.</w:t>
      </w:r>
      <w:r>
        <w:rPr>
          <w:rFonts w:asciiTheme="majorHAnsi" w:hAnsiTheme="majorHAnsi" w:cs="Arial"/>
          <w:i/>
          <w:sz w:val="20"/>
          <w:szCs w:val="20"/>
        </w:rPr>
        <w:tab/>
      </w:r>
      <w:r w:rsidRPr="000E6371">
        <w:rPr>
          <w:rFonts w:asciiTheme="majorHAnsi" w:hAnsiTheme="majorHAnsi" w:cs="Arial"/>
          <w:i/>
          <w:sz w:val="20"/>
          <w:szCs w:val="20"/>
        </w:rPr>
        <w:t>Zagovarati partnerstvo Ministarstva kulture i MZO u financiranju rada umjetničkih</w:t>
      </w:r>
      <w:r>
        <w:rPr>
          <w:rFonts w:asciiTheme="majorHAnsi" w:hAnsiTheme="majorHAnsi" w:cs="Arial"/>
          <w:i/>
          <w:sz w:val="20"/>
          <w:szCs w:val="20"/>
        </w:rPr>
        <w:t xml:space="preserve"> </w:t>
      </w:r>
      <w:r w:rsidRPr="000E6371">
        <w:rPr>
          <w:rFonts w:asciiTheme="majorHAnsi" w:hAnsiTheme="majorHAnsi" w:cs="Arial"/>
          <w:i/>
          <w:sz w:val="20"/>
          <w:szCs w:val="20"/>
        </w:rPr>
        <w:t>akademija; prije svega u produkciji studentskih radova i međunarodnoj suradnji.</w:t>
      </w:r>
    </w:p>
    <w:p w14:paraId="38B1760F" w14:textId="43B03630" w:rsidR="000E6371" w:rsidRPr="000E6371"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t xml:space="preserve">2. </w:t>
      </w:r>
      <w:r>
        <w:rPr>
          <w:rFonts w:asciiTheme="majorHAnsi" w:hAnsiTheme="majorHAnsi" w:cs="Arial"/>
          <w:i/>
          <w:sz w:val="20"/>
          <w:szCs w:val="20"/>
        </w:rPr>
        <w:tab/>
      </w:r>
      <w:r w:rsidRPr="000E6371">
        <w:rPr>
          <w:rFonts w:asciiTheme="majorHAnsi" w:hAnsiTheme="majorHAnsi" w:cs="Arial"/>
          <w:i/>
          <w:sz w:val="20"/>
          <w:szCs w:val="20"/>
        </w:rPr>
        <w:t>Poticati i razvijati kontinuiranu umjetničku suradnju svih umjetničkih akademija.</w:t>
      </w:r>
    </w:p>
    <w:p w14:paraId="0B0B017B" w14:textId="5A1BAC92" w:rsidR="000E6371" w:rsidRPr="000E6371"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t xml:space="preserve">3. </w:t>
      </w:r>
      <w:r>
        <w:rPr>
          <w:rFonts w:asciiTheme="majorHAnsi" w:hAnsiTheme="majorHAnsi" w:cs="Arial"/>
          <w:i/>
          <w:sz w:val="20"/>
          <w:szCs w:val="20"/>
        </w:rPr>
        <w:tab/>
      </w:r>
      <w:r w:rsidRPr="000E6371">
        <w:rPr>
          <w:rFonts w:asciiTheme="majorHAnsi" w:hAnsiTheme="majorHAnsi" w:cs="Arial"/>
          <w:i/>
          <w:sz w:val="20"/>
          <w:szCs w:val="20"/>
        </w:rPr>
        <w:t>Potaknuti razvoj transdisciplinarnih istraživačkih projekata.</w:t>
      </w:r>
    </w:p>
    <w:p w14:paraId="21A0991C" w14:textId="72B854C6" w:rsidR="000E6371" w:rsidRPr="000E6371"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t xml:space="preserve">4. </w:t>
      </w:r>
      <w:r>
        <w:rPr>
          <w:rFonts w:asciiTheme="majorHAnsi" w:hAnsiTheme="majorHAnsi" w:cs="Arial"/>
          <w:i/>
          <w:sz w:val="20"/>
          <w:szCs w:val="20"/>
        </w:rPr>
        <w:tab/>
      </w:r>
      <w:r w:rsidRPr="000E6371">
        <w:rPr>
          <w:rFonts w:asciiTheme="majorHAnsi" w:hAnsiTheme="majorHAnsi" w:cs="Arial"/>
          <w:i/>
          <w:sz w:val="20"/>
          <w:szCs w:val="20"/>
        </w:rPr>
        <w:t>Nastavnicima na umjetničkim akademijama omogućiti odgovarajuće oblike rada koji bi</w:t>
      </w:r>
      <w:r>
        <w:rPr>
          <w:rFonts w:asciiTheme="majorHAnsi" w:hAnsiTheme="majorHAnsi" w:cs="Arial"/>
          <w:i/>
          <w:sz w:val="20"/>
          <w:szCs w:val="20"/>
        </w:rPr>
        <w:t xml:space="preserve"> </w:t>
      </w:r>
      <w:r w:rsidRPr="000E6371">
        <w:rPr>
          <w:rFonts w:asciiTheme="majorHAnsi" w:hAnsiTheme="majorHAnsi" w:cs="Arial"/>
          <w:i/>
          <w:sz w:val="20"/>
          <w:szCs w:val="20"/>
        </w:rPr>
        <w:t>bili poticajni za razvijanje vlastitih istraživačkih projekata.</w:t>
      </w:r>
    </w:p>
    <w:p w14:paraId="291E7BA0" w14:textId="249913D0" w:rsidR="000E6371" w:rsidRPr="000E6371"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t xml:space="preserve">5. </w:t>
      </w:r>
      <w:r>
        <w:rPr>
          <w:rFonts w:asciiTheme="majorHAnsi" w:hAnsiTheme="majorHAnsi" w:cs="Arial"/>
          <w:i/>
          <w:sz w:val="20"/>
          <w:szCs w:val="20"/>
        </w:rPr>
        <w:tab/>
      </w:r>
      <w:r w:rsidRPr="000E6371">
        <w:rPr>
          <w:rFonts w:asciiTheme="majorHAnsi" w:hAnsiTheme="majorHAnsi" w:cs="Arial"/>
          <w:i/>
          <w:sz w:val="20"/>
          <w:szCs w:val="20"/>
        </w:rPr>
        <w:t>Pokrenuti doktorski program u području umjetnosti.</w:t>
      </w:r>
    </w:p>
    <w:p w14:paraId="78BCC7C9" w14:textId="1F99CAFC" w:rsidR="000E6371" w:rsidRPr="000E6371"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t xml:space="preserve">6. </w:t>
      </w:r>
      <w:r>
        <w:rPr>
          <w:rFonts w:asciiTheme="majorHAnsi" w:hAnsiTheme="majorHAnsi" w:cs="Arial"/>
          <w:i/>
          <w:sz w:val="20"/>
          <w:szCs w:val="20"/>
        </w:rPr>
        <w:tab/>
      </w:r>
      <w:r w:rsidRPr="000E6371">
        <w:rPr>
          <w:rFonts w:asciiTheme="majorHAnsi" w:hAnsiTheme="majorHAnsi" w:cs="Arial"/>
          <w:i/>
          <w:sz w:val="20"/>
          <w:szCs w:val="20"/>
        </w:rPr>
        <w:t>U suradnji s Vijećem umjetničkog područja zagovarati daljnje zakonsko reguliranje</w:t>
      </w:r>
      <w:r>
        <w:rPr>
          <w:rFonts w:asciiTheme="majorHAnsi" w:hAnsiTheme="majorHAnsi" w:cs="Arial"/>
          <w:i/>
          <w:sz w:val="20"/>
          <w:szCs w:val="20"/>
        </w:rPr>
        <w:t xml:space="preserve"> </w:t>
      </w:r>
      <w:r w:rsidRPr="000E6371">
        <w:rPr>
          <w:rFonts w:asciiTheme="majorHAnsi" w:hAnsiTheme="majorHAnsi" w:cs="Arial"/>
          <w:i/>
          <w:sz w:val="20"/>
          <w:szCs w:val="20"/>
        </w:rPr>
        <w:t>umjetničkog područja u sustavu visokog obrazovanja.</w:t>
      </w:r>
    </w:p>
    <w:p w14:paraId="037A2A19" w14:textId="6A0CF6C4" w:rsidR="000E6371" w:rsidRPr="000E6371"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t xml:space="preserve">7. </w:t>
      </w:r>
      <w:r>
        <w:rPr>
          <w:rFonts w:asciiTheme="majorHAnsi" w:hAnsiTheme="majorHAnsi" w:cs="Arial"/>
          <w:i/>
          <w:sz w:val="20"/>
          <w:szCs w:val="20"/>
        </w:rPr>
        <w:tab/>
      </w:r>
      <w:r w:rsidRPr="000E6371">
        <w:rPr>
          <w:rFonts w:asciiTheme="majorHAnsi" w:hAnsiTheme="majorHAnsi" w:cs="Arial"/>
          <w:i/>
          <w:sz w:val="20"/>
          <w:szCs w:val="20"/>
        </w:rPr>
        <w:t>Ojačati suradnju umjetničkih akademija s kulturnim institucijama i nezavisnim</w:t>
      </w:r>
      <w:r>
        <w:rPr>
          <w:rFonts w:asciiTheme="majorHAnsi" w:hAnsiTheme="majorHAnsi" w:cs="Arial"/>
          <w:i/>
          <w:sz w:val="20"/>
          <w:szCs w:val="20"/>
        </w:rPr>
        <w:t xml:space="preserve"> </w:t>
      </w:r>
      <w:r w:rsidRPr="000E6371">
        <w:rPr>
          <w:rFonts w:asciiTheme="majorHAnsi" w:hAnsiTheme="majorHAnsi" w:cs="Arial"/>
          <w:i/>
          <w:sz w:val="20"/>
          <w:szCs w:val="20"/>
        </w:rPr>
        <w:t>organizacijama.</w:t>
      </w:r>
    </w:p>
    <w:p w14:paraId="1B51F52B" w14:textId="0E63B983" w:rsidR="000E6371" w:rsidRPr="00A9492F" w:rsidRDefault="000E6371" w:rsidP="000E6371">
      <w:pPr>
        <w:ind w:left="284" w:hanging="284"/>
        <w:jc w:val="both"/>
        <w:rPr>
          <w:rFonts w:asciiTheme="majorHAnsi" w:hAnsiTheme="majorHAnsi" w:cs="Arial"/>
          <w:i/>
          <w:sz w:val="20"/>
          <w:szCs w:val="20"/>
        </w:rPr>
      </w:pPr>
      <w:r w:rsidRPr="000E6371">
        <w:rPr>
          <w:rFonts w:asciiTheme="majorHAnsi" w:hAnsiTheme="majorHAnsi" w:cs="Arial"/>
          <w:i/>
          <w:sz w:val="20"/>
          <w:szCs w:val="20"/>
        </w:rPr>
        <w:t xml:space="preserve">8. </w:t>
      </w:r>
      <w:r>
        <w:rPr>
          <w:rFonts w:asciiTheme="majorHAnsi" w:hAnsiTheme="majorHAnsi" w:cs="Arial"/>
          <w:i/>
          <w:sz w:val="20"/>
          <w:szCs w:val="20"/>
        </w:rPr>
        <w:tab/>
      </w:r>
      <w:r w:rsidRPr="000E6371">
        <w:rPr>
          <w:rFonts w:asciiTheme="majorHAnsi" w:hAnsiTheme="majorHAnsi" w:cs="Arial"/>
          <w:i/>
          <w:sz w:val="20"/>
          <w:szCs w:val="20"/>
        </w:rPr>
        <w:t>U suradnji s Gradom Zagrebom riješiti vlasnička i prostorna pitanja ADU i ALU te</w:t>
      </w:r>
      <w:r>
        <w:rPr>
          <w:rFonts w:asciiTheme="majorHAnsi" w:hAnsiTheme="majorHAnsi" w:cs="Arial"/>
          <w:i/>
          <w:sz w:val="20"/>
          <w:szCs w:val="20"/>
        </w:rPr>
        <w:t xml:space="preserve"> </w:t>
      </w:r>
      <w:r w:rsidRPr="000E6371">
        <w:rPr>
          <w:rFonts w:asciiTheme="majorHAnsi" w:hAnsiTheme="majorHAnsi" w:cs="Arial"/>
          <w:i/>
          <w:sz w:val="20"/>
          <w:szCs w:val="20"/>
        </w:rPr>
        <w:t>osigurati povećanje sudjelovanja Grada Zagreba u financiranju rada umjetničkih</w:t>
      </w:r>
      <w:r>
        <w:rPr>
          <w:rFonts w:asciiTheme="majorHAnsi" w:hAnsiTheme="majorHAnsi" w:cs="Arial"/>
          <w:i/>
          <w:sz w:val="20"/>
          <w:szCs w:val="20"/>
        </w:rPr>
        <w:t xml:space="preserve"> </w:t>
      </w:r>
      <w:r w:rsidRPr="000E6371">
        <w:rPr>
          <w:rFonts w:asciiTheme="majorHAnsi" w:hAnsiTheme="majorHAnsi" w:cs="Arial"/>
          <w:i/>
          <w:sz w:val="20"/>
          <w:szCs w:val="20"/>
        </w:rPr>
        <w:t>akademija.</w:t>
      </w:r>
    </w:p>
    <w:p w14:paraId="41E478F4" w14:textId="37448937" w:rsidR="00A9492F" w:rsidRDefault="000E6371" w:rsidP="00D97204">
      <w:pPr>
        <w:spacing w:before="120"/>
        <w:jc w:val="both"/>
        <w:rPr>
          <w:rFonts w:asciiTheme="majorHAnsi" w:hAnsiTheme="majorHAnsi" w:cs="Arial"/>
          <w:sz w:val="20"/>
          <w:szCs w:val="20"/>
        </w:rPr>
      </w:pPr>
      <w:r>
        <w:rPr>
          <w:rFonts w:asciiTheme="majorHAnsi" w:hAnsiTheme="majorHAnsi" w:cs="Arial"/>
          <w:sz w:val="20"/>
          <w:szCs w:val="20"/>
        </w:rPr>
        <w:t>Nakon prezentacije dekanica je otvorila raspravu.</w:t>
      </w:r>
    </w:p>
    <w:p w14:paraId="5EC34960" w14:textId="0D2043BD" w:rsidR="00FA04C2" w:rsidRDefault="00FA04C2" w:rsidP="0018148B">
      <w:pPr>
        <w:spacing w:before="120"/>
        <w:jc w:val="both"/>
        <w:rPr>
          <w:rFonts w:asciiTheme="majorHAnsi" w:hAnsiTheme="majorHAnsi" w:cs="Arial"/>
          <w:sz w:val="20"/>
          <w:szCs w:val="20"/>
        </w:rPr>
      </w:pPr>
      <w:r>
        <w:rPr>
          <w:rFonts w:asciiTheme="majorHAnsi" w:hAnsiTheme="majorHAnsi" w:cs="Arial"/>
          <w:sz w:val="20"/>
          <w:szCs w:val="20"/>
        </w:rPr>
        <w:t>Prvo pitanje postavila je dekanica, a tiče se financiranja umjetničkog područja. Kao dugogodišnji član Odbora i proračun i član Senata upoznat je sa situacijom u kojoj je umjetničko područje dramatično oštećeno potpisivanjem trogodišnjih ugovora koji prestaju važiti sa krajem akademske godine i na</w:t>
      </w:r>
      <w:r w:rsidR="00A55809">
        <w:rPr>
          <w:rFonts w:asciiTheme="majorHAnsi" w:hAnsiTheme="majorHAnsi" w:cs="Arial"/>
          <w:sz w:val="20"/>
          <w:szCs w:val="20"/>
        </w:rPr>
        <w:t xml:space="preserve"> </w:t>
      </w:r>
      <w:r>
        <w:rPr>
          <w:rFonts w:asciiTheme="majorHAnsi" w:hAnsiTheme="majorHAnsi" w:cs="Arial"/>
          <w:sz w:val="20"/>
          <w:szCs w:val="20"/>
        </w:rPr>
        <w:t>jesen bi se trebali potpisati novi. Postavlja pitanje prof. Bakiću kako vidi buduću situaciju u kojoj je ADU ispod ruba preživljavanja te pokrivanja hladnog pogona?</w:t>
      </w:r>
    </w:p>
    <w:p w14:paraId="56694654" w14:textId="168A9A5D" w:rsidR="0018148B" w:rsidRDefault="00FA04C2" w:rsidP="0018148B">
      <w:pPr>
        <w:spacing w:before="120"/>
        <w:jc w:val="both"/>
        <w:rPr>
          <w:rFonts w:asciiTheme="majorHAnsi" w:hAnsiTheme="majorHAnsi" w:cs="Arial"/>
          <w:sz w:val="20"/>
          <w:szCs w:val="20"/>
        </w:rPr>
      </w:pPr>
      <w:r>
        <w:rPr>
          <w:rFonts w:asciiTheme="majorHAnsi" w:hAnsiTheme="majorHAnsi" w:cs="Arial"/>
          <w:sz w:val="20"/>
          <w:szCs w:val="20"/>
        </w:rPr>
        <w:t xml:space="preserve">Prof. Bakić potvrdio je da je upoznat sa financijskom situacijom. </w:t>
      </w:r>
      <w:r w:rsidR="00A55809">
        <w:rPr>
          <w:rFonts w:asciiTheme="majorHAnsi" w:hAnsiTheme="majorHAnsi" w:cs="Arial"/>
          <w:sz w:val="20"/>
          <w:szCs w:val="20"/>
        </w:rPr>
        <w:t>Slaba točka sadašnjeg financiranja je činjenica da je već neko vrijeme odsutan model koji je sredstva dijelio na sastavnive te njihove materijalne troškove i vlastite prihode. Trenutno se financiranje bazira na broj studenata</w:t>
      </w:r>
      <w:r>
        <w:rPr>
          <w:rFonts w:asciiTheme="majorHAnsi" w:hAnsiTheme="majorHAnsi" w:cs="Arial"/>
          <w:sz w:val="20"/>
          <w:szCs w:val="20"/>
        </w:rPr>
        <w:t xml:space="preserve"> </w:t>
      </w:r>
      <w:r w:rsidR="00A55809">
        <w:rPr>
          <w:rFonts w:asciiTheme="majorHAnsi" w:hAnsiTheme="majorHAnsi" w:cs="Arial"/>
          <w:sz w:val="20"/>
          <w:szCs w:val="20"/>
        </w:rPr>
        <w:t>na sastavnici</w:t>
      </w:r>
      <w:r w:rsidR="00D97204">
        <w:rPr>
          <w:rFonts w:asciiTheme="majorHAnsi" w:hAnsiTheme="majorHAnsi" w:cs="Arial"/>
          <w:sz w:val="20"/>
          <w:szCs w:val="20"/>
        </w:rPr>
        <w:t xml:space="preserve"> što čini ranjiv</w:t>
      </w:r>
      <w:r w:rsidR="000D3A4A">
        <w:rPr>
          <w:rFonts w:asciiTheme="majorHAnsi" w:hAnsiTheme="majorHAnsi" w:cs="Arial"/>
          <w:sz w:val="20"/>
          <w:szCs w:val="20"/>
        </w:rPr>
        <w:t>o</w:t>
      </w:r>
      <w:r w:rsidR="00D97204">
        <w:rPr>
          <w:rFonts w:asciiTheme="majorHAnsi" w:hAnsiTheme="majorHAnsi" w:cs="Arial"/>
          <w:sz w:val="20"/>
          <w:szCs w:val="20"/>
        </w:rPr>
        <w:t>m</w:t>
      </w:r>
      <w:r w:rsidR="000D3A4A">
        <w:rPr>
          <w:rFonts w:asciiTheme="majorHAnsi" w:hAnsiTheme="majorHAnsi" w:cs="Arial"/>
          <w:sz w:val="20"/>
          <w:szCs w:val="20"/>
        </w:rPr>
        <w:t xml:space="preserve"> pozicijom umjetničkih akademija, ali i svih sastavnica koje imaju relativno mali broj studenata. </w:t>
      </w:r>
      <w:r w:rsidR="007C1C90">
        <w:rPr>
          <w:rFonts w:asciiTheme="majorHAnsi" w:hAnsiTheme="majorHAnsi" w:cs="Arial"/>
          <w:sz w:val="20"/>
          <w:szCs w:val="20"/>
        </w:rPr>
        <w:t xml:space="preserve">Svakako bi trebao pronaći model </w:t>
      </w:r>
      <w:r w:rsidR="007C1C90">
        <w:rPr>
          <w:rFonts w:asciiTheme="majorHAnsi" w:hAnsiTheme="majorHAnsi" w:cs="Arial"/>
          <w:sz w:val="20"/>
          <w:szCs w:val="20"/>
        </w:rPr>
        <w:lastRenderedPageBreak/>
        <w:t xml:space="preserve">financiranja umjetničkih akademija. Što se tiče ukupne mase novca koji se dobiva programskim ugovorima smatra da ima prostora da se taj novac poveća, a savakako ima prostora za povećanje iznosa za financiranje umjetničkih akademija, a da i svoj dio tereta podnese Ministrastvo kulture. </w:t>
      </w:r>
    </w:p>
    <w:p w14:paraId="22D0972E" w14:textId="2F431C37" w:rsidR="000E6371" w:rsidRDefault="007C1C90" w:rsidP="007C1C90">
      <w:pPr>
        <w:spacing w:before="120"/>
        <w:jc w:val="both"/>
        <w:rPr>
          <w:rFonts w:asciiTheme="majorHAnsi" w:hAnsiTheme="majorHAnsi" w:cs="Arial"/>
          <w:sz w:val="20"/>
          <w:szCs w:val="20"/>
        </w:rPr>
      </w:pPr>
      <w:r>
        <w:rPr>
          <w:rFonts w:asciiTheme="majorHAnsi" w:hAnsiTheme="majorHAnsi" w:cs="Arial"/>
          <w:sz w:val="20"/>
          <w:szCs w:val="20"/>
        </w:rPr>
        <w:t>Prof. Zec zanima</w:t>
      </w:r>
      <w:r w:rsidR="0095007B">
        <w:rPr>
          <w:rFonts w:asciiTheme="majorHAnsi" w:hAnsiTheme="majorHAnsi" w:cs="Arial"/>
          <w:sz w:val="20"/>
          <w:szCs w:val="20"/>
        </w:rPr>
        <w:t xml:space="preserve"> participativno upravljanje. Trenutno u Europi postoje dva modela. Jedan je vrlo popularan gdje participativno upravljanje znači prepoznavanje temeljnih vrijednosti onih sustava gdje se iz državnog proračuna potiču prema vrijednosti, a ne prema novčanoj vrijednosti. Također postoji i negativan model </w:t>
      </w:r>
      <w:r w:rsidR="0095007B" w:rsidRPr="0095007B">
        <w:rPr>
          <w:rFonts w:asciiTheme="majorHAnsi" w:hAnsiTheme="majorHAnsi" w:cs="Arial"/>
          <w:sz w:val="20"/>
          <w:szCs w:val="20"/>
        </w:rPr>
        <w:t>participativno</w:t>
      </w:r>
      <w:r w:rsidR="0095007B">
        <w:rPr>
          <w:rFonts w:asciiTheme="majorHAnsi" w:hAnsiTheme="majorHAnsi" w:cs="Arial"/>
          <w:sz w:val="20"/>
          <w:szCs w:val="20"/>
        </w:rPr>
        <w:t>g</w:t>
      </w:r>
      <w:r w:rsidR="0095007B" w:rsidRPr="0095007B">
        <w:rPr>
          <w:rFonts w:asciiTheme="majorHAnsi" w:hAnsiTheme="majorHAnsi" w:cs="Arial"/>
          <w:sz w:val="20"/>
          <w:szCs w:val="20"/>
        </w:rPr>
        <w:t xml:space="preserve"> upravljanj</w:t>
      </w:r>
      <w:r w:rsidR="0095007B">
        <w:rPr>
          <w:rFonts w:asciiTheme="majorHAnsi" w:hAnsiTheme="majorHAnsi" w:cs="Arial"/>
          <w:sz w:val="20"/>
          <w:szCs w:val="20"/>
        </w:rPr>
        <w:t>a koji radi na principu koliko se ima novaca toliko možemo očekivati u participativnom upravljanju. Smatra da se samim time uništava kulturni indentitet te ju zanima</w:t>
      </w:r>
      <w:r>
        <w:rPr>
          <w:rFonts w:asciiTheme="majorHAnsi" w:hAnsiTheme="majorHAnsi" w:cs="Arial"/>
          <w:sz w:val="20"/>
          <w:szCs w:val="20"/>
        </w:rPr>
        <w:t xml:space="preserve"> </w:t>
      </w:r>
      <w:r w:rsidR="0095007B">
        <w:rPr>
          <w:rFonts w:asciiTheme="majorHAnsi" w:hAnsiTheme="majorHAnsi" w:cs="Arial"/>
          <w:sz w:val="20"/>
          <w:szCs w:val="20"/>
        </w:rPr>
        <w:t>da li se prof. Bakić slaže s time da bi trebao pronaći model kojim bi umjetničke sastavnice dobile veće novčane iznoste tj. zamjene novčanog djela i broja studenata?</w:t>
      </w:r>
    </w:p>
    <w:p w14:paraId="5B50E416" w14:textId="42429CEF" w:rsidR="000E6371" w:rsidRPr="000E6371" w:rsidRDefault="0095007B" w:rsidP="0095007B">
      <w:pPr>
        <w:spacing w:before="120"/>
        <w:jc w:val="both"/>
        <w:rPr>
          <w:rFonts w:asciiTheme="majorHAnsi" w:hAnsiTheme="majorHAnsi" w:cs="Arial"/>
          <w:sz w:val="20"/>
          <w:szCs w:val="20"/>
        </w:rPr>
      </w:pPr>
      <w:r>
        <w:rPr>
          <w:rFonts w:asciiTheme="majorHAnsi" w:hAnsiTheme="majorHAnsi" w:cs="Arial"/>
          <w:sz w:val="20"/>
          <w:szCs w:val="20"/>
        </w:rPr>
        <w:t>Prof. Bakić se slaže s iznesenim te smatra da je to upravo argument za zahtjeve prema Ministarstvu kulture</w:t>
      </w:r>
      <w:r w:rsidR="001B2C42">
        <w:rPr>
          <w:rFonts w:asciiTheme="majorHAnsi" w:hAnsiTheme="majorHAnsi" w:cs="Arial"/>
          <w:sz w:val="20"/>
          <w:szCs w:val="20"/>
        </w:rPr>
        <w:t xml:space="preserve"> te kako bi trebalo uvjeriri MK da takve stavri i prepozna. Nažalost, sveučilišna tjela su trenutno pasivna i mnoge principijalne rasprave nikada nisu realizirane. Smatra da se treba na Sveučilištu </w:t>
      </w:r>
      <w:r w:rsidR="00A418BD">
        <w:rPr>
          <w:rFonts w:asciiTheme="majorHAnsi" w:hAnsiTheme="majorHAnsi" w:cs="Arial"/>
          <w:sz w:val="20"/>
          <w:szCs w:val="20"/>
        </w:rPr>
        <w:t xml:space="preserve">otvoreno </w:t>
      </w:r>
      <w:r w:rsidR="001B2C42">
        <w:rPr>
          <w:rFonts w:asciiTheme="majorHAnsi" w:hAnsiTheme="majorHAnsi" w:cs="Arial"/>
          <w:sz w:val="20"/>
          <w:szCs w:val="20"/>
        </w:rPr>
        <w:t>raspravljati kako</w:t>
      </w:r>
      <w:r w:rsidR="00A418BD">
        <w:rPr>
          <w:rFonts w:asciiTheme="majorHAnsi" w:hAnsiTheme="majorHAnsi" w:cs="Arial"/>
          <w:sz w:val="20"/>
          <w:szCs w:val="20"/>
        </w:rPr>
        <w:t xml:space="preserve"> uvažiti sve činjenice. </w:t>
      </w:r>
      <w:r w:rsidR="001B2C42">
        <w:rPr>
          <w:rFonts w:asciiTheme="majorHAnsi" w:hAnsiTheme="majorHAnsi" w:cs="Arial"/>
          <w:sz w:val="20"/>
          <w:szCs w:val="20"/>
        </w:rPr>
        <w:t xml:space="preserve"> </w:t>
      </w:r>
      <w:r>
        <w:rPr>
          <w:rFonts w:asciiTheme="majorHAnsi" w:hAnsiTheme="majorHAnsi" w:cs="Arial"/>
          <w:sz w:val="20"/>
          <w:szCs w:val="20"/>
        </w:rPr>
        <w:t xml:space="preserve"> </w:t>
      </w:r>
    </w:p>
    <w:p w14:paraId="1BD44615" w14:textId="2B7AB342" w:rsidR="00B42A2A" w:rsidRDefault="00B42A2A" w:rsidP="00CD7E91">
      <w:pPr>
        <w:spacing w:before="120"/>
        <w:jc w:val="both"/>
        <w:rPr>
          <w:rFonts w:asciiTheme="majorHAnsi" w:hAnsiTheme="majorHAnsi" w:cs="Arial"/>
          <w:sz w:val="20"/>
          <w:szCs w:val="20"/>
        </w:rPr>
      </w:pPr>
      <w:r>
        <w:rPr>
          <w:rFonts w:asciiTheme="majorHAnsi" w:hAnsiTheme="majorHAnsi" w:cs="Arial"/>
          <w:sz w:val="20"/>
          <w:szCs w:val="20"/>
        </w:rPr>
        <w:t>Prof. Petlevski</w:t>
      </w:r>
      <w:r w:rsidRPr="00B42A2A">
        <w:rPr>
          <w:rFonts w:asciiTheme="majorHAnsi" w:hAnsiTheme="majorHAnsi" w:cs="Arial"/>
          <w:sz w:val="20"/>
          <w:szCs w:val="20"/>
        </w:rPr>
        <w:t xml:space="preserve"> se nadovezala na </w:t>
      </w:r>
      <w:r>
        <w:rPr>
          <w:rFonts w:asciiTheme="majorHAnsi" w:hAnsiTheme="majorHAnsi" w:cs="Arial"/>
          <w:sz w:val="20"/>
          <w:szCs w:val="20"/>
        </w:rPr>
        <w:t>prof.</w:t>
      </w:r>
      <w:r w:rsidRPr="00B42A2A">
        <w:rPr>
          <w:rFonts w:asciiTheme="majorHAnsi" w:hAnsiTheme="majorHAnsi" w:cs="Arial"/>
          <w:sz w:val="20"/>
          <w:szCs w:val="20"/>
        </w:rPr>
        <w:t xml:space="preserve"> Zec </w:t>
      </w:r>
      <w:r>
        <w:rPr>
          <w:rFonts w:asciiTheme="majorHAnsi" w:hAnsiTheme="majorHAnsi" w:cs="Arial"/>
          <w:sz w:val="20"/>
          <w:szCs w:val="20"/>
        </w:rPr>
        <w:t>i rekla kako</w:t>
      </w:r>
      <w:r w:rsidRPr="00B42A2A">
        <w:rPr>
          <w:rFonts w:asciiTheme="majorHAnsi" w:hAnsiTheme="majorHAnsi" w:cs="Arial"/>
          <w:sz w:val="20"/>
          <w:szCs w:val="20"/>
        </w:rPr>
        <w:t xml:space="preserve"> trenutno vodi interdisciplinarni projekt na razmeđu znanosti i umjetnosti poduprt od Hrvatske zaklade za znanost. Projekt je dvije godine uzastopce rangiran najvišom A ocjenom premda bi se moglo reći da su naši rezultati bolji i od uvjeta u kojima radimo i od financijskog okvira koji nam je pružen. Projekt se bavi važnim pitanjem kako istraživanje u umjetničkoj praksi može doprinijeti promjeni paradigme znanstvenog istraživanja: posebno kako može doprinijeti razvoju znanosti u Hrvatskoj. Prije nego što postavi pitanje, </w:t>
      </w:r>
      <w:r>
        <w:rPr>
          <w:rFonts w:asciiTheme="majorHAnsi" w:hAnsiTheme="majorHAnsi" w:cs="Arial"/>
          <w:sz w:val="20"/>
          <w:szCs w:val="20"/>
        </w:rPr>
        <w:t>želi</w:t>
      </w:r>
      <w:r w:rsidRPr="00B42A2A">
        <w:rPr>
          <w:rFonts w:asciiTheme="majorHAnsi" w:hAnsiTheme="majorHAnsi" w:cs="Arial"/>
          <w:sz w:val="20"/>
          <w:szCs w:val="20"/>
        </w:rPr>
        <w:t xml:space="preserve"> naglasiti kako visokoškolsko obrazovanje u području umjetnosti i specifičnosti metodologije istraživanja utemeljene u praksom-vođenom istraživanju ne treba promatrati isključivo u kontekstu očuvanja baštinskih vrijednosti jer je riječ o istraživanjima koja su od velike i opće razvojne važnosti za znanosti i društvo u cjelini i koja ne predstavljaju tek «ukrasni dodatak» u planiranju.</w:t>
      </w:r>
      <w:r>
        <w:rPr>
          <w:rFonts w:asciiTheme="majorHAnsi" w:hAnsiTheme="majorHAnsi" w:cs="Arial"/>
          <w:sz w:val="20"/>
          <w:szCs w:val="20"/>
        </w:rPr>
        <w:t xml:space="preserve"> </w:t>
      </w:r>
      <w:r w:rsidRPr="00B42A2A">
        <w:rPr>
          <w:rFonts w:asciiTheme="majorHAnsi" w:hAnsiTheme="majorHAnsi" w:cs="Arial"/>
          <w:sz w:val="20"/>
          <w:szCs w:val="20"/>
        </w:rPr>
        <w:t xml:space="preserve"> </w:t>
      </w:r>
      <w:r>
        <w:rPr>
          <w:rFonts w:asciiTheme="majorHAnsi" w:hAnsiTheme="majorHAnsi" w:cs="Arial"/>
          <w:sz w:val="20"/>
          <w:szCs w:val="20"/>
        </w:rPr>
        <w:t>Postavlja pitanje da li se može</w:t>
      </w:r>
      <w:r w:rsidRPr="00B42A2A">
        <w:rPr>
          <w:rFonts w:asciiTheme="majorHAnsi" w:hAnsiTheme="majorHAnsi" w:cs="Arial"/>
          <w:sz w:val="20"/>
          <w:szCs w:val="20"/>
        </w:rPr>
        <w:t xml:space="preserve"> pomoći promjeni klime kako bi se i u našoj sredini osvijestilo ulogu koju imaju upravo umjetnosti u osmišljavanju inovacijskih sistema? Inovacije se ne događaju u izolaciji. Za njih je potrebna sprega pozitivnog djelovanja vladajućih struktura, sveučilišta, organizacija javnoga sektora, poduzetništva i “potrošača”. Potrebno je usmjeriti istraživanje tako da se jaka baza znanja uskladi sa kulturom koja potiče novinu i raznolikost ideja. Može li vizija sveučilišta pomoći da se napokon redefinira inovacijska politika i upravo kroz tu redefiniciju nametne pitanje nacionalnog prioriteta inovativnih istraživanja na razmeđu umjetnosti i znanosti? </w:t>
      </w:r>
      <w:r>
        <w:rPr>
          <w:rFonts w:asciiTheme="majorHAnsi" w:hAnsiTheme="majorHAnsi" w:cs="Arial"/>
          <w:sz w:val="20"/>
          <w:szCs w:val="20"/>
        </w:rPr>
        <w:t xml:space="preserve">Nadalje, prof. Petlevski zanima na </w:t>
      </w:r>
      <w:r w:rsidRPr="00B42A2A">
        <w:rPr>
          <w:rFonts w:asciiTheme="majorHAnsi" w:hAnsiTheme="majorHAnsi" w:cs="Arial"/>
          <w:sz w:val="20"/>
          <w:szCs w:val="20"/>
        </w:rPr>
        <w:t xml:space="preserve">koji način će se </w:t>
      </w:r>
      <w:r>
        <w:rPr>
          <w:rFonts w:asciiTheme="majorHAnsi" w:hAnsiTheme="majorHAnsi" w:cs="Arial"/>
          <w:sz w:val="20"/>
          <w:szCs w:val="20"/>
        </w:rPr>
        <w:t>prof. Bakić</w:t>
      </w:r>
      <w:r w:rsidRPr="00B42A2A">
        <w:rPr>
          <w:rFonts w:asciiTheme="majorHAnsi" w:hAnsiTheme="majorHAnsi" w:cs="Arial"/>
          <w:sz w:val="20"/>
          <w:szCs w:val="20"/>
        </w:rPr>
        <w:t xml:space="preserve"> osobno i Sveučilšte čiju viziju zastupa založiti za bolje razumijevanje transdisciplinarnosti tzv. art &amp; science projekata? Može li se – do sada nepravedno zanemareno i financijski slabo podržano - istraživanje na razmeđu znanosti i umjetnosti napokon shvatiti «za </w:t>
      </w:r>
      <w:r w:rsidR="00CD7E91">
        <w:rPr>
          <w:rFonts w:asciiTheme="majorHAnsi" w:hAnsiTheme="majorHAnsi" w:cs="Arial"/>
          <w:sz w:val="20"/>
          <w:szCs w:val="20"/>
        </w:rPr>
        <w:t>o</w:t>
      </w:r>
      <w:r w:rsidRPr="00B42A2A">
        <w:rPr>
          <w:rFonts w:asciiTheme="majorHAnsi" w:hAnsiTheme="majorHAnsi" w:cs="Arial"/>
          <w:sz w:val="20"/>
          <w:szCs w:val="20"/>
        </w:rPr>
        <w:t>zbiljno». Kad</w:t>
      </w:r>
      <w:r>
        <w:rPr>
          <w:rFonts w:asciiTheme="majorHAnsi" w:hAnsiTheme="majorHAnsi" w:cs="Arial"/>
          <w:sz w:val="20"/>
          <w:szCs w:val="20"/>
        </w:rPr>
        <w:t xml:space="preserve"> se</w:t>
      </w:r>
      <w:r w:rsidRPr="00B42A2A">
        <w:rPr>
          <w:rFonts w:asciiTheme="majorHAnsi" w:hAnsiTheme="majorHAnsi" w:cs="Arial"/>
          <w:sz w:val="20"/>
          <w:szCs w:val="20"/>
        </w:rPr>
        <w:t xml:space="preserve"> kaže «s</w:t>
      </w:r>
      <w:r w:rsidR="00CD7E91">
        <w:rPr>
          <w:rFonts w:asciiTheme="majorHAnsi" w:hAnsiTheme="majorHAnsi" w:cs="Arial"/>
          <w:sz w:val="20"/>
          <w:szCs w:val="20"/>
        </w:rPr>
        <w:t>h</w:t>
      </w:r>
      <w:r w:rsidRPr="00B42A2A">
        <w:rPr>
          <w:rFonts w:asciiTheme="majorHAnsi" w:hAnsiTheme="majorHAnsi" w:cs="Arial"/>
          <w:sz w:val="20"/>
          <w:szCs w:val="20"/>
        </w:rPr>
        <w:t>vatiti za ozbiljno» misli da se npr. pitanje transfera tehnologija ne razmatra odvojeno od inovativnih istraživanja u umjetnosti, ali i u smislu da se birokratsko-financijski okvir za provedbu takvih projekata prilagodi specifičnostima transdisciplinarnog istraživanja. Može li se</w:t>
      </w:r>
      <w:r>
        <w:rPr>
          <w:rFonts w:asciiTheme="majorHAnsi" w:hAnsiTheme="majorHAnsi" w:cs="Arial"/>
          <w:sz w:val="20"/>
          <w:szCs w:val="20"/>
        </w:rPr>
        <w:t xml:space="preserve"> ADU</w:t>
      </w:r>
      <w:r w:rsidRPr="00B42A2A">
        <w:rPr>
          <w:rFonts w:asciiTheme="majorHAnsi" w:hAnsiTheme="majorHAnsi" w:cs="Arial"/>
          <w:sz w:val="20"/>
          <w:szCs w:val="20"/>
        </w:rPr>
        <w:t xml:space="preserve"> u tome smislu nadati </w:t>
      </w:r>
      <w:r>
        <w:rPr>
          <w:rFonts w:asciiTheme="majorHAnsi" w:hAnsiTheme="majorHAnsi" w:cs="Arial"/>
          <w:sz w:val="20"/>
          <w:szCs w:val="20"/>
        </w:rPr>
        <w:t>takvoj</w:t>
      </w:r>
      <w:r w:rsidRPr="00B42A2A">
        <w:rPr>
          <w:rFonts w:asciiTheme="majorHAnsi" w:hAnsiTheme="majorHAnsi" w:cs="Arial"/>
          <w:sz w:val="20"/>
          <w:szCs w:val="20"/>
        </w:rPr>
        <w:t xml:space="preserve"> podršci? </w:t>
      </w:r>
    </w:p>
    <w:p w14:paraId="108B41B0" w14:textId="318F01BD" w:rsidR="00A418BD" w:rsidRDefault="00A418BD" w:rsidP="00A418BD">
      <w:pPr>
        <w:spacing w:before="120"/>
        <w:jc w:val="both"/>
        <w:rPr>
          <w:rFonts w:asciiTheme="majorHAnsi" w:hAnsiTheme="majorHAnsi" w:cs="Arial"/>
          <w:sz w:val="20"/>
          <w:szCs w:val="20"/>
        </w:rPr>
      </w:pPr>
      <w:r>
        <w:rPr>
          <w:rFonts w:asciiTheme="majorHAnsi" w:hAnsiTheme="majorHAnsi" w:cs="Arial"/>
          <w:sz w:val="20"/>
          <w:szCs w:val="20"/>
        </w:rPr>
        <w:t>Prof. Bakić smatra da baš takv</w:t>
      </w:r>
      <w:r w:rsidR="003E5C90">
        <w:rPr>
          <w:rFonts w:asciiTheme="majorHAnsi" w:hAnsiTheme="majorHAnsi" w:cs="Arial"/>
          <w:sz w:val="20"/>
          <w:szCs w:val="20"/>
        </w:rPr>
        <w:t>a</w:t>
      </w:r>
      <w:r>
        <w:rPr>
          <w:rFonts w:asciiTheme="majorHAnsi" w:hAnsiTheme="majorHAnsi" w:cs="Arial"/>
          <w:sz w:val="20"/>
          <w:szCs w:val="20"/>
        </w:rPr>
        <w:t xml:space="preserve"> vrst</w:t>
      </w:r>
      <w:r w:rsidR="003E5C90">
        <w:rPr>
          <w:rFonts w:asciiTheme="majorHAnsi" w:hAnsiTheme="majorHAnsi" w:cs="Arial"/>
          <w:sz w:val="20"/>
          <w:szCs w:val="20"/>
        </w:rPr>
        <w:t>a</w:t>
      </w:r>
      <w:r>
        <w:rPr>
          <w:rFonts w:asciiTheme="majorHAnsi" w:hAnsiTheme="majorHAnsi" w:cs="Arial"/>
          <w:sz w:val="20"/>
          <w:szCs w:val="20"/>
        </w:rPr>
        <w:t xml:space="preserve"> istraživanja gdje </w:t>
      </w:r>
      <w:r w:rsidR="003E5C90">
        <w:rPr>
          <w:rFonts w:asciiTheme="majorHAnsi" w:hAnsiTheme="majorHAnsi" w:cs="Arial"/>
          <w:sz w:val="20"/>
          <w:szCs w:val="20"/>
        </w:rPr>
        <w:t>ć</w:t>
      </w:r>
      <w:r>
        <w:rPr>
          <w:rFonts w:asciiTheme="majorHAnsi" w:hAnsiTheme="majorHAnsi" w:cs="Arial"/>
          <w:sz w:val="20"/>
          <w:szCs w:val="20"/>
        </w:rPr>
        <w:t>e umjetničko područje i umjetnička komponenta</w:t>
      </w:r>
      <w:r w:rsidR="003E5C90">
        <w:rPr>
          <w:rFonts w:asciiTheme="majorHAnsi" w:hAnsiTheme="majorHAnsi" w:cs="Arial"/>
          <w:sz w:val="20"/>
          <w:szCs w:val="20"/>
        </w:rPr>
        <w:t xml:space="preserve"> treba</w:t>
      </w:r>
      <w:r>
        <w:rPr>
          <w:rFonts w:asciiTheme="majorHAnsi" w:hAnsiTheme="majorHAnsi" w:cs="Arial"/>
          <w:sz w:val="20"/>
          <w:szCs w:val="20"/>
        </w:rPr>
        <w:t xml:space="preserve"> biti prepoznata i afirmirana kao nešto što nije „ukrasni dodatak“. Potrebno je stvoriti klimu koja će taj stav zagovarati i ugraditi u shvaćanje onoga što je </w:t>
      </w:r>
      <w:r w:rsidR="00CD7E91">
        <w:rPr>
          <w:rFonts w:asciiTheme="majorHAnsi" w:hAnsiTheme="majorHAnsi" w:cs="Arial"/>
          <w:sz w:val="20"/>
          <w:szCs w:val="20"/>
        </w:rPr>
        <w:t>trans</w:t>
      </w:r>
      <w:r>
        <w:rPr>
          <w:rFonts w:asciiTheme="majorHAnsi" w:hAnsiTheme="majorHAnsi" w:cs="Arial"/>
          <w:sz w:val="20"/>
          <w:szCs w:val="20"/>
        </w:rPr>
        <w:t>disciplinarno i takve projkete, sukladno mogućnostima, financijski podupirati.</w:t>
      </w:r>
      <w:r w:rsidR="00CD7E91">
        <w:rPr>
          <w:rFonts w:asciiTheme="majorHAnsi" w:hAnsiTheme="majorHAnsi" w:cs="Arial"/>
          <w:sz w:val="20"/>
          <w:szCs w:val="20"/>
        </w:rPr>
        <w:t xml:space="preserve"> </w:t>
      </w:r>
    </w:p>
    <w:p w14:paraId="75DD6BE4" w14:textId="53FD3FFB" w:rsidR="00CD7E91" w:rsidRDefault="00CD7E91" w:rsidP="00A418BD">
      <w:pPr>
        <w:spacing w:before="120"/>
        <w:jc w:val="both"/>
        <w:rPr>
          <w:rFonts w:asciiTheme="majorHAnsi" w:hAnsiTheme="majorHAnsi" w:cs="Arial"/>
          <w:sz w:val="20"/>
          <w:szCs w:val="20"/>
        </w:rPr>
      </w:pPr>
      <w:r>
        <w:rPr>
          <w:rFonts w:asciiTheme="majorHAnsi" w:hAnsiTheme="majorHAnsi" w:cs="Arial"/>
          <w:sz w:val="20"/>
          <w:szCs w:val="20"/>
        </w:rPr>
        <w:t>Prof. Popović rekao je da je prof. Bakić uputio kritiku na rad Senata. Zanima ga zašto Senat radi kako radi i kako bi se to promijenilo?</w:t>
      </w:r>
    </w:p>
    <w:p w14:paraId="4A810DDA" w14:textId="758E1882" w:rsidR="00CD7E91" w:rsidRDefault="00CD7E91" w:rsidP="00A418BD">
      <w:pPr>
        <w:spacing w:before="120"/>
        <w:jc w:val="both"/>
        <w:rPr>
          <w:rFonts w:asciiTheme="majorHAnsi" w:hAnsiTheme="majorHAnsi" w:cs="Arial"/>
          <w:sz w:val="20"/>
          <w:szCs w:val="20"/>
        </w:rPr>
      </w:pPr>
      <w:r>
        <w:rPr>
          <w:rFonts w:asciiTheme="majorHAnsi" w:hAnsiTheme="majorHAnsi" w:cs="Arial"/>
          <w:sz w:val="20"/>
          <w:szCs w:val="20"/>
        </w:rPr>
        <w:t>Prof. Bakić je uvjeren da je Senat Sveučilišta pasivan. Ne samo da Senat ne artikulira svoju politiku već se na Senatu ne raspravlja ni o onim temama koje su na dnevnom redu. Događa se da o kritičnim i važn</w:t>
      </w:r>
      <w:r w:rsidR="009B57EF">
        <w:rPr>
          <w:rFonts w:asciiTheme="majorHAnsi" w:hAnsiTheme="majorHAnsi" w:cs="Arial"/>
          <w:sz w:val="20"/>
          <w:szCs w:val="20"/>
        </w:rPr>
        <w:t>im</w:t>
      </w:r>
      <w:r>
        <w:rPr>
          <w:rFonts w:asciiTheme="majorHAnsi" w:hAnsiTheme="majorHAnsi" w:cs="Arial"/>
          <w:sz w:val="20"/>
          <w:szCs w:val="20"/>
        </w:rPr>
        <w:t xml:space="preserve"> pitanjima nema rasprava na sjednicama Senata ili se rasprava svodi na jednog ili dvoje članova. </w:t>
      </w:r>
      <w:r w:rsidR="006A7148">
        <w:rPr>
          <w:rFonts w:asciiTheme="majorHAnsi" w:hAnsiTheme="majorHAnsi" w:cs="Arial"/>
          <w:sz w:val="20"/>
          <w:szCs w:val="20"/>
        </w:rPr>
        <w:t>Bilo je slučajeva kada su se donosile odluke protivne zako</w:t>
      </w:r>
      <w:r w:rsidR="003E5C90">
        <w:rPr>
          <w:rFonts w:asciiTheme="majorHAnsi" w:hAnsiTheme="majorHAnsi" w:cs="Arial"/>
          <w:sz w:val="20"/>
          <w:szCs w:val="20"/>
        </w:rPr>
        <w:t>ni</w:t>
      </w:r>
      <w:r w:rsidR="006A7148">
        <w:rPr>
          <w:rFonts w:asciiTheme="majorHAnsi" w:hAnsiTheme="majorHAnsi" w:cs="Arial"/>
          <w:sz w:val="20"/>
          <w:szCs w:val="20"/>
        </w:rPr>
        <w:t>ma i nitko nije reagirao. Smatra kako se takav način poslovanja mora promijeniti. Jedna od stvari za koje bi se založio u slučaju da postane rektor je da se sjednice Senata otvore za javnost.</w:t>
      </w:r>
    </w:p>
    <w:p w14:paraId="37F99F30" w14:textId="535A5D5D" w:rsidR="006A7148" w:rsidRDefault="006A7148" w:rsidP="00A418BD">
      <w:pPr>
        <w:spacing w:before="120"/>
        <w:jc w:val="both"/>
        <w:rPr>
          <w:rFonts w:asciiTheme="majorHAnsi" w:hAnsiTheme="majorHAnsi" w:cs="Arial"/>
          <w:sz w:val="20"/>
          <w:szCs w:val="20"/>
        </w:rPr>
      </w:pPr>
      <w:r>
        <w:rPr>
          <w:rFonts w:asciiTheme="majorHAnsi" w:hAnsiTheme="majorHAnsi" w:cs="Arial"/>
          <w:sz w:val="20"/>
          <w:szCs w:val="20"/>
        </w:rPr>
        <w:t>Dekanica je postavila pitanje vezano uz Studentski centar koji je u sanaciji već duže vrijeme i Sveučilište formalno nema nikakvu ingerenciju. Zanima ju kako prof. Bakić vidi Studentski centar u budućnosti?</w:t>
      </w:r>
    </w:p>
    <w:p w14:paraId="47C45E16" w14:textId="6B7EB3AE" w:rsidR="006A7148" w:rsidRDefault="006A7148" w:rsidP="00A418BD">
      <w:pPr>
        <w:spacing w:before="120"/>
        <w:jc w:val="both"/>
        <w:rPr>
          <w:rFonts w:asciiTheme="majorHAnsi" w:hAnsiTheme="majorHAnsi" w:cs="Arial"/>
          <w:sz w:val="20"/>
          <w:szCs w:val="20"/>
        </w:rPr>
      </w:pPr>
      <w:r>
        <w:rPr>
          <w:rFonts w:asciiTheme="majorHAnsi" w:hAnsiTheme="majorHAnsi" w:cs="Arial"/>
          <w:sz w:val="20"/>
          <w:szCs w:val="20"/>
        </w:rPr>
        <w:t>Prof. Bakić naglasio je kako trenutna sanacijska uprava SC-a kulturno djelovanje smatra potrošnjom.</w:t>
      </w:r>
      <w:r w:rsidR="004B63FF">
        <w:rPr>
          <w:rFonts w:asciiTheme="majorHAnsi" w:hAnsiTheme="majorHAnsi" w:cs="Arial"/>
          <w:sz w:val="20"/>
          <w:szCs w:val="20"/>
        </w:rPr>
        <w:t xml:space="preserve"> Smatra da treba energično pristupiti prema ministrastvu kako bi se sanacija što prije završila te da upravljanje SC-om ponovno dođe pod ingerenciju uprave Sveučilišta i da reafirmiraju sve funkcije Studentskog centra koje su Sveučilištu potrebne. Mišljenja je da u SC-u leži veliki potencijal, a pogotovo za umjetničke akademije. Zadaća uprave Sveučilišta je da se sa MZO uspostavi partnerski odnos i da se treba snažno založiti kako bi se sanacija privela kraju.</w:t>
      </w:r>
    </w:p>
    <w:p w14:paraId="5B2C7EC4" w14:textId="77777777" w:rsidR="00DF2107" w:rsidRDefault="00DF2107" w:rsidP="00A418BD">
      <w:pPr>
        <w:spacing w:before="120"/>
        <w:jc w:val="both"/>
        <w:rPr>
          <w:rFonts w:asciiTheme="majorHAnsi" w:hAnsiTheme="majorHAnsi" w:cs="Arial"/>
          <w:sz w:val="20"/>
          <w:szCs w:val="20"/>
        </w:rPr>
      </w:pPr>
      <w:r>
        <w:rPr>
          <w:rFonts w:asciiTheme="majorHAnsi" w:hAnsiTheme="majorHAnsi" w:cs="Arial"/>
          <w:sz w:val="20"/>
          <w:szCs w:val="20"/>
        </w:rPr>
        <w:t>Dekanicu zanima stav prof. Bakića vezan za mogućnost izjednačavanja statusa asistenata u znanstvenom i umjetničkom području. Naglasila ja kako asistenti u umjetničkom područuju nemaju mogućnost napredovanja.</w:t>
      </w:r>
    </w:p>
    <w:p w14:paraId="186A56A0" w14:textId="77777777" w:rsidR="00DF2107" w:rsidRDefault="00DF2107" w:rsidP="00A418BD">
      <w:pPr>
        <w:spacing w:before="120"/>
        <w:jc w:val="both"/>
        <w:rPr>
          <w:rFonts w:asciiTheme="majorHAnsi" w:hAnsiTheme="majorHAnsi" w:cs="Arial"/>
          <w:sz w:val="20"/>
          <w:szCs w:val="20"/>
        </w:rPr>
      </w:pPr>
      <w:r>
        <w:rPr>
          <w:rFonts w:asciiTheme="majorHAnsi" w:hAnsiTheme="majorHAnsi" w:cs="Arial"/>
          <w:sz w:val="20"/>
          <w:szCs w:val="20"/>
        </w:rPr>
        <w:lastRenderedPageBreak/>
        <w:t xml:space="preserve">Prof. Bakić mišljenja je kako taj problem treba svakako zagovarati. Na svakoj sastavnici status asistenata se razlikuje o prirodi pojedine struke. Treba naći sistemsko rješenje. Ima argumenata da se ishodi politika otvaranja razvojnih radnih mjesta. </w:t>
      </w:r>
    </w:p>
    <w:p w14:paraId="02A26745" w14:textId="77777777" w:rsidR="00660630" w:rsidRPr="00660630" w:rsidRDefault="00660630" w:rsidP="00660630">
      <w:pPr>
        <w:spacing w:before="120"/>
        <w:jc w:val="both"/>
        <w:rPr>
          <w:rFonts w:asciiTheme="majorHAnsi" w:hAnsiTheme="majorHAnsi" w:cs="Arial"/>
          <w:sz w:val="20"/>
          <w:szCs w:val="20"/>
        </w:rPr>
      </w:pPr>
      <w:r>
        <w:rPr>
          <w:rFonts w:asciiTheme="majorHAnsi" w:hAnsiTheme="majorHAnsi" w:cs="Arial"/>
          <w:sz w:val="20"/>
          <w:szCs w:val="20"/>
        </w:rPr>
        <w:t xml:space="preserve">Nakon rasprave dekanica je </w:t>
      </w:r>
      <w:r w:rsidR="00DF2107">
        <w:rPr>
          <w:rFonts w:asciiTheme="majorHAnsi" w:hAnsiTheme="majorHAnsi" w:cs="Arial"/>
          <w:sz w:val="20"/>
          <w:szCs w:val="20"/>
        </w:rPr>
        <w:t xml:space="preserve"> </w:t>
      </w:r>
      <w:r w:rsidRPr="00660630">
        <w:rPr>
          <w:rFonts w:asciiTheme="majorHAnsi" w:hAnsiTheme="majorHAnsi" w:cs="Arial"/>
          <w:sz w:val="20"/>
          <w:szCs w:val="20"/>
        </w:rPr>
        <w:t>odlučila da se pristupi glasovanju.</w:t>
      </w:r>
    </w:p>
    <w:p w14:paraId="2B6085A7" w14:textId="77777777" w:rsidR="00660630" w:rsidRPr="00660630" w:rsidRDefault="00660630" w:rsidP="00660630">
      <w:pPr>
        <w:spacing w:before="120"/>
        <w:jc w:val="both"/>
        <w:rPr>
          <w:rFonts w:asciiTheme="majorHAnsi" w:hAnsiTheme="majorHAnsi" w:cs="Arial"/>
          <w:sz w:val="20"/>
          <w:szCs w:val="20"/>
        </w:rPr>
      </w:pPr>
      <w:r w:rsidRPr="00660630">
        <w:rPr>
          <w:rFonts w:asciiTheme="majorHAnsi" w:hAnsiTheme="majorHAnsi" w:cs="Arial"/>
          <w:sz w:val="20"/>
          <w:szCs w:val="20"/>
        </w:rPr>
        <w:t>Imenovano je povjerenstvo za brojanje glasova u sastavu: doc. Jurić, prof. Šesnić i prof. Kolbas.</w:t>
      </w:r>
    </w:p>
    <w:p w14:paraId="0563E1EA" w14:textId="5E26A102" w:rsidR="004B63FF" w:rsidRDefault="00660630" w:rsidP="00660630">
      <w:pPr>
        <w:spacing w:before="120"/>
        <w:jc w:val="both"/>
        <w:rPr>
          <w:rFonts w:asciiTheme="majorHAnsi" w:hAnsiTheme="majorHAnsi" w:cs="Arial"/>
          <w:sz w:val="20"/>
          <w:szCs w:val="20"/>
        </w:rPr>
      </w:pPr>
      <w:r w:rsidRPr="00660630">
        <w:rPr>
          <w:rFonts w:asciiTheme="majorHAnsi" w:hAnsiTheme="majorHAnsi" w:cs="Arial"/>
          <w:sz w:val="20"/>
          <w:szCs w:val="20"/>
        </w:rPr>
        <w:t>Podjeljeni su glasački listići te je utvrđeno da je 3</w:t>
      </w:r>
      <w:r>
        <w:rPr>
          <w:rFonts w:asciiTheme="majorHAnsi" w:hAnsiTheme="majorHAnsi" w:cs="Arial"/>
          <w:sz w:val="20"/>
          <w:szCs w:val="20"/>
        </w:rPr>
        <w:t>4</w:t>
      </w:r>
      <w:r w:rsidRPr="00660630">
        <w:rPr>
          <w:rFonts w:asciiTheme="majorHAnsi" w:hAnsiTheme="majorHAnsi" w:cs="Arial"/>
          <w:sz w:val="20"/>
          <w:szCs w:val="20"/>
        </w:rPr>
        <w:t xml:space="preserve"> za</w:t>
      </w:r>
      <w:r>
        <w:rPr>
          <w:rFonts w:asciiTheme="majorHAnsi" w:hAnsiTheme="majorHAnsi" w:cs="Arial"/>
          <w:sz w:val="20"/>
          <w:szCs w:val="20"/>
        </w:rPr>
        <w:t>,</w:t>
      </w:r>
      <w:r w:rsidRPr="00660630">
        <w:rPr>
          <w:rFonts w:asciiTheme="majorHAnsi" w:hAnsiTheme="majorHAnsi" w:cs="Arial"/>
          <w:sz w:val="20"/>
          <w:szCs w:val="20"/>
        </w:rPr>
        <w:t xml:space="preserve"> 1 protiv</w:t>
      </w:r>
      <w:r>
        <w:rPr>
          <w:rFonts w:asciiTheme="majorHAnsi" w:hAnsiTheme="majorHAnsi" w:cs="Arial"/>
          <w:sz w:val="20"/>
          <w:szCs w:val="20"/>
        </w:rPr>
        <w:t xml:space="preserve"> i 2 nevažeća listića da </w:t>
      </w:r>
      <w:r w:rsidRPr="00660630">
        <w:rPr>
          <w:rFonts w:asciiTheme="majorHAnsi" w:hAnsiTheme="majorHAnsi" w:cs="Arial"/>
          <w:sz w:val="20"/>
          <w:szCs w:val="20"/>
        </w:rPr>
        <w:t>predloženik</w:t>
      </w:r>
      <w:r>
        <w:rPr>
          <w:rFonts w:asciiTheme="majorHAnsi" w:hAnsiTheme="majorHAnsi" w:cs="Arial"/>
          <w:sz w:val="20"/>
          <w:szCs w:val="20"/>
        </w:rPr>
        <w:t xml:space="preserve"> Akademije dramske umjetnosti</w:t>
      </w:r>
      <w:r w:rsidRPr="00660630">
        <w:rPr>
          <w:rFonts w:asciiTheme="majorHAnsi" w:hAnsiTheme="majorHAnsi" w:cs="Arial"/>
          <w:sz w:val="20"/>
          <w:szCs w:val="20"/>
        </w:rPr>
        <w:t xml:space="preserve"> za rektora Sveučilišta u Zagrebu za mandatno razdoblje 2018. – 2022</w:t>
      </w:r>
      <w:r>
        <w:rPr>
          <w:rFonts w:asciiTheme="majorHAnsi" w:hAnsiTheme="majorHAnsi" w:cs="Arial"/>
          <w:sz w:val="20"/>
          <w:szCs w:val="20"/>
        </w:rPr>
        <w:t xml:space="preserve"> . bude </w:t>
      </w:r>
      <w:r w:rsidR="00FE45F2">
        <w:rPr>
          <w:rFonts w:asciiTheme="majorHAnsi" w:hAnsiTheme="majorHAnsi" w:cs="Arial"/>
          <w:sz w:val="20"/>
          <w:szCs w:val="20"/>
        </w:rPr>
        <w:t xml:space="preserve">prof. </w:t>
      </w:r>
      <w:r>
        <w:rPr>
          <w:rFonts w:asciiTheme="majorHAnsi" w:hAnsiTheme="majorHAnsi" w:cs="Arial"/>
          <w:sz w:val="20"/>
          <w:szCs w:val="20"/>
        </w:rPr>
        <w:t>dr. sc. Damir Bakić, redoviti profesor u trajnom zvanju sa Prirodoslovno – matematičkog fakulteta.</w:t>
      </w:r>
    </w:p>
    <w:p w14:paraId="7495E81A" w14:textId="27C7A79E" w:rsidR="00AF1B11" w:rsidRPr="00CD796A" w:rsidRDefault="003E1ED4" w:rsidP="00660630">
      <w:pPr>
        <w:spacing w:before="240"/>
        <w:jc w:val="both"/>
        <w:rPr>
          <w:rFonts w:asciiTheme="majorHAnsi" w:hAnsiTheme="majorHAnsi" w:cs="Arial"/>
          <w:b/>
          <w:sz w:val="20"/>
          <w:szCs w:val="20"/>
        </w:rPr>
      </w:pPr>
      <w:r w:rsidRPr="00CD796A">
        <w:rPr>
          <w:rFonts w:asciiTheme="majorHAnsi" w:hAnsiTheme="majorHAnsi" w:cs="Arial"/>
          <w:b/>
          <w:sz w:val="20"/>
          <w:szCs w:val="20"/>
        </w:rPr>
        <w:t>AD 4.</w:t>
      </w:r>
    </w:p>
    <w:p w14:paraId="70E3976F" w14:textId="77777777" w:rsidR="00637338" w:rsidRDefault="00637338" w:rsidP="00637338">
      <w:pPr>
        <w:spacing w:before="120"/>
        <w:rPr>
          <w:rFonts w:asciiTheme="majorHAnsi" w:hAnsiTheme="majorHAnsi" w:cs="Arial"/>
          <w:sz w:val="20"/>
          <w:szCs w:val="20"/>
        </w:rPr>
      </w:pPr>
      <w:r w:rsidRPr="00637338">
        <w:rPr>
          <w:rFonts w:asciiTheme="majorHAnsi" w:hAnsiTheme="majorHAnsi" w:cs="Arial"/>
          <w:sz w:val="20"/>
          <w:szCs w:val="20"/>
        </w:rPr>
        <w:t xml:space="preserve">Postupak izbora dekana za mandatno razdoblje 2018./2019., 2019./2020. i 2020/2021. </w:t>
      </w:r>
    </w:p>
    <w:p w14:paraId="72062318" w14:textId="77777777" w:rsidR="00637338" w:rsidRDefault="00637338" w:rsidP="00637338">
      <w:pPr>
        <w:spacing w:before="120"/>
        <w:rPr>
          <w:rFonts w:asciiTheme="majorHAnsi" w:hAnsiTheme="majorHAnsi" w:cs="Arial"/>
          <w:sz w:val="20"/>
          <w:szCs w:val="20"/>
        </w:rPr>
      </w:pPr>
      <w:r>
        <w:rPr>
          <w:rFonts w:asciiTheme="majorHAnsi" w:hAnsiTheme="majorHAnsi" w:cs="Arial"/>
          <w:sz w:val="20"/>
          <w:szCs w:val="20"/>
        </w:rPr>
        <w:t>Redoviti profesori Darko Lukić, Bernarda Fruk i Borna Baletić dostavili su prijedlog za pokretanje postupka izbora dekana. Njihov prijedlog je izv. prof. art. Franka Perković Gamulin koju također predlaže Studentski zbor ADU.</w:t>
      </w:r>
    </w:p>
    <w:p w14:paraId="04CBE435" w14:textId="1286E173" w:rsidR="00637338" w:rsidRDefault="00637338" w:rsidP="00637338">
      <w:pPr>
        <w:spacing w:before="120"/>
        <w:rPr>
          <w:rFonts w:asciiTheme="majorHAnsi" w:hAnsiTheme="majorHAnsi" w:cs="Arial"/>
          <w:sz w:val="20"/>
          <w:szCs w:val="20"/>
        </w:rPr>
      </w:pPr>
      <w:r>
        <w:rPr>
          <w:rFonts w:asciiTheme="majorHAnsi" w:hAnsiTheme="majorHAnsi" w:cs="Arial"/>
          <w:sz w:val="20"/>
          <w:szCs w:val="20"/>
        </w:rPr>
        <w:t xml:space="preserve">Prijedlog je jednoglasno prihvaćen. </w:t>
      </w:r>
    </w:p>
    <w:p w14:paraId="45EDE7D5" w14:textId="66356553" w:rsidR="00B9124A" w:rsidRPr="00FD5881" w:rsidRDefault="00B9124A" w:rsidP="00FD5881">
      <w:pPr>
        <w:spacing w:before="240"/>
        <w:rPr>
          <w:rFonts w:asciiTheme="majorHAnsi" w:hAnsiTheme="majorHAnsi" w:cs="Arial"/>
          <w:b/>
          <w:sz w:val="20"/>
          <w:szCs w:val="20"/>
        </w:rPr>
      </w:pPr>
      <w:r w:rsidRPr="00FD5881">
        <w:rPr>
          <w:rFonts w:asciiTheme="majorHAnsi" w:hAnsiTheme="majorHAnsi" w:cs="Arial"/>
          <w:b/>
          <w:sz w:val="20"/>
          <w:szCs w:val="20"/>
        </w:rPr>
        <w:t>AD 5.</w:t>
      </w:r>
    </w:p>
    <w:p w14:paraId="2F2DBE88" w14:textId="47F26833" w:rsidR="00D46AD3" w:rsidRDefault="008F08FC" w:rsidP="00D46AD3">
      <w:pPr>
        <w:spacing w:before="120"/>
        <w:jc w:val="both"/>
        <w:rPr>
          <w:rFonts w:asciiTheme="majorHAnsi" w:hAnsiTheme="majorHAnsi" w:cs="Arial"/>
          <w:sz w:val="20"/>
          <w:szCs w:val="20"/>
        </w:rPr>
      </w:pPr>
      <w:r w:rsidRPr="008F08FC">
        <w:rPr>
          <w:rFonts w:asciiTheme="majorHAnsi" w:hAnsiTheme="majorHAnsi" w:cs="Arial"/>
          <w:sz w:val="20"/>
          <w:szCs w:val="20"/>
        </w:rPr>
        <w:t>Međunarodna i međufakultetska suradnja</w:t>
      </w:r>
      <w:r w:rsidR="00D46AD3">
        <w:rPr>
          <w:rFonts w:asciiTheme="majorHAnsi" w:hAnsiTheme="majorHAnsi" w:cs="Arial"/>
          <w:sz w:val="20"/>
          <w:szCs w:val="20"/>
        </w:rPr>
        <w:t>.</w:t>
      </w:r>
    </w:p>
    <w:p w14:paraId="60980763" w14:textId="6BA612D4" w:rsidR="00251F21" w:rsidRDefault="00251F21" w:rsidP="00251F21">
      <w:pPr>
        <w:pStyle w:val="ListParagraph"/>
        <w:numPr>
          <w:ilvl w:val="0"/>
          <w:numId w:val="2"/>
        </w:numPr>
        <w:spacing w:before="120"/>
        <w:ind w:left="284" w:hanging="284"/>
        <w:jc w:val="both"/>
        <w:rPr>
          <w:rFonts w:asciiTheme="majorHAnsi" w:hAnsiTheme="majorHAnsi" w:cs="Arial"/>
          <w:sz w:val="20"/>
          <w:szCs w:val="20"/>
        </w:rPr>
      </w:pPr>
      <w:r>
        <w:rPr>
          <w:rFonts w:asciiTheme="majorHAnsi" w:hAnsiTheme="majorHAnsi" w:cs="Arial"/>
          <w:sz w:val="20"/>
          <w:szCs w:val="20"/>
        </w:rPr>
        <w:t>Najavljena je suradnja studenata južno europskih škola. Uskoro će stići poziv prof. Semerdjijeva sa NAFTA-a iz Bugarske za scenarij za kratki igrani film</w:t>
      </w:r>
    </w:p>
    <w:p w14:paraId="6F0D4893" w14:textId="4AC2A5C3" w:rsidR="00251F21" w:rsidRDefault="00251F21" w:rsidP="00251F21">
      <w:pPr>
        <w:pStyle w:val="ListParagraph"/>
        <w:numPr>
          <w:ilvl w:val="0"/>
          <w:numId w:val="2"/>
        </w:numPr>
        <w:spacing w:before="120"/>
        <w:ind w:left="284" w:hanging="284"/>
        <w:jc w:val="both"/>
        <w:rPr>
          <w:rFonts w:asciiTheme="majorHAnsi" w:hAnsiTheme="majorHAnsi" w:cs="Arial"/>
          <w:sz w:val="20"/>
          <w:szCs w:val="20"/>
        </w:rPr>
      </w:pPr>
      <w:r>
        <w:rPr>
          <w:rFonts w:asciiTheme="majorHAnsi" w:hAnsiTheme="majorHAnsi" w:cs="Arial"/>
          <w:sz w:val="20"/>
          <w:szCs w:val="20"/>
        </w:rPr>
        <w:t xml:space="preserve">Studenti sa Odsjeka plesa od </w:t>
      </w:r>
      <w:r w:rsidRPr="00251F21">
        <w:rPr>
          <w:rFonts w:asciiTheme="majorHAnsi" w:hAnsiTheme="majorHAnsi" w:cs="Arial"/>
          <w:sz w:val="20"/>
          <w:szCs w:val="20"/>
        </w:rPr>
        <w:t>15.01.2018. do 28.01.2018.  gost</w:t>
      </w:r>
      <w:r>
        <w:rPr>
          <w:rFonts w:asciiTheme="majorHAnsi" w:hAnsiTheme="majorHAnsi" w:cs="Arial"/>
          <w:sz w:val="20"/>
          <w:szCs w:val="20"/>
        </w:rPr>
        <w:t xml:space="preserve">uju </w:t>
      </w:r>
      <w:r w:rsidRPr="00251F21">
        <w:rPr>
          <w:rFonts w:asciiTheme="majorHAnsi" w:hAnsiTheme="majorHAnsi" w:cs="Arial"/>
          <w:sz w:val="20"/>
          <w:szCs w:val="20"/>
        </w:rPr>
        <w:t>na Vitlycke - Centre for Performing Arts</w:t>
      </w:r>
      <w:r>
        <w:rPr>
          <w:rFonts w:asciiTheme="majorHAnsi" w:hAnsiTheme="majorHAnsi" w:cs="Arial"/>
          <w:sz w:val="20"/>
          <w:szCs w:val="20"/>
        </w:rPr>
        <w:t xml:space="preserve"> u Švedskoj. Troškove je financiralo Ministarstvo kulture.</w:t>
      </w:r>
    </w:p>
    <w:p w14:paraId="45EA5B70" w14:textId="21F21423" w:rsidR="00251F21" w:rsidRDefault="00251F21" w:rsidP="00251F21">
      <w:pPr>
        <w:pStyle w:val="ListParagraph"/>
        <w:numPr>
          <w:ilvl w:val="0"/>
          <w:numId w:val="2"/>
        </w:numPr>
        <w:spacing w:before="120"/>
        <w:ind w:left="284" w:hanging="284"/>
        <w:jc w:val="both"/>
        <w:rPr>
          <w:rFonts w:asciiTheme="majorHAnsi" w:hAnsiTheme="majorHAnsi" w:cs="Arial"/>
          <w:sz w:val="20"/>
          <w:szCs w:val="20"/>
        </w:rPr>
      </w:pPr>
      <w:r>
        <w:rPr>
          <w:rFonts w:asciiTheme="majorHAnsi" w:hAnsiTheme="majorHAnsi" w:cs="Arial"/>
          <w:sz w:val="20"/>
          <w:szCs w:val="20"/>
        </w:rPr>
        <w:t>Održalo se nekoliko sastanaka na temu interesa i namjere razvoja zajedničkog interdisciplinarnog studijskog programa iz područja dizajna videoigara. U okviru međufakultetske suradnje sudjeluju FER, ALU, MUZA, FOI, Studij dizajna i ADU.</w:t>
      </w:r>
    </w:p>
    <w:p w14:paraId="08F32227" w14:textId="77777777" w:rsidR="009D4640" w:rsidRPr="00CD796A" w:rsidRDefault="009D4640" w:rsidP="00FD5881">
      <w:pPr>
        <w:spacing w:before="240"/>
        <w:jc w:val="both"/>
        <w:rPr>
          <w:rFonts w:asciiTheme="majorHAnsi" w:hAnsiTheme="majorHAnsi" w:cs="Arial"/>
          <w:b/>
          <w:sz w:val="20"/>
          <w:szCs w:val="20"/>
        </w:rPr>
      </w:pPr>
      <w:r w:rsidRPr="00CD796A">
        <w:rPr>
          <w:rFonts w:asciiTheme="majorHAnsi" w:hAnsiTheme="majorHAnsi" w:cs="Arial"/>
          <w:b/>
          <w:sz w:val="20"/>
          <w:szCs w:val="20"/>
        </w:rPr>
        <w:t xml:space="preserve">AD </w:t>
      </w:r>
      <w:r w:rsidR="007B2BE1" w:rsidRPr="00CD796A">
        <w:rPr>
          <w:rFonts w:asciiTheme="majorHAnsi" w:hAnsiTheme="majorHAnsi" w:cs="Arial"/>
          <w:b/>
          <w:sz w:val="20"/>
          <w:szCs w:val="20"/>
        </w:rPr>
        <w:t>6</w:t>
      </w:r>
      <w:r w:rsidRPr="00CD796A">
        <w:rPr>
          <w:rFonts w:asciiTheme="majorHAnsi" w:hAnsiTheme="majorHAnsi" w:cs="Arial"/>
          <w:b/>
          <w:sz w:val="20"/>
          <w:szCs w:val="20"/>
        </w:rPr>
        <w:t>.</w:t>
      </w:r>
    </w:p>
    <w:p w14:paraId="67BEA915" w14:textId="77777777" w:rsidR="000D1DCB" w:rsidRDefault="000D1DCB" w:rsidP="000D1DCB">
      <w:pPr>
        <w:spacing w:before="120"/>
        <w:jc w:val="both"/>
        <w:rPr>
          <w:rFonts w:asciiTheme="majorHAnsi" w:hAnsiTheme="majorHAnsi" w:cs="Arial"/>
          <w:sz w:val="20"/>
          <w:szCs w:val="20"/>
        </w:rPr>
      </w:pPr>
      <w:r w:rsidRPr="000D1DCB">
        <w:rPr>
          <w:rFonts w:asciiTheme="majorHAnsi" w:hAnsiTheme="majorHAnsi" w:cs="Arial"/>
          <w:sz w:val="20"/>
          <w:szCs w:val="20"/>
        </w:rPr>
        <w:t xml:space="preserve">Razmatranje i prihvaćanje izvješća s mišljenjem i prijedlogom stručnog povjerenstva i Odluke Matičnog odbora te donošenje odluke za izbor u umjetničko-nastavno zvanje i na radno mjesto redoviti profesor za umjetničko područje, polje primijenjena umjetnost, grana fotografija, (1 izvršitelj), Sandra Vitaljić </w:t>
      </w:r>
    </w:p>
    <w:p w14:paraId="7311C54D" w14:textId="77777777" w:rsidR="000D1DCB" w:rsidRPr="000D1DCB" w:rsidRDefault="000D1DCB" w:rsidP="000D1DCB">
      <w:pPr>
        <w:spacing w:before="120"/>
        <w:jc w:val="both"/>
        <w:rPr>
          <w:rFonts w:asciiTheme="majorHAnsi" w:hAnsiTheme="majorHAnsi" w:cs="Arial"/>
          <w:sz w:val="20"/>
          <w:szCs w:val="20"/>
        </w:rPr>
      </w:pPr>
      <w:r w:rsidRPr="000D1DCB">
        <w:rPr>
          <w:rFonts w:asciiTheme="majorHAnsi" w:hAnsiTheme="majorHAnsi" w:cs="Arial"/>
          <w:sz w:val="20"/>
          <w:szCs w:val="20"/>
        </w:rPr>
        <w:t>Nakon čitanja izvješća dekanica je odlučila da se pristupi glasovanju.</w:t>
      </w:r>
    </w:p>
    <w:p w14:paraId="0BCB0BBE" w14:textId="05585CEF" w:rsidR="000D1DCB" w:rsidRPr="000D1DCB" w:rsidRDefault="000D1DCB" w:rsidP="000D1DCB">
      <w:pPr>
        <w:spacing w:before="120"/>
        <w:jc w:val="both"/>
        <w:rPr>
          <w:rFonts w:asciiTheme="majorHAnsi" w:hAnsiTheme="majorHAnsi" w:cs="Arial"/>
          <w:sz w:val="20"/>
          <w:szCs w:val="20"/>
        </w:rPr>
      </w:pPr>
      <w:r w:rsidRPr="000D1DCB">
        <w:rPr>
          <w:rFonts w:asciiTheme="majorHAnsi" w:hAnsiTheme="majorHAnsi" w:cs="Arial"/>
          <w:sz w:val="20"/>
          <w:szCs w:val="20"/>
        </w:rPr>
        <w:t xml:space="preserve">Imenovano je povjerenstvo za brojanje glasova u sastavu: doc. Jurić, </w:t>
      </w:r>
      <w:r>
        <w:rPr>
          <w:rFonts w:asciiTheme="majorHAnsi" w:hAnsiTheme="majorHAnsi" w:cs="Arial"/>
          <w:sz w:val="20"/>
          <w:szCs w:val="20"/>
        </w:rPr>
        <w:t>prof</w:t>
      </w:r>
      <w:r w:rsidRPr="000D1DCB">
        <w:rPr>
          <w:rFonts w:asciiTheme="majorHAnsi" w:hAnsiTheme="majorHAnsi" w:cs="Arial"/>
          <w:sz w:val="20"/>
          <w:szCs w:val="20"/>
        </w:rPr>
        <w:t xml:space="preserve">. </w:t>
      </w:r>
      <w:r>
        <w:rPr>
          <w:rFonts w:asciiTheme="majorHAnsi" w:hAnsiTheme="majorHAnsi" w:cs="Arial"/>
          <w:sz w:val="20"/>
          <w:szCs w:val="20"/>
        </w:rPr>
        <w:t>Šesnić</w:t>
      </w:r>
      <w:r w:rsidRPr="000D1DCB">
        <w:rPr>
          <w:rFonts w:asciiTheme="majorHAnsi" w:hAnsiTheme="majorHAnsi" w:cs="Arial"/>
          <w:sz w:val="20"/>
          <w:szCs w:val="20"/>
        </w:rPr>
        <w:t xml:space="preserve"> i prof. Kolbas.</w:t>
      </w:r>
    </w:p>
    <w:p w14:paraId="078E39BD" w14:textId="68C5BB10" w:rsidR="000D1DCB" w:rsidRPr="000D1DCB" w:rsidRDefault="000D1DCB" w:rsidP="000D1DCB">
      <w:pPr>
        <w:spacing w:before="120"/>
        <w:jc w:val="both"/>
        <w:rPr>
          <w:rFonts w:asciiTheme="majorHAnsi" w:hAnsiTheme="majorHAnsi" w:cs="Arial"/>
          <w:sz w:val="20"/>
          <w:szCs w:val="20"/>
        </w:rPr>
      </w:pPr>
      <w:r w:rsidRPr="000D1DCB">
        <w:rPr>
          <w:rFonts w:asciiTheme="majorHAnsi" w:hAnsiTheme="majorHAnsi" w:cs="Arial"/>
          <w:sz w:val="20"/>
          <w:szCs w:val="20"/>
        </w:rPr>
        <w:t>Podjeljeni su glasački listići te je utvrđeno da je 3</w:t>
      </w:r>
      <w:r>
        <w:rPr>
          <w:rFonts w:asciiTheme="majorHAnsi" w:hAnsiTheme="majorHAnsi" w:cs="Arial"/>
          <w:sz w:val="20"/>
          <w:szCs w:val="20"/>
        </w:rPr>
        <w:t>3</w:t>
      </w:r>
      <w:r w:rsidRPr="000D1DCB">
        <w:rPr>
          <w:rFonts w:asciiTheme="majorHAnsi" w:hAnsiTheme="majorHAnsi" w:cs="Arial"/>
          <w:sz w:val="20"/>
          <w:szCs w:val="20"/>
        </w:rPr>
        <w:t xml:space="preserve"> za</w:t>
      </w:r>
      <w:r>
        <w:rPr>
          <w:rFonts w:asciiTheme="majorHAnsi" w:hAnsiTheme="majorHAnsi" w:cs="Arial"/>
          <w:sz w:val="20"/>
          <w:szCs w:val="20"/>
        </w:rPr>
        <w:t xml:space="preserve"> i 1 protiv za</w:t>
      </w:r>
      <w:r w:rsidRPr="000D1DCB">
        <w:rPr>
          <w:rFonts w:asciiTheme="majorHAnsi" w:hAnsiTheme="majorHAnsi" w:cs="Arial"/>
          <w:sz w:val="20"/>
          <w:szCs w:val="20"/>
        </w:rPr>
        <w:t xml:space="preserve"> izvješće i izbor.</w:t>
      </w:r>
    </w:p>
    <w:p w14:paraId="205C88F4" w14:textId="65AC4C0A" w:rsidR="000D1DCB" w:rsidRDefault="000D1DCB" w:rsidP="000D1DCB">
      <w:pPr>
        <w:spacing w:before="120"/>
        <w:jc w:val="both"/>
        <w:rPr>
          <w:rFonts w:asciiTheme="majorHAnsi" w:hAnsiTheme="majorHAnsi" w:cs="Arial"/>
          <w:sz w:val="20"/>
          <w:szCs w:val="20"/>
        </w:rPr>
      </w:pPr>
      <w:r w:rsidRPr="000D1DCB">
        <w:rPr>
          <w:rFonts w:asciiTheme="majorHAnsi" w:hAnsiTheme="majorHAnsi" w:cs="Arial"/>
          <w:sz w:val="20"/>
          <w:szCs w:val="20"/>
        </w:rPr>
        <w:t xml:space="preserve">Potom dekanica proglašava da je </w:t>
      </w:r>
      <w:r>
        <w:rPr>
          <w:rFonts w:asciiTheme="majorHAnsi" w:hAnsiTheme="majorHAnsi" w:cs="Arial"/>
          <w:sz w:val="20"/>
          <w:szCs w:val="20"/>
        </w:rPr>
        <w:t>većinom glasova</w:t>
      </w:r>
      <w:r w:rsidRPr="000D1DCB">
        <w:rPr>
          <w:rFonts w:asciiTheme="majorHAnsi" w:hAnsiTheme="majorHAnsi" w:cs="Arial"/>
          <w:sz w:val="20"/>
          <w:szCs w:val="20"/>
        </w:rPr>
        <w:t xml:space="preserve"> </w:t>
      </w:r>
      <w:r>
        <w:rPr>
          <w:rFonts w:asciiTheme="majorHAnsi" w:hAnsiTheme="majorHAnsi" w:cs="Arial"/>
          <w:sz w:val="20"/>
          <w:szCs w:val="20"/>
        </w:rPr>
        <w:t>Sandra Vitaljić</w:t>
      </w:r>
      <w:r w:rsidRPr="000D1DCB">
        <w:rPr>
          <w:rFonts w:asciiTheme="majorHAnsi" w:hAnsiTheme="majorHAnsi" w:cs="Arial"/>
          <w:sz w:val="20"/>
          <w:szCs w:val="20"/>
        </w:rPr>
        <w:t xml:space="preserve"> izabran</w:t>
      </w:r>
      <w:r>
        <w:rPr>
          <w:rFonts w:asciiTheme="majorHAnsi" w:hAnsiTheme="majorHAnsi" w:cs="Arial"/>
          <w:sz w:val="20"/>
          <w:szCs w:val="20"/>
        </w:rPr>
        <w:t>a</w:t>
      </w:r>
      <w:r w:rsidRPr="000D1DCB">
        <w:rPr>
          <w:rFonts w:asciiTheme="majorHAnsi" w:hAnsiTheme="majorHAnsi" w:cs="Arial"/>
          <w:sz w:val="20"/>
          <w:szCs w:val="20"/>
        </w:rPr>
        <w:t xml:space="preserve"> u umjetničko-nastavno zvanje i na radno mjesto redoviti profesor za umjetničko područje, polje primijenjena umjetnost, grana fotografija, te će predmet biti dostavljen </w:t>
      </w:r>
      <w:r>
        <w:rPr>
          <w:rFonts w:asciiTheme="majorHAnsi" w:hAnsiTheme="majorHAnsi" w:cs="Arial"/>
          <w:sz w:val="20"/>
          <w:szCs w:val="20"/>
        </w:rPr>
        <w:t>Senatu Sveučilišta u Zagrebu</w:t>
      </w:r>
      <w:r w:rsidRPr="000D1DCB">
        <w:rPr>
          <w:rFonts w:asciiTheme="majorHAnsi" w:hAnsiTheme="majorHAnsi" w:cs="Arial"/>
          <w:sz w:val="20"/>
          <w:szCs w:val="20"/>
        </w:rPr>
        <w:t xml:space="preserve"> na daljnje postupanje.</w:t>
      </w:r>
    </w:p>
    <w:p w14:paraId="701DB5D4" w14:textId="1869728F" w:rsidR="00D76A77" w:rsidRPr="00D76A77" w:rsidRDefault="00D76A77" w:rsidP="000D1DCB">
      <w:pPr>
        <w:spacing w:before="240"/>
        <w:jc w:val="both"/>
        <w:rPr>
          <w:rFonts w:asciiTheme="majorHAnsi" w:hAnsiTheme="majorHAnsi" w:cs="Arial"/>
          <w:b/>
          <w:sz w:val="20"/>
          <w:szCs w:val="20"/>
        </w:rPr>
      </w:pPr>
      <w:r w:rsidRPr="00D76A77">
        <w:rPr>
          <w:rFonts w:asciiTheme="majorHAnsi" w:hAnsiTheme="majorHAnsi" w:cs="Arial"/>
          <w:b/>
          <w:sz w:val="20"/>
          <w:szCs w:val="20"/>
        </w:rPr>
        <w:t>AD 7.</w:t>
      </w:r>
    </w:p>
    <w:p w14:paraId="442E7595" w14:textId="51E0B67A" w:rsidR="000D1DCB" w:rsidRDefault="000D1DCB" w:rsidP="00B04DFE">
      <w:pPr>
        <w:spacing w:before="120" w:after="120"/>
        <w:jc w:val="both"/>
        <w:rPr>
          <w:rFonts w:asciiTheme="majorHAnsi" w:hAnsiTheme="majorHAnsi" w:cs="Arial"/>
          <w:sz w:val="20"/>
          <w:szCs w:val="20"/>
        </w:rPr>
      </w:pPr>
      <w:r w:rsidRPr="000D1DCB">
        <w:rPr>
          <w:rFonts w:asciiTheme="majorHAnsi" w:hAnsiTheme="majorHAnsi" w:cs="Arial"/>
          <w:sz w:val="20"/>
          <w:szCs w:val="20"/>
        </w:rPr>
        <w:t xml:space="preserve">Razmatranje i prihvaćanje izvješća s mišljenjem i prijedlogom stručnog povjerenstva i Odluke Matičnog odbora te donošenje odluke za izbor u umjetničko-nastavno zvanje i na radno mjesto izvanredni profesor za umjetničko područje, polje kazališna umjetnost (scenske i medijske umjetnosti), grana kazališna režija, (1 izvršitelj), Vedrana Vrhovnik </w:t>
      </w:r>
    </w:p>
    <w:p w14:paraId="2111FE17" w14:textId="4561BEC7" w:rsidR="00B04DFE" w:rsidRPr="00B04DFE" w:rsidRDefault="00B04DFE" w:rsidP="00B04DFE">
      <w:pPr>
        <w:spacing w:before="120" w:after="120"/>
        <w:jc w:val="both"/>
        <w:rPr>
          <w:rFonts w:asciiTheme="majorHAnsi" w:hAnsiTheme="majorHAnsi" w:cs="Arial"/>
          <w:sz w:val="20"/>
          <w:szCs w:val="20"/>
        </w:rPr>
      </w:pPr>
      <w:r w:rsidRPr="00B04DFE">
        <w:rPr>
          <w:rFonts w:asciiTheme="majorHAnsi" w:hAnsiTheme="majorHAnsi" w:cs="Arial"/>
          <w:sz w:val="20"/>
          <w:szCs w:val="20"/>
        </w:rPr>
        <w:t>Nakon čitanja izvješća dekanica je odlučila da se pristupi glasovanju.</w:t>
      </w:r>
    </w:p>
    <w:p w14:paraId="4A4D7772" w14:textId="68193D86" w:rsidR="00B04DFE" w:rsidRDefault="00B04DFE" w:rsidP="00B04DFE">
      <w:pPr>
        <w:spacing w:before="120" w:after="120"/>
        <w:jc w:val="both"/>
        <w:rPr>
          <w:rFonts w:asciiTheme="majorHAnsi" w:hAnsiTheme="majorHAnsi" w:cs="Arial"/>
          <w:sz w:val="20"/>
          <w:szCs w:val="20"/>
        </w:rPr>
      </w:pPr>
      <w:r w:rsidRPr="00B04DFE">
        <w:rPr>
          <w:rFonts w:asciiTheme="majorHAnsi" w:hAnsiTheme="majorHAnsi" w:cs="Arial"/>
          <w:sz w:val="20"/>
          <w:szCs w:val="20"/>
        </w:rPr>
        <w:t xml:space="preserve">Imenovano je povjerenstvo za brojanje glasova u sastavu: </w:t>
      </w:r>
      <w:r w:rsidR="000D1DCB" w:rsidRPr="000D1DCB">
        <w:rPr>
          <w:rFonts w:asciiTheme="majorHAnsi" w:hAnsiTheme="majorHAnsi" w:cs="Arial"/>
          <w:sz w:val="20"/>
          <w:szCs w:val="20"/>
        </w:rPr>
        <w:t>doc. Jurić, prof. Šesnić i prof. Kolbas</w:t>
      </w:r>
      <w:r w:rsidRPr="00B04DFE">
        <w:rPr>
          <w:rFonts w:asciiTheme="majorHAnsi" w:hAnsiTheme="majorHAnsi" w:cs="Arial"/>
          <w:sz w:val="20"/>
          <w:szCs w:val="20"/>
        </w:rPr>
        <w:t>.</w:t>
      </w:r>
    </w:p>
    <w:p w14:paraId="18EC2802" w14:textId="4A8716F8" w:rsidR="00B04DFE" w:rsidRPr="00B04DFE" w:rsidRDefault="00B04DFE" w:rsidP="00B04DFE">
      <w:pPr>
        <w:spacing w:before="120" w:after="120"/>
        <w:jc w:val="both"/>
        <w:rPr>
          <w:rFonts w:asciiTheme="majorHAnsi" w:hAnsiTheme="majorHAnsi" w:cs="Arial"/>
          <w:sz w:val="20"/>
          <w:szCs w:val="20"/>
        </w:rPr>
      </w:pPr>
      <w:r w:rsidRPr="00B04DFE">
        <w:rPr>
          <w:rFonts w:asciiTheme="majorHAnsi" w:hAnsiTheme="majorHAnsi" w:cs="Arial"/>
          <w:sz w:val="20"/>
          <w:szCs w:val="20"/>
        </w:rPr>
        <w:t>Podjeljeni su glasački listići te je utvrđeno da je 3</w:t>
      </w:r>
      <w:r w:rsidR="000D1DCB">
        <w:rPr>
          <w:rFonts w:asciiTheme="majorHAnsi" w:hAnsiTheme="majorHAnsi" w:cs="Arial"/>
          <w:sz w:val="20"/>
          <w:szCs w:val="20"/>
        </w:rPr>
        <w:t>2</w:t>
      </w:r>
      <w:r w:rsidRPr="00B04DFE">
        <w:rPr>
          <w:rFonts w:asciiTheme="majorHAnsi" w:hAnsiTheme="majorHAnsi" w:cs="Arial"/>
          <w:sz w:val="20"/>
          <w:szCs w:val="20"/>
        </w:rPr>
        <w:t xml:space="preserve"> za</w:t>
      </w:r>
      <w:r w:rsidR="000D1DCB">
        <w:rPr>
          <w:rFonts w:asciiTheme="majorHAnsi" w:hAnsiTheme="majorHAnsi" w:cs="Arial"/>
          <w:sz w:val="20"/>
          <w:szCs w:val="20"/>
        </w:rPr>
        <w:t>, 1 protiv i 1 nevažeći za</w:t>
      </w:r>
      <w:r w:rsidRPr="00B04DFE">
        <w:rPr>
          <w:rFonts w:asciiTheme="majorHAnsi" w:hAnsiTheme="majorHAnsi" w:cs="Arial"/>
          <w:sz w:val="20"/>
          <w:szCs w:val="20"/>
        </w:rPr>
        <w:t xml:space="preserve"> izvješće i izbor.</w:t>
      </w:r>
    </w:p>
    <w:p w14:paraId="36C7952A" w14:textId="7092BE83" w:rsidR="00B04DFE" w:rsidRDefault="00B04DFE" w:rsidP="00B04DFE">
      <w:pPr>
        <w:spacing w:before="120" w:after="120"/>
        <w:jc w:val="both"/>
        <w:rPr>
          <w:rFonts w:asciiTheme="majorHAnsi" w:hAnsiTheme="majorHAnsi" w:cs="Arial"/>
          <w:sz w:val="20"/>
          <w:szCs w:val="20"/>
        </w:rPr>
      </w:pPr>
      <w:r w:rsidRPr="00B04DFE">
        <w:rPr>
          <w:rFonts w:asciiTheme="majorHAnsi" w:hAnsiTheme="majorHAnsi" w:cs="Arial"/>
          <w:sz w:val="20"/>
          <w:szCs w:val="20"/>
        </w:rPr>
        <w:t xml:space="preserve">Potom dekanica proglašava da je </w:t>
      </w:r>
      <w:r w:rsidR="000D1DCB">
        <w:rPr>
          <w:rFonts w:asciiTheme="majorHAnsi" w:hAnsiTheme="majorHAnsi" w:cs="Arial"/>
          <w:sz w:val="20"/>
          <w:szCs w:val="20"/>
        </w:rPr>
        <w:t>većinom glasova</w:t>
      </w:r>
      <w:r w:rsidRPr="00B04DFE">
        <w:rPr>
          <w:rFonts w:asciiTheme="majorHAnsi" w:hAnsiTheme="majorHAnsi" w:cs="Arial"/>
          <w:sz w:val="20"/>
          <w:szCs w:val="20"/>
        </w:rPr>
        <w:t xml:space="preserve"> </w:t>
      </w:r>
      <w:r w:rsidR="000D1DCB">
        <w:rPr>
          <w:rFonts w:asciiTheme="majorHAnsi" w:hAnsiTheme="majorHAnsi" w:cs="Arial"/>
          <w:sz w:val="20"/>
          <w:szCs w:val="20"/>
        </w:rPr>
        <w:t>Vedrana Vrhovnik</w:t>
      </w:r>
      <w:r w:rsidRPr="00B04DFE">
        <w:rPr>
          <w:rFonts w:asciiTheme="majorHAnsi" w:hAnsiTheme="majorHAnsi" w:cs="Arial"/>
          <w:sz w:val="20"/>
          <w:szCs w:val="20"/>
        </w:rPr>
        <w:t xml:space="preserve"> izabran</w:t>
      </w:r>
      <w:r w:rsidR="000D1DCB">
        <w:rPr>
          <w:rFonts w:asciiTheme="majorHAnsi" w:hAnsiTheme="majorHAnsi" w:cs="Arial"/>
          <w:sz w:val="20"/>
          <w:szCs w:val="20"/>
        </w:rPr>
        <w:t>a</w:t>
      </w:r>
      <w:r w:rsidRPr="00B04DFE">
        <w:rPr>
          <w:rFonts w:asciiTheme="majorHAnsi" w:hAnsiTheme="majorHAnsi" w:cs="Arial"/>
          <w:sz w:val="20"/>
          <w:szCs w:val="20"/>
        </w:rPr>
        <w:t xml:space="preserve"> u </w:t>
      </w:r>
      <w:r w:rsidR="000D1DCB" w:rsidRPr="000D1DCB">
        <w:rPr>
          <w:rFonts w:asciiTheme="majorHAnsi" w:hAnsiTheme="majorHAnsi" w:cs="Arial"/>
          <w:sz w:val="20"/>
          <w:szCs w:val="20"/>
        </w:rPr>
        <w:t>umjetničko-nastavno zvanje i na radno mjesto izvanredni profesor za umjetničko područje, polje kazališna umjetnost (scenske i medijske umjetnosti), grana kazališna režija</w:t>
      </w:r>
      <w:r w:rsidRPr="00B04DFE">
        <w:rPr>
          <w:rFonts w:asciiTheme="majorHAnsi" w:hAnsiTheme="majorHAnsi" w:cs="Arial"/>
          <w:sz w:val="20"/>
          <w:szCs w:val="20"/>
        </w:rPr>
        <w:t>, te će predmet biti dostavljen Vijeću umjetničkog područja na daljnje postupanje.</w:t>
      </w:r>
    </w:p>
    <w:p w14:paraId="21B24E31" w14:textId="77777777" w:rsidR="00A26CEF" w:rsidRPr="008A2618" w:rsidRDefault="00A26CEF" w:rsidP="00717EC8">
      <w:pPr>
        <w:spacing w:before="240" w:after="120"/>
        <w:ind w:left="425" w:hanging="425"/>
        <w:jc w:val="both"/>
        <w:rPr>
          <w:rFonts w:asciiTheme="majorHAnsi" w:hAnsiTheme="majorHAnsi" w:cs="Arial"/>
          <w:b/>
          <w:sz w:val="20"/>
          <w:szCs w:val="20"/>
        </w:rPr>
      </w:pPr>
      <w:r w:rsidRPr="008A2618">
        <w:rPr>
          <w:rFonts w:asciiTheme="majorHAnsi" w:hAnsiTheme="majorHAnsi" w:cs="Arial"/>
          <w:b/>
          <w:sz w:val="20"/>
          <w:szCs w:val="20"/>
        </w:rPr>
        <w:t xml:space="preserve">AD </w:t>
      </w:r>
      <w:r w:rsidR="00D6690D" w:rsidRPr="008A2618">
        <w:rPr>
          <w:rFonts w:asciiTheme="majorHAnsi" w:hAnsiTheme="majorHAnsi" w:cs="Arial"/>
          <w:b/>
          <w:sz w:val="20"/>
          <w:szCs w:val="20"/>
        </w:rPr>
        <w:t>8</w:t>
      </w:r>
      <w:r w:rsidRPr="008A2618">
        <w:rPr>
          <w:rFonts w:asciiTheme="majorHAnsi" w:hAnsiTheme="majorHAnsi" w:cs="Arial"/>
          <w:b/>
          <w:sz w:val="20"/>
          <w:szCs w:val="20"/>
        </w:rPr>
        <w:t>.</w:t>
      </w:r>
    </w:p>
    <w:p w14:paraId="13E18858" w14:textId="77777777" w:rsidR="00530880" w:rsidRDefault="00530880" w:rsidP="002D3A34">
      <w:pPr>
        <w:spacing w:before="120" w:after="120"/>
        <w:jc w:val="both"/>
        <w:rPr>
          <w:rFonts w:asciiTheme="majorHAnsi" w:hAnsiTheme="majorHAnsi" w:cs="Arial"/>
          <w:sz w:val="20"/>
          <w:szCs w:val="20"/>
        </w:rPr>
      </w:pPr>
      <w:r w:rsidRPr="00530880">
        <w:rPr>
          <w:rFonts w:asciiTheme="majorHAnsi" w:hAnsiTheme="majorHAnsi" w:cs="Arial"/>
          <w:sz w:val="20"/>
          <w:szCs w:val="20"/>
        </w:rPr>
        <w:t xml:space="preserve">Razmatranje i prihvaćanje izvješća s mišljenjem i prijedlogom stručnog povjerenstva, Odluke Matičnog odbora i Ocjene nastupnog predavanja te donošenje odluke za izbor u umjetničko-nastavno zvanje i na radno mjesto </w:t>
      </w:r>
      <w:r w:rsidRPr="00530880">
        <w:rPr>
          <w:rFonts w:asciiTheme="majorHAnsi" w:hAnsiTheme="majorHAnsi" w:cs="Arial"/>
          <w:sz w:val="20"/>
          <w:szCs w:val="20"/>
        </w:rPr>
        <w:lastRenderedPageBreak/>
        <w:t xml:space="preserve">docent za umjetničko područje, polje filmska umjetnost (filmske, elektroničke i medijske umjetnosti pokretnih slika), grana režija, (2 izvršitelja), Hana Jušić, Katarina Zrinka Matijević Veličan, Antonio Nuić i Neven Hitrec </w:t>
      </w:r>
    </w:p>
    <w:p w14:paraId="09F82E06" w14:textId="77777777" w:rsidR="00530880" w:rsidRPr="00B04DFE" w:rsidRDefault="00530880" w:rsidP="00530880">
      <w:pPr>
        <w:spacing w:before="120" w:after="120"/>
        <w:jc w:val="both"/>
        <w:rPr>
          <w:rFonts w:asciiTheme="majorHAnsi" w:hAnsiTheme="majorHAnsi" w:cs="Arial"/>
          <w:sz w:val="20"/>
          <w:szCs w:val="20"/>
        </w:rPr>
      </w:pPr>
      <w:r w:rsidRPr="00B04DFE">
        <w:rPr>
          <w:rFonts w:asciiTheme="majorHAnsi" w:hAnsiTheme="majorHAnsi" w:cs="Arial"/>
          <w:sz w:val="20"/>
          <w:szCs w:val="20"/>
        </w:rPr>
        <w:t>Nakon čitanja izvješća dekanica je odlučila da se pristupi glasovanju.</w:t>
      </w:r>
    </w:p>
    <w:p w14:paraId="110A61F1" w14:textId="77777777" w:rsidR="00530880" w:rsidRDefault="00530880" w:rsidP="00530880">
      <w:pPr>
        <w:spacing w:before="120" w:after="120"/>
        <w:jc w:val="both"/>
        <w:rPr>
          <w:rFonts w:asciiTheme="majorHAnsi" w:hAnsiTheme="majorHAnsi" w:cs="Arial"/>
          <w:sz w:val="20"/>
          <w:szCs w:val="20"/>
        </w:rPr>
      </w:pPr>
      <w:r w:rsidRPr="00B04DFE">
        <w:rPr>
          <w:rFonts w:asciiTheme="majorHAnsi" w:hAnsiTheme="majorHAnsi" w:cs="Arial"/>
          <w:sz w:val="20"/>
          <w:szCs w:val="20"/>
        </w:rPr>
        <w:t xml:space="preserve">Imenovano je povjerenstvo za brojanje glasova u sastavu: </w:t>
      </w:r>
      <w:r w:rsidRPr="000D1DCB">
        <w:rPr>
          <w:rFonts w:asciiTheme="majorHAnsi" w:hAnsiTheme="majorHAnsi" w:cs="Arial"/>
          <w:sz w:val="20"/>
          <w:szCs w:val="20"/>
        </w:rPr>
        <w:t>doc. Jurić, prof. Šesnić i prof. Kolbas</w:t>
      </w:r>
      <w:r w:rsidRPr="00B04DFE">
        <w:rPr>
          <w:rFonts w:asciiTheme="majorHAnsi" w:hAnsiTheme="majorHAnsi" w:cs="Arial"/>
          <w:sz w:val="20"/>
          <w:szCs w:val="20"/>
        </w:rPr>
        <w:t>.</w:t>
      </w:r>
    </w:p>
    <w:p w14:paraId="65D07B5B" w14:textId="77777777" w:rsidR="00530880" w:rsidRDefault="00530880" w:rsidP="00530880">
      <w:pPr>
        <w:spacing w:before="120" w:after="120"/>
        <w:jc w:val="both"/>
        <w:rPr>
          <w:rFonts w:asciiTheme="majorHAnsi" w:hAnsiTheme="majorHAnsi" w:cs="Arial"/>
          <w:sz w:val="20"/>
          <w:szCs w:val="20"/>
        </w:rPr>
      </w:pPr>
      <w:r w:rsidRPr="00B04DFE">
        <w:rPr>
          <w:rFonts w:asciiTheme="majorHAnsi" w:hAnsiTheme="majorHAnsi" w:cs="Arial"/>
          <w:sz w:val="20"/>
          <w:szCs w:val="20"/>
        </w:rPr>
        <w:t>Podjeljeni su glasački listići te je utvrđeno</w:t>
      </w:r>
      <w:r>
        <w:rPr>
          <w:rFonts w:asciiTheme="majorHAnsi" w:hAnsiTheme="majorHAnsi" w:cs="Arial"/>
          <w:sz w:val="20"/>
          <w:szCs w:val="20"/>
        </w:rPr>
        <w:t xml:space="preserve"> slijedeće:</w:t>
      </w:r>
    </w:p>
    <w:p w14:paraId="565C1226" w14:textId="166C4BC0" w:rsidR="00530880" w:rsidRPr="00B04DFE" w:rsidRDefault="00530880" w:rsidP="00530880">
      <w:pPr>
        <w:spacing w:before="120" w:after="120"/>
        <w:jc w:val="both"/>
        <w:rPr>
          <w:rFonts w:asciiTheme="majorHAnsi" w:hAnsiTheme="majorHAnsi" w:cs="Arial"/>
          <w:sz w:val="20"/>
          <w:szCs w:val="20"/>
        </w:rPr>
      </w:pPr>
      <w:r>
        <w:rPr>
          <w:rFonts w:asciiTheme="majorHAnsi" w:hAnsiTheme="majorHAnsi" w:cs="Arial"/>
          <w:sz w:val="20"/>
          <w:szCs w:val="20"/>
        </w:rPr>
        <w:t xml:space="preserve">Hana Jušić - </w:t>
      </w:r>
      <w:r w:rsidRPr="00B04DFE">
        <w:rPr>
          <w:rFonts w:asciiTheme="majorHAnsi" w:hAnsiTheme="majorHAnsi" w:cs="Arial"/>
          <w:sz w:val="20"/>
          <w:szCs w:val="20"/>
        </w:rPr>
        <w:t>3</w:t>
      </w:r>
      <w:r>
        <w:rPr>
          <w:rFonts w:asciiTheme="majorHAnsi" w:hAnsiTheme="majorHAnsi" w:cs="Arial"/>
          <w:sz w:val="20"/>
          <w:szCs w:val="20"/>
        </w:rPr>
        <w:t>4</w:t>
      </w:r>
      <w:r w:rsidRPr="00B04DFE">
        <w:rPr>
          <w:rFonts w:asciiTheme="majorHAnsi" w:hAnsiTheme="majorHAnsi" w:cs="Arial"/>
          <w:sz w:val="20"/>
          <w:szCs w:val="20"/>
        </w:rPr>
        <w:t xml:space="preserve"> </w:t>
      </w:r>
      <w:r>
        <w:rPr>
          <w:rFonts w:asciiTheme="majorHAnsi" w:hAnsiTheme="majorHAnsi" w:cs="Arial"/>
          <w:sz w:val="20"/>
          <w:szCs w:val="20"/>
        </w:rPr>
        <w:t xml:space="preserve">glasa, Antonio Nuić – 29 glasova, </w:t>
      </w:r>
      <w:r w:rsidRPr="00530880">
        <w:rPr>
          <w:rFonts w:asciiTheme="majorHAnsi" w:hAnsiTheme="majorHAnsi" w:cs="Arial"/>
          <w:sz w:val="20"/>
          <w:szCs w:val="20"/>
        </w:rPr>
        <w:t>Neven Hitrec</w:t>
      </w:r>
      <w:r>
        <w:rPr>
          <w:rFonts w:asciiTheme="majorHAnsi" w:hAnsiTheme="majorHAnsi" w:cs="Arial"/>
          <w:sz w:val="20"/>
          <w:szCs w:val="20"/>
        </w:rPr>
        <w:t xml:space="preserve"> – 3 glasa i </w:t>
      </w:r>
      <w:r w:rsidRPr="00530880">
        <w:rPr>
          <w:rFonts w:asciiTheme="majorHAnsi" w:hAnsiTheme="majorHAnsi" w:cs="Arial"/>
          <w:sz w:val="20"/>
          <w:szCs w:val="20"/>
        </w:rPr>
        <w:t xml:space="preserve">Katarina Zrinka Matijević Veličan </w:t>
      </w:r>
      <w:r>
        <w:rPr>
          <w:rFonts w:asciiTheme="majorHAnsi" w:hAnsiTheme="majorHAnsi" w:cs="Arial"/>
          <w:sz w:val="20"/>
          <w:szCs w:val="20"/>
        </w:rPr>
        <w:t>– 2 glasa za</w:t>
      </w:r>
      <w:r w:rsidRPr="00B04DFE">
        <w:rPr>
          <w:rFonts w:asciiTheme="majorHAnsi" w:hAnsiTheme="majorHAnsi" w:cs="Arial"/>
          <w:sz w:val="20"/>
          <w:szCs w:val="20"/>
        </w:rPr>
        <w:t xml:space="preserve"> izvješće i izbor.</w:t>
      </w:r>
    </w:p>
    <w:p w14:paraId="25310D1B" w14:textId="47105D83" w:rsidR="00530880" w:rsidRDefault="00530880" w:rsidP="00530880">
      <w:pPr>
        <w:spacing w:before="120" w:after="120"/>
        <w:jc w:val="both"/>
        <w:rPr>
          <w:rFonts w:asciiTheme="majorHAnsi" w:hAnsiTheme="majorHAnsi" w:cs="Arial"/>
          <w:sz w:val="20"/>
          <w:szCs w:val="20"/>
        </w:rPr>
      </w:pPr>
      <w:r w:rsidRPr="00B04DFE">
        <w:rPr>
          <w:rFonts w:asciiTheme="majorHAnsi" w:hAnsiTheme="majorHAnsi" w:cs="Arial"/>
          <w:sz w:val="20"/>
          <w:szCs w:val="20"/>
        </w:rPr>
        <w:t xml:space="preserve">Potom dekanica proglašava da </w:t>
      </w:r>
      <w:r>
        <w:rPr>
          <w:rFonts w:asciiTheme="majorHAnsi" w:hAnsiTheme="majorHAnsi" w:cs="Arial"/>
          <w:sz w:val="20"/>
          <w:szCs w:val="20"/>
        </w:rPr>
        <w:t>su</w:t>
      </w:r>
      <w:r w:rsidRPr="00B04DFE">
        <w:rPr>
          <w:rFonts w:asciiTheme="majorHAnsi" w:hAnsiTheme="majorHAnsi" w:cs="Arial"/>
          <w:sz w:val="20"/>
          <w:szCs w:val="20"/>
        </w:rPr>
        <w:t xml:space="preserve"> </w:t>
      </w:r>
      <w:r>
        <w:rPr>
          <w:rFonts w:asciiTheme="majorHAnsi" w:hAnsiTheme="majorHAnsi" w:cs="Arial"/>
          <w:sz w:val="20"/>
          <w:szCs w:val="20"/>
        </w:rPr>
        <w:t>većinom glasova</w:t>
      </w:r>
      <w:r w:rsidRPr="00B04DFE">
        <w:rPr>
          <w:rFonts w:asciiTheme="majorHAnsi" w:hAnsiTheme="majorHAnsi" w:cs="Arial"/>
          <w:sz w:val="20"/>
          <w:szCs w:val="20"/>
        </w:rPr>
        <w:t xml:space="preserve"> </w:t>
      </w:r>
      <w:r>
        <w:rPr>
          <w:rFonts w:asciiTheme="majorHAnsi" w:hAnsiTheme="majorHAnsi" w:cs="Arial"/>
          <w:sz w:val="20"/>
          <w:szCs w:val="20"/>
        </w:rPr>
        <w:t>Hana Jušić i Antonio Nuić</w:t>
      </w:r>
      <w:r w:rsidRPr="00B04DFE">
        <w:rPr>
          <w:rFonts w:asciiTheme="majorHAnsi" w:hAnsiTheme="majorHAnsi" w:cs="Arial"/>
          <w:sz w:val="20"/>
          <w:szCs w:val="20"/>
        </w:rPr>
        <w:t xml:space="preserve"> izabran</w:t>
      </w:r>
      <w:r>
        <w:rPr>
          <w:rFonts w:asciiTheme="majorHAnsi" w:hAnsiTheme="majorHAnsi" w:cs="Arial"/>
          <w:sz w:val="20"/>
          <w:szCs w:val="20"/>
        </w:rPr>
        <w:t>i</w:t>
      </w:r>
      <w:r w:rsidRPr="00B04DFE">
        <w:rPr>
          <w:rFonts w:asciiTheme="majorHAnsi" w:hAnsiTheme="majorHAnsi" w:cs="Arial"/>
          <w:sz w:val="20"/>
          <w:szCs w:val="20"/>
        </w:rPr>
        <w:t xml:space="preserve"> u </w:t>
      </w:r>
      <w:r w:rsidRPr="00530880">
        <w:rPr>
          <w:rFonts w:asciiTheme="majorHAnsi" w:hAnsiTheme="majorHAnsi" w:cs="Arial"/>
          <w:sz w:val="20"/>
          <w:szCs w:val="20"/>
        </w:rPr>
        <w:t>umjetničko-nastavno zvanje i na radno mjesto docent za umjetničko područje, polje filmska umjetnost (filmske, elektroničke i medijske umjetnosti pokretnih slika), grana režija, (2 izvršitelja)</w:t>
      </w:r>
      <w:r w:rsidRPr="00B04DFE">
        <w:rPr>
          <w:rFonts w:asciiTheme="majorHAnsi" w:hAnsiTheme="majorHAnsi" w:cs="Arial"/>
          <w:sz w:val="20"/>
          <w:szCs w:val="20"/>
        </w:rPr>
        <w:t>, te će predmet biti dostavljen Vijeću umjetničkog područja na daljnje postupanje.</w:t>
      </w:r>
    </w:p>
    <w:p w14:paraId="4356AA3A" w14:textId="77777777" w:rsidR="00684B6E" w:rsidRPr="00CD796A" w:rsidRDefault="00877528" w:rsidP="005A4AC9">
      <w:pPr>
        <w:spacing w:before="240" w:after="120"/>
        <w:jc w:val="both"/>
        <w:rPr>
          <w:rFonts w:asciiTheme="majorHAnsi" w:hAnsiTheme="majorHAnsi" w:cs="Arial"/>
          <w:b/>
          <w:sz w:val="20"/>
          <w:szCs w:val="20"/>
        </w:rPr>
      </w:pPr>
      <w:r>
        <w:rPr>
          <w:rFonts w:asciiTheme="majorHAnsi" w:hAnsiTheme="majorHAnsi" w:cs="Arial"/>
          <w:b/>
          <w:sz w:val="20"/>
          <w:szCs w:val="20"/>
        </w:rPr>
        <w:t>A</w:t>
      </w:r>
      <w:r w:rsidR="00684B6E" w:rsidRPr="00CD796A">
        <w:rPr>
          <w:rFonts w:asciiTheme="majorHAnsi" w:hAnsiTheme="majorHAnsi" w:cs="Arial"/>
          <w:b/>
          <w:sz w:val="20"/>
          <w:szCs w:val="20"/>
        </w:rPr>
        <w:t xml:space="preserve">D </w:t>
      </w:r>
      <w:r>
        <w:rPr>
          <w:rFonts w:asciiTheme="majorHAnsi" w:hAnsiTheme="majorHAnsi" w:cs="Arial"/>
          <w:b/>
          <w:sz w:val="20"/>
          <w:szCs w:val="20"/>
        </w:rPr>
        <w:t>9</w:t>
      </w:r>
      <w:r w:rsidR="00684B6E" w:rsidRPr="00CD796A">
        <w:rPr>
          <w:rFonts w:asciiTheme="majorHAnsi" w:hAnsiTheme="majorHAnsi" w:cs="Arial"/>
          <w:b/>
          <w:sz w:val="20"/>
          <w:szCs w:val="20"/>
        </w:rPr>
        <w:t>.</w:t>
      </w:r>
    </w:p>
    <w:p w14:paraId="57322BE1" w14:textId="60EB0EAB" w:rsidR="00A34D0E" w:rsidRPr="00A34D0E" w:rsidRDefault="00FE5085" w:rsidP="00A34D0E">
      <w:pPr>
        <w:spacing w:after="120"/>
        <w:jc w:val="both"/>
        <w:rPr>
          <w:rFonts w:asciiTheme="majorHAnsi" w:hAnsiTheme="majorHAnsi" w:cs="Arial"/>
          <w:sz w:val="20"/>
          <w:szCs w:val="20"/>
        </w:rPr>
      </w:pPr>
      <w:r>
        <w:rPr>
          <w:rFonts w:asciiTheme="majorHAnsi" w:hAnsiTheme="majorHAnsi" w:cs="Arial"/>
          <w:sz w:val="20"/>
          <w:szCs w:val="20"/>
        </w:rPr>
        <w:t>Jednoglasno se donosi</w:t>
      </w:r>
      <w:r w:rsidRPr="00FE5085">
        <w:rPr>
          <w:rFonts w:asciiTheme="majorHAnsi" w:hAnsiTheme="majorHAnsi" w:cs="Arial"/>
          <w:sz w:val="20"/>
          <w:szCs w:val="20"/>
        </w:rPr>
        <w:t xml:space="preserve"> </w:t>
      </w:r>
      <w:r w:rsidR="00A34D0E">
        <w:rPr>
          <w:rFonts w:asciiTheme="majorHAnsi" w:hAnsiTheme="majorHAnsi" w:cs="Arial"/>
          <w:sz w:val="20"/>
          <w:szCs w:val="20"/>
        </w:rPr>
        <w:t xml:space="preserve">odluka </w:t>
      </w:r>
      <w:r w:rsidR="00A34D0E" w:rsidRPr="00A34D0E">
        <w:rPr>
          <w:rFonts w:asciiTheme="majorHAnsi" w:hAnsiTheme="majorHAnsi" w:cs="Arial"/>
          <w:sz w:val="20"/>
          <w:szCs w:val="20"/>
        </w:rPr>
        <w:t>o pokretanju postupka reizbora na radna mjesta, te imenovanje stručnih povjerenstva za izradu izvješća o radu zaposlenika nakon proteka 5 godina od zadnjeg izbora na:</w:t>
      </w:r>
    </w:p>
    <w:p w14:paraId="3ACA323A" w14:textId="0187EDEB" w:rsidR="00A34D0E" w:rsidRPr="00A34D0E" w:rsidRDefault="00A34D0E" w:rsidP="00A34D0E">
      <w:pPr>
        <w:spacing w:after="120"/>
        <w:ind w:left="426" w:hanging="426"/>
        <w:jc w:val="both"/>
        <w:rPr>
          <w:rFonts w:asciiTheme="majorHAnsi" w:hAnsiTheme="majorHAnsi" w:cs="Arial"/>
          <w:sz w:val="20"/>
          <w:szCs w:val="20"/>
        </w:rPr>
      </w:pPr>
      <w:r w:rsidRPr="00A34D0E">
        <w:rPr>
          <w:rFonts w:asciiTheme="majorHAnsi" w:hAnsiTheme="majorHAnsi" w:cs="Arial"/>
          <w:sz w:val="20"/>
          <w:szCs w:val="20"/>
        </w:rPr>
        <w:t>a)</w:t>
      </w:r>
      <w:r w:rsidRPr="00A34D0E">
        <w:rPr>
          <w:rFonts w:asciiTheme="majorHAnsi" w:hAnsiTheme="majorHAnsi" w:cs="Arial"/>
          <w:sz w:val="20"/>
          <w:szCs w:val="20"/>
        </w:rPr>
        <w:tab/>
        <w:t>umjetničko-nastavno radno mjesto docenta za umjetničko područje, polje filmska umjetnost (filmske, elektroničke i medijske umjetnosti pokretnih slika), grana snimanje (filmsko i elektroničko), Branko Linta</w:t>
      </w:r>
      <w:r>
        <w:rPr>
          <w:rFonts w:asciiTheme="majorHAnsi" w:hAnsiTheme="majorHAnsi" w:cs="Arial"/>
          <w:sz w:val="20"/>
          <w:szCs w:val="20"/>
        </w:rPr>
        <w:t>, u sastavu:</w:t>
      </w:r>
    </w:p>
    <w:p w14:paraId="2296444C" w14:textId="36671C57" w:rsidR="00A34D0E" w:rsidRDefault="00A34D0E" w:rsidP="00A34D0E">
      <w:pPr>
        <w:tabs>
          <w:tab w:val="left" w:pos="426"/>
        </w:tabs>
        <w:ind w:left="284" w:hanging="284"/>
        <w:jc w:val="both"/>
        <w:rPr>
          <w:rFonts w:asciiTheme="majorHAnsi" w:hAnsiTheme="majorHAnsi" w:cs="Arial"/>
          <w:sz w:val="20"/>
          <w:szCs w:val="20"/>
        </w:rPr>
      </w:pPr>
      <w:r w:rsidRPr="00A34D0E">
        <w:rPr>
          <w:rFonts w:asciiTheme="majorHAnsi" w:hAnsiTheme="majorHAnsi" w:cs="Arial"/>
          <w:sz w:val="20"/>
          <w:szCs w:val="20"/>
        </w:rPr>
        <w:tab/>
      </w:r>
      <w:r>
        <w:rPr>
          <w:rFonts w:asciiTheme="majorHAnsi" w:hAnsiTheme="majorHAnsi" w:cs="Arial"/>
          <w:sz w:val="20"/>
          <w:szCs w:val="20"/>
        </w:rPr>
        <w:tab/>
        <w:t>1.</w:t>
      </w:r>
      <w:r>
        <w:rPr>
          <w:rFonts w:asciiTheme="majorHAnsi" w:hAnsiTheme="majorHAnsi" w:cs="Arial"/>
          <w:sz w:val="20"/>
          <w:szCs w:val="20"/>
        </w:rPr>
        <w:tab/>
        <w:t>red. prof. art. Silvestar Kolbas</w:t>
      </w:r>
    </w:p>
    <w:p w14:paraId="79C6E262" w14:textId="5A38A3D6" w:rsidR="00A34D0E" w:rsidRDefault="00A34D0E" w:rsidP="00A34D0E">
      <w:pPr>
        <w:tabs>
          <w:tab w:val="left" w:pos="426"/>
        </w:tabs>
        <w:ind w:left="284" w:hanging="284"/>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2.</w:t>
      </w:r>
      <w:r>
        <w:rPr>
          <w:rFonts w:asciiTheme="majorHAnsi" w:hAnsiTheme="majorHAnsi" w:cs="Arial"/>
          <w:sz w:val="20"/>
          <w:szCs w:val="20"/>
        </w:rPr>
        <w:tab/>
        <w:t>red. prof. art. Goran Trbuljak</w:t>
      </w:r>
    </w:p>
    <w:p w14:paraId="5DE7D471" w14:textId="1D5D6D52" w:rsidR="00A34D0E" w:rsidRDefault="00A34D0E" w:rsidP="00A34D0E">
      <w:pPr>
        <w:tabs>
          <w:tab w:val="left" w:pos="426"/>
        </w:tabs>
        <w:ind w:left="284" w:hanging="284"/>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3.</w:t>
      </w:r>
      <w:r>
        <w:rPr>
          <w:rFonts w:asciiTheme="majorHAnsi" w:hAnsiTheme="majorHAnsi" w:cs="Arial"/>
          <w:sz w:val="20"/>
          <w:szCs w:val="20"/>
        </w:rPr>
        <w:tab/>
        <w:t>izv. prof. art. Stanko Herceg</w:t>
      </w:r>
    </w:p>
    <w:p w14:paraId="6ECD52C0" w14:textId="56BF02A6" w:rsidR="00FE5085" w:rsidRPr="00FE5085" w:rsidRDefault="00A34D0E" w:rsidP="00A34D0E">
      <w:pPr>
        <w:spacing w:before="120" w:after="120"/>
        <w:ind w:left="426" w:hanging="426"/>
        <w:jc w:val="both"/>
        <w:rPr>
          <w:rFonts w:asciiTheme="majorHAnsi" w:hAnsiTheme="majorHAnsi" w:cs="Arial"/>
          <w:sz w:val="20"/>
          <w:szCs w:val="20"/>
        </w:rPr>
      </w:pPr>
      <w:r w:rsidRPr="00A34D0E">
        <w:rPr>
          <w:rFonts w:asciiTheme="majorHAnsi" w:hAnsiTheme="majorHAnsi" w:cs="Arial"/>
          <w:sz w:val="20"/>
          <w:szCs w:val="20"/>
        </w:rPr>
        <w:t>b)</w:t>
      </w:r>
      <w:r w:rsidRPr="00A34D0E">
        <w:rPr>
          <w:rFonts w:asciiTheme="majorHAnsi" w:hAnsiTheme="majorHAnsi" w:cs="Arial"/>
          <w:sz w:val="20"/>
          <w:szCs w:val="20"/>
        </w:rPr>
        <w:tab/>
        <w:t>umjetničko-nastavno radno mjesto docenta za umjetničko područje, polje primijenjena umjetnost, grana scenografija, Tatjana Lacko</w:t>
      </w:r>
      <w:r>
        <w:rPr>
          <w:rFonts w:asciiTheme="majorHAnsi" w:hAnsiTheme="majorHAnsi" w:cs="Arial"/>
          <w:sz w:val="20"/>
          <w:szCs w:val="20"/>
        </w:rPr>
        <w:t>, u sastavu</w:t>
      </w:r>
      <w:r w:rsidR="00FE5085" w:rsidRPr="00FE5085">
        <w:rPr>
          <w:rFonts w:asciiTheme="majorHAnsi" w:hAnsiTheme="majorHAnsi" w:cs="Arial"/>
          <w:sz w:val="20"/>
          <w:szCs w:val="20"/>
        </w:rPr>
        <w:t>:</w:t>
      </w:r>
    </w:p>
    <w:p w14:paraId="4A493AD4" w14:textId="4974EE9C" w:rsidR="00FE5085" w:rsidRDefault="00A34D0E" w:rsidP="00A34D0E">
      <w:pPr>
        <w:tabs>
          <w:tab w:val="left" w:pos="426"/>
        </w:tabs>
        <w:ind w:left="284" w:hanging="284"/>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FE5085">
        <w:rPr>
          <w:rFonts w:asciiTheme="majorHAnsi" w:hAnsiTheme="majorHAnsi" w:cs="Arial"/>
          <w:sz w:val="20"/>
          <w:szCs w:val="20"/>
        </w:rPr>
        <w:t>1.</w:t>
      </w:r>
      <w:r w:rsidR="00FE5085">
        <w:rPr>
          <w:rFonts w:asciiTheme="majorHAnsi" w:hAnsiTheme="majorHAnsi" w:cs="Arial"/>
          <w:sz w:val="20"/>
          <w:szCs w:val="20"/>
        </w:rPr>
        <w:tab/>
        <w:t xml:space="preserve">red. prof. art. </w:t>
      </w:r>
      <w:r>
        <w:rPr>
          <w:rFonts w:asciiTheme="majorHAnsi" w:hAnsiTheme="majorHAnsi" w:cs="Arial"/>
          <w:sz w:val="20"/>
          <w:szCs w:val="20"/>
        </w:rPr>
        <w:t>Ozren Prohić</w:t>
      </w:r>
    </w:p>
    <w:p w14:paraId="7662B3EC" w14:textId="20CAB275" w:rsidR="00FE5085" w:rsidRDefault="00FE5085" w:rsidP="00A34D0E">
      <w:pPr>
        <w:tabs>
          <w:tab w:val="left" w:pos="426"/>
        </w:tabs>
        <w:ind w:left="284" w:hanging="284"/>
        <w:jc w:val="both"/>
        <w:rPr>
          <w:rFonts w:asciiTheme="majorHAnsi" w:hAnsiTheme="majorHAnsi" w:cs="Arial"/>
          <w:sz w:val="20"/>
          <w:szCs w:val="20"/>
        </w:rPr>
      </w:pPr>
      <w:r>
        <w:rPr>
          <w:rFonts w:asciiTheme="majorHAnsi" w:hAnsiTheme="majorHAnsi" w:cs="Arial"/>
          <w:sz w:val="20"/>
          <w:szCs w:val="20"/>
        </w:rPr>
        <w:tab/>
      </w:r>
      <w:r w:rsidR="00A34D0E">
        <w:rPr>
          <w:rFonts w:asciiTheme="majorHAnsi" w:hAnsiTheme="majorHAnsi" w:cs="Arial"/>
          <w:sz w:val="20"/>
          <w:szCs w:val="20"/>
        </w:rPr>
        <w:tab/>
      </w:r>
      <w:r>
        <w:rPr>
          <w:rFonts w:asciiTheme="majorHAnsi" w:hAnsiTheme="majorHAnsi" w:cs="Arial"/>
          <w:sz w:val="20"/>
          <w:szCs w:val="20"/>
        </w:rPr>
        <w:t>2.</w:t>
      </w:r>
      <w:r>
        <w:rPr>
          <w:rFonts w:asciiTheme="majorHAnsi" w:hAnsiTheme="majorHAnsi" w:cs="Arial"/>
          <w:sz w:val="20"/>
          <w:szCs w:val="20"/>
        </w:rPr>
        <w:tab/>
        <w:t xml:space="preserve">izv. prof. art. </w:t>
      </w:r>
      <w:r w:rsidR="00A34D0E">
        <w:rPr>
          <w:rFonts w:asciiTheme="majorHAnsi" w:hAnsiTheme="majorHAnsi" w:cs="Arial"/>
          <w:sz w:val="20"/>
          <w:szCs w:val="20"/>
        </w:rPr>
        <w:t>Tomislav Pavković</w:t>
      </w:r>
    </w:p>
    <w:p w14:paraId="439D6DEE" w14:textId="7D6396BC" w:rsidR="00FE5085" w:rsidRDefault="00FE5085" w:rsidP="00A34D0E">
      <w:pPr>
        <w:tabs>
          <w:tab w:val="left" w:pos="426"/>
        </w:tabs>
        <w:ind w:left="284" w:hanging="284"/>
        <w:jc w:val="both"/>
        <w:rPr>
          <w:rFonts w:asciiTheme="majorHAnsi" w:hAnsiTheme="majorHAnsi" w:cs="Arial"/>
          <w:sz w:val="20"/>
          <w:szCs w:val="20"/>
        </w:rPr>
      </w:pPr>
      <w:r>
        <w:rPr>
          <w:rFonts w:asciiTheme="majorHAnsi" w:hAnsiTheme="majorHAnsi" w:cs="Arial"/>
          <w:sz w:val="20"/>
          <w:szCs w:val="20"/>
        </w:rPr>
        <w:tab/>
      </w:r>
      <w:r w:rsidR="00A34D0E">
        <w:rPr>
          <w:rFonts w:asciiTheme="majorHAnsi" w:hAnsiTheme="majorHAnsi" w:cs="Arial"/>
          <w:sz w:val="20"/>
          <w:szCs w:val="20"/>
        </w:rPr>
        <w:tab/>
        <w:t>3.</w:t>
      </w:r>
      <w:r w:rsidR="00A34D0E">
        <w:rPr>
          <w:rFonts w:asciiTheme="majorHAnsi" w:hAnsiTheme="majorHAnsi" w:cs="Arial"/>
          <w:sz w:val="20"/>
          <w:szCs w:val="20"/>
        </w:rPr>
        <w:tab/>
        <w:t>izv</w:t>
      </w:r>
      <w:r>
        <w:rPr>
          <w:rFonts w:asciiTheme="majorHAnsi" w:hAnsiTheme="majorHAnsi" w:cs="Arial"/>
          <w:sz w:val="20"/>
          <w:szCs w:val="20"/>
        </w:rPr>
        <w:t>.</w:t>
      </w:r>
      <w:r w:rsidR="00A34D0E">
        <w:rPr>
          <w:rFonts w:asciiTheme="majorHAnsi" w:hAnsiTheme="majorHAnsi" w:cs="Arial"/>
          <w:sz w:val="20"/>
          <w:szCs w:val="20"/>
        </w:rPr>
        <w:t xml:space="preserve"> prof.</w:t>
      </w:r>
      <w:r>
        <w:rPr>
          <w:rFonts w:asciiTheme="majorHAnsi" w:hAnsiTheme="majorHAnsi" w:cs="Arial"/>
          <w:sz w:val="20"/>
          <w:szCs w:val="20"/>
        </w:rPr>
        <w:t xml:space="preserve"> art. </w:t>
      </w:r>
      <w:r w:rsidR="00A34D0E">
        <w:rPr>
          <w:rFonts w:asciiTheme="majorHAnsi" w:hAnsiTheme="majorHAnsi" w:cs="Arial"/>
          <w:sz w:val="20"/>
          <w:szCs w:val="20"/>
        </w:rPr>
        <w:t>Dinka Jeričević</w:t>
      </w:r>
    </w:p>
    <w:p w14:paraId="0DE2DB56" w14:textId="77777777" w:rsidR="00727B4E" w:rsidRPr="00CD796A" w:rsidRDefault="00727B4E" w:rsidP="00FE5085">
      <w:pPr>
        <w:spacing w:before="240" w:after="120"/>
        <w:jc w:val="both"/>
        <w:rPr>
          <w:rFonts w:asciiTheme="majorHAnsi" w:hAnsiTheme="majorHAnsi" w:cs="Arial"/>
          <w:b/>
          <w:sz w:val="20"/>
          <w:szCs w:val="20"/>
        </w:rPr>
      </w:pPr>
      <w:r w:rsidRPr="00CD796A">
        <w:rPr>
          <w:rFonts w:asciiTheme="majorHAnsi" w:hAnsiTheme="majorHAnsi" w:cs="Arial"/>
          <w:b/>
          <w:sz w:val="20"/>
          <w:szCs w:val="20"/>
        </w:rPr>
        <w:t xml:space="preserve">AD </w:t>
      </w:r>
      <w:r w:rsidR="00BE5770">
        <w:rPr>
          <w:rFonts w:asciiTheme="majorHAnsi" w:hAnsiTheme="majorHAnsi" w:cs="Arial"/>
          <w:b/>
          <w:sz w:val="20"/>
          <w:szCs w:val="20"/>
        </w:rPr>
        <w:t>10</w:t>
      </w:r>
      <w:r w:rsidRPr="00CD796A">
        <w:rPr>
          <w:rFonts w:asciiTheme="majorHAnsi" w:hAnsiTheme="majorHAnsi" w:cs="Arial"/>
          <w:b/>
          <w:sz w:val="20"/>
          <w:szCs w:val="20"/>
        </w:rPr>
        <w:t>.</w:t>
      </w:r>
    </w:p>
    <w:p w14:paraId="47DCCD10" w14:textId="77777777" w:rsidR="00C167EC" w:rsidRDefault="00C167EC" w:rsidP="00C167EC">
      <w:pPr>
        <w:spacing w:before="120"/>
        <w:ind w:left="284" w:hanging="284"/>
        <w:jc w:val="both"/>
        <w:rPr>
          <w:rFonts w:asciiTheme="majorHAnsi" w:hAnsiTheme="majorHAnsi" w:cs="Arial"/>
          <w:sz w:val="20"/>
          <w:szCs w:val="20"/>
        </w:rPr>
      </w:pPr>
      <w:r>
        <w:rPr>
          <w:rFonts w:asciiTheme="majorHAnsi" w:hAnsiTheme="majorHAnsi" w:cs="Arial"/>
          <w:sz w:val="20"/>
          <w:szCs w:val="20"/>
        </w:rPr>
        <w:t>Jednoglasno se donosi odluka o i</w:t>
      </w:r>
      <w:r w:rsidRPr="00C167EC">
        <w:rPr>
          <w:rFonts w:asciiTheme="majorHAnsi" w:hAnsiTheme="majorHAnsi" w:cs="Arial"/>
          <w:sz w:val="20"/>
          <w:szCs w:val="20"/>
        </w:rPr>
        <w:t>zbor</w:t>
      </w:r>
      <w:r>
        <w:rPr>
          <w:rFonts w:asciiTheme="majorHAnsi" w:hAnsiTheme="majorHAnsi" w:cs="Arial"/>
          <w:sz w:val="20"/>
          <w:szCs w:val="20"/>
        </w:rPr>
        <w:t>u</w:t>
      </w:r>
      <w:r w:rsidRPr="00C167EC">
        <w:rPr>
          <w:rFonts w:asciiTheme="majorHAnsi" w:hAnsiTheme="majorHAnsi" w:cs="Arial"/>
          <w:sz w:val="20"/>
          <w:szCs w:val="20"/>
        </w:rPr>
        <w:t xml:space="preserve"> dva nova predstavnika studenta u stegovno povjerenstvo Akademije</w:t>
      </w:r>
      <w:r>
        <w:rPr>
          <w:rFonts w:asciiTheme="majorHAnsi" w:hAnsiTheme="majorHAnsi" w:cs="Arial"/>
          <w:sz w:val="20"/>
          <w:szCs w:val="20"/>
        </w:rPr>
        <w:t xml:space="preserve"> i to:</w:t>
      </w:r>
    </w:p>
    <w:p w14:paraId="3F5520D1" w14:textId="6B301FF6" w:rsidR="00C167EC" w:rsidRDefault="00C167EC" w:rsidP="00C167EC">
      <w:pPr>
        <w:pStyle w:val="ListParagraph"/>
        <w:numPr>
          <w:ilvl w:val="0"/>
          <w:numId w:val="43"/>
        </w:numPr>
        <w:spacing w:before="120"/>
        <w:jc w:val="both"/>
        <w:rPr>
          <w:rFonts w:asciiTheme="majorHAnsi" w:hAnsiTheme="majorHAnsi" w:cs="Arial"/>
          <w:sz w:val="20"/>
          <w:szCs w:val="20"/>
        </w:rPr>
      </w:pPr>
      <w:r>
        <w:rPr>
          <w:rFonts w:asciiTheme="majorHAnsi" w:hAnsiTheme="majorHAnsi" w:cs="Arial"/>
          <w:sz w:val="20"/>
          <w:szCs w:val="20"/>
        </w:rPr>
        <w:t>Espi Tomičić</w:t>
      </w:r>
      <w:r w:rsidR="008E4609">
        <w:rPr>
          <w:rFonts w:asciiTheme="majorHAnsi" w:hAnsiTheme="majorHAnsi" w:cs="Arial"/>
          <w:sz w:val="20"/>
          <w:szCs w:val="20"/>
        </w:rPr>
        <w:t>, 2. god. BA Dramaturgije</w:t>
      </w:r>
    </w:p>
    <w:p w14:paraId="34B845DE" w14:textId="11C618C8" w:rsidR="00C167EC" w:rsidRPr="00C167EC" w:rsidRDefault="00C167EC" w:rsidP="00C167EC">
      <w:pPr>
        <w:pStyle w:val="ListParagraph"/>
        <w:numPr>
          <w:ilvl w:val="0"/>
          <w:numId w:val="43"/>
        </w:numPr>
        <w:ind w:left="714" w:hanging="357"/>
        <w:jc w:val="both"/>
        <w:rPr>
          <w:rFonts w:asciiTheme="majorHAnsi" w:hAnsiTheme="majorHAnsi" w:cs="Arial"/>
          <w:sz w:val="20"/>
          <w:szCs w:val="20"/>
        </w:rPr>
      </w:pPr>
      <w:r>
        <w:rPr>
          <w:rFonts w:asciiTheme="majorHAnsi" w:hAnsiTheme="majorHAnsi" w:cs="Arial"/>
          <w:sz w:val="20"/>
          <w:szCs w:val="20"/>
        </w:rPr>
        <w:t>Rok Pečečnik</w:t>
      </w:r>
      <w:r w:rsidR="008E4609">
        <w:rPr>
          <w:rFonts w:asciiTheme="majorHAnsi" w:hAnsiTheme="majorHAnsi" w:cs="Arial"/>
          <w:sz w:val="20"/>
          <w:szCs w:val="20"/>
        </w:rPr>
        <w:t>, 2 god. BA Kazališne i radijske režije</w:t>
      </w:r>
      <w:r w:rsidRPr="00C167EC">
        <w:rPr>
          <w:rFonts w:asciiTheme="majorHAnsi" w:hAnsiTheme="majorHAnsi" w:cs="Arial"/>
          <w:sz w:val="20"/>
          <w:szCs w:val="20"/>
        </w:rPr>
        <w:t xml:space="preserve"> </w:t>
      </w:r>
    </w:p>
    <w:p w14:paraId="348F9F39" w14:textId="1C5D13FE" w:rsidR="00BE5770" w:rsidRDefault="0033034E" w:rsidP="00A74D7A">
      <w:pPr>
        <w:spacing w:before="240"/>
        <w:ind w:left="284" w:hanging="284"/>
        <w:jc w:val="both"/>
        <w:rPr>
          <w:rFonts w:asciiTheme="majorHAnsi" w:hAnsiTheme="majorHAnsi" w:cs="Arial"/>
          <w:b/>
          <w:sz w:val="20"/>
          <w:szCs w:val="20"/>
        </w:rPr>
      </w:pPr>
      <w:r w:rsidRPr="00CD796A">
        <w:rPr>
          <w:rFonts w:asciiTheme="majorHAnsi" w:hAnsiTheme="majorHAnsi" w:cs="Arial"/>
          <w:b/>
          <w:sz w:val="20"/>
          <w:szCs w:val="20"/>
        </w:rPr>
        <w:t>A</w:t>
      </w:r>
      <w:r w:rsidR="00953A17" w:rsidRPr="00CD796A">
        <w:rPr>
          <w:rFonts w:asciiTheme="majorHAnsi" w:hAnsiTheme="majorHAnsi" w:cs="Arial"/>
          <w:b/>
          <w:sz w:val="20"/>
          <w:szCs w:val="20"/>
        </w:rPr>
        <w:t xml:space="preserve">D </w:t>
      </w:r>
      <w:r w:rsidR="004B475F" w:rsidRPr="00CD796A">
        <w:rPr>
          <w:rFonts w:asciiTheme="majorHAnsi" w:hAnsiTheme="majorHAnsi" w:cs="Arial"/>
          <w:b/>
          <w:sz w:val="20"/>
          <w:szCs w:val="20"/>
        </w:rPr>
        <w:t>1</w:t>
      </w:r>
      <w:r w:rsidR="00BE5770">
        <w:rPr>
          <w:rFonts w:asciiTheme="majorHAnsi" w:hAnsiTheme="majorHAnsi" w:cs="Arial"/>
          <w:b/>
          <w:sz w:val="20"/>
          <w:szCs w:val="20"/>
        </w:rPr>
        <w:t>1</w:t>
      </w:r>
      <w:r w:rsidR="00953A17" w:rsidRPr="00CD796A">
        <w:rPr>
          <w:rFonts w:asciiTheme="majorHAnsi" w:hAnsiTheme="majorHAnsi" w:cs="Arial"/>
          <w:b/>
          <w:sz w:val="20"/>
          <w:szCs w:val="20"/>
        </w:rPr>
        <w:t>.</w:t>
      </w:r>
    </w:p>
    <w:p w14:paraId="346A5DBE" w14:textId="77777777" w:rsidR="00CF4E89" w:rsidRPr="00CF4E89" w:rsidRDefault="00CF4E89" w:rsidP="00CF4E89">
      <w:pPr>
        <w:spacing w:before="120" w:after="120"/>
        <w:ind w:left="425" w:hanging="425"/>
        <w:jc w:val="both"/>
        <w:rPr>
          <w:rFonts w:asciiTheme="majorHAnsi" w:hAnsiTheme="majorHAnsi" w:cs="Arial"/>
          <w:sz w:val="20"/>
          <w:szCs w:val="20"/>
        </w:rPr>
      </w:pPr>
      <w:r w:rsidRPr="00CF4E89">
        <w:rPr>
          <w:rFonts w:asciiTheme="majorHAnsi" w:hAnsiTheme="majorHAnsi" w:cs="Arial"/>
          <w:sz w:val="20"/>
          <w:szCs w:val="20"/>
        </w:rPr>
        <w:t>Upisi i prijamni ispiti za akademsku godinu 2018./2019. :</w:t>
      </w:r>
    </w:p>
    <w:p w14:paraId="1D028F06" w14:textId="6FB8861C" w:rsidR="00303752" w:rsidRDefault="00CF4E89" w:rsidP="009F35E9">
      <w:pPr>
        <w:ind w:left="425" w:hanging="425"/>
        <w:jc w:val="both"/>
        <w:rPr>
          <w:rFonts w:asciiTheme="majorHAnsi" w:hAnsiTheme="majorHAnsi" w:cs="Arial"/>
          <w:sz w:val="20"/>
          <w:szCs w:val="20"/>
        </w:rPr>
      </w:pPr>
      <w:r w:rsidRPr="00CF4E89">
        <w:rPr>
          <w:rFonts w:asciiTheme="majorHAnsi" w:hAnsiTheme="majorHAnsi" w:cs="Arial"/>
          <w:sz w:val="20"/>
          <w:szCs w:val="20"/>
        </w:rPr>
        <w:t>-</w:t>
      </w:r>
      <w:r w:rsidRPr="00CF4E89">
        <w:rPr>
          <w:rFonts w:asciiTheme="majorHAnsi" w:hAnsiTheme="majorHAnsi" w:cs="Arial"/>
          <w:sz w:val="20"/>
          <w:szCs w:val="20"/>
        </w:rPr>
        <w:tab/>
        <w:t xml:space="preserve">razmatranje upisnih kvota, visine upisnine i troškova prijamnog ispita za akademsku godinu 2018./2019. na preddiplomskom i diplomskom studiju </w:t>
      </w:r>
    </w:p>
    <w:p w14:paraId="3E8C883C" w14:textId="77777777" w:rsidR="00CF4E89" w:rsidRDefault="00CF4E89" w:rsidP="00CF4E89">
      <w:pPr>
        <w:ind w:left="425" w:hanging="425"/>
        <w:jc w:val="both"/>
        <w:rPr>
          <w:rFonts w:asciiTheme="majorHAnsi" w:hAnsiTheme="majorHAnsi" w:cs="Arial"/>
          <w:sz w:val="20"/>
          <w:szCs w:val="20"/>
        </w:rPr>
      </w:pPr>
    </w:p>
    <w:tbl>
      <w:tblPr>
        <w:tblW w:w="93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5"/>
        <w:gridCol w:w="2291"/>
        <w:gridCol w:w="2084"/>
        <w:gridCol w:w="2084"/>
      </w:tblGrid>
      <w:tr w:rsidR="00CF4E89" w:rsidRPr="00CF4E89" w14:paraId="35E44B8F" w14:textId="77777777" w:rsidTr="00E0188D">
        <w:tc>
          <w:tcPr>
            <w:tcW w:w="2855" w:type="dxa"/>
            <w:tcBorders>
              <w:top w:val="single" w:sz="2" w:space="0" w:color="auto"/>
              <w:left w:val="single" w:sz="2" w:space="0" w:color="auto"/>
              <w:bottom w:val="single" w:sz="2" w:space="0" w:color="auto"/>
              <w:right w:val="single" w:sz="2" w:space="0" w:color="auto"/>
            </w:tcBorders>
          </w:tcPr>
          <w:p w14:paraId="1B008267" w14:textId="77777777" w:rsidR="00CF4E89" w:rsidRPr="009F35E9" w:rsidRDefault="00CF4E89" w:rsidP="00CF4E89">
            <w:pPr>
              <w:spacing w:before="40" w:after="40"/>
              <w:jc w:val="center"/>
              <w:rPr>
                <w:rFonts w:asciiTheme="majorHAnsi" w:hAnsiTheme="majorHAnsi"/>
                <w:sz w:val="16"/>
                <w:szCs w:val="16"/>
              </w:rPr>
            </w:pPr>
          </w:p>
        </w:tc>
        <w:tc>
          <w:tcPr>
            <w:tcW w:w="6459" w:type="dxa"/>
            <w:gridSpan w:val="3"/>
            <w:tcBorders>
              <w:top w:val="single" w:sz="2" w:space="0" w:color="auto"/>
              <w:left w:val="single" w:sz="2" w:space="0" w:color="auto"/>
              <w:bottom w:val="single" w:sz="2" w:space="0" w:color="auto"/>
              <w:right w:val="single" w:sz="2" w:space="0" w:color="auto"/>
            </w:tcBorders>
          </w:tcPr>
          <w:p w14:paraId="7D977158"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Preddiplomski studij</w:t>
            </w:r>
          </w:p>
        </w:tc>
      </w:tr>
      <w:tr w:rsidR="00CF4E89" w:rsidRPr="00CF4E89" w14:paraId="71CFEC24" w14:textId="77777777" w:rsidTr="00E0188D">
        <w:tc>
          <w:tcPr>
            <w:tcW w:w="2855" w:type="dxa"/>
            <w:tcBorders>
              <w:top w:val="single" w:sz="2" w:space="0" w:color="auto"/>
              <w:left w:val="single" w:sz="2" w:space="0" w:color="auto"/>
              <w:bottom w:val="single" w:sz="2" w:space="0" w:color="auto"/>
              <w:right w:val="single" w:sz="2" w:space="0" w:color="auto"/>
            </w:tcBorders>
          </w:tcPr>
          <w:p w14:paraId="123379E7"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Studij</w:t>
            </w:r>
          </w:p>
        </w:tc>
        <w:tc>
          <w:tcPr>
            <w:tcW w:w="2291" w:type="dxa"/>
            <w:tcBorders>
              <w:top w:val="single" w:sz="2" w:space="0" w:color="auto"/>
              <w:left w:val="single" w:sz="2" w:space="0" w:color="auto"/>
              <w:bottom w:val="single" w:sz="2" w:space="0" w:color="auto"/>
              <w:right w:val="single" w:sz="2" w:space="0" w:color="auto"/>
            </w:tcBorders>
          </w:tcPr>
          <w:p w14:paraId="5BD85B4C"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Na teret MZO</w:t>
            </w:r>
          </w:p>
        </w:tc>
        <w:tc>
          <w:tcPr>
            <w:tcW w:w="2084" w:type="dxa"/>
            <w:tcBorders>
              <w:top w:val="single" w:sz="2" w:space="0" w:color="auto"/>
              <w:left w:val="single" w:sz="2" w:space="0" w:color="auto"/>
              <w:bottom w:val="single" w:sz="2" w:space="0" w:color="auto"/>
              <w:right w:val="single" w:sz="2" w:space="0" w:color="auto"/>
            </w:tcBorders>
          </w:tcPr>
          <w:p w14:paraId="16335E49"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Posebna upisna kvota za Hrvate izvan RH na teret MZO</w:t>
            </w:r>
          </w:p>
        </w:tc>
        <w:tc>
          <w:tcPr>
            <w:tcW w:w="2084" w:type="dxa"/>
            <w:tcBorders>
              <w:top w:val="single" w:sz="2" w:space="0" w:color="auto"/>
              <w:left w:val="single" w:sz="2" w:space="0" w:color="auto"/>
              <w:bottom w:val="single" w:sz="2" w:space="0" w:color="auto"/>
              <w:right w:val="single" w:sz="2" w:space="0" w:color="auto"/>
            </w:tcBorders>
          </w:tcPr>
          <w:p w14:paraId="4BB4CAAB"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Strani državljani</w:t>
            </w:r>
          </w:p>
        </w:tc>
      </w:tr>
      <w:tr w:rsidR="00CF4E89" w:rsidRPr="00CF4E89" w14:paraId="6DCFB389" w14:textId="77777777" w:rsidTr="00E0188D">
        <w:tc>
          <w:tcPr>
            <w:tcW w:w="2855" w:type="dxa"/>
            <w:tcBorders>
              <w:top w:val="single" w:sz="2" w:space="0" w:color="auto"/>
              <w:left w:val="single" w:sz="2" w:space="0" w:color="auto"/>
              <w:bottom w:val="single" w:sz="6" w:space="0" w:color="auto"/>
              <w:right w:val="single" w:sz="2" w:space="0" w:color="auto"/>
            </w:tcBorders>
          </w:tcPr>
          <w:p w14:paraId="50A3221B" w14:textId="77777777" w:rsidR="00CF4E89" w:rsidRPr="009F35E9" w:rsidRDefault="00CF4E89" w:rsidP="00CF4E89">
            <w:pPr>
              <w:spacing w:before="40" w:after="40"/>
              <w:jc w:val="both"/>
              <w:rPr>
                <w:rFonts w:asciiTheme="majorHAnsi" w:hAnsiTheme="majorHAnsi"/>
                <w:sz w:val="16"/>
                <w:szCs w:val="16"/>
              </w:rPr>
            </w:pPr>
            <w:r w:rsidRPr="009F35E9">
              <w:rPr>
                <w:rFonts w:asciiTheme="majorHAnsi" w:hAnsiTheme="majorHAnsi"/>
                <w:sz w:val="16"/>
                <w:szCs w:val="16"/>
              </w:rPr>
              <w:t>Gluma</w:t>
            </w:r>
          </w:p>
        </w:tc>
        <w:tc>
          <w:tcPr>
            <w:tcW w:w="2291" w:type="dxa"/>
            <w:tcBorders>
              <w:top w:val="single" w:sz="2" w:space="0" w:color="auto"/>
              <w:left w:val="single" w:sz="2" w:space="0" w:color="auto"/>
              <w:bottom w:val="single" w:sz="6" w:space="0" w:color="auto"/>
              <w:right w:val="single" w:sz="6" w:space="0" w:color="auto"/>
            </w:tcBorders>
          </w:tcPr>
          <w:p w14:paraId="1D603768"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12</w:t>
            </w:r>
          </w:p>
        </w:tc>
        <w:tc>
          <w:tcPr>
            <w:tcW w:w="2084" w:type="dxa"/>
            <w:tcBorders>
              <w:top w:val="single" w:sz="2" w:space="0" w:color="auto"/>
              <w:left w:val="single" w:sz="6" w:space="0" w:color="auto"/>
              <w:bottom w:val="single" w:sz="6" w:space="0" w:color="auto"/>
              <w:right w:val="single" w:sz="6" w:space="0" w:color="auto"/>
            </w:tcBorders>
          </w:tcPr>
          <w:p w14:paraId="0F3A6335"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w:t>
            </w:r>
          </w:p>
        </w:tc>
        <w:tc>
          <w:tcPr>
            <w:tcW w:w="2084" w:type="dxa"/>
            <w:tcBorders>
              <w:top w:val="single" w:sz="2" w:space="0" w:color="auto"/>
              <w:left w:val="single" w:sz="6" w:space="0" w:color="auto"/>
              <w:bottom w:val="single" w:sz="6" w:space="0" w:color="auto"/>
              <w:right w:val="single" w:sz="2" w:space="0" w:color="auto"/>
            </w:tcBorders>
          </w:tcPr>
          <w:p w14:paraId="4DFC943C"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w:t>
            </w:r>
          </w:p>
        </w:tc>
      </w:tr>
      <w:tr w:rsidR="00CF4E89" w:rsidRPr="00CF4E89" w14:paraId="635E6E43" w14:textId="77777777" w:rsidTr="00E0188D">
        <w:tc>
          <w:tcPr>
            <w:tcW w:w="2855" w:type="dxa"/>
            <w:tcBorders>
              <w:top w:val="single" w:sz="6" w:space="0" w:color="auto"/>
              <w:left w:val="single" w:sz="2" w:space="0" w:color="auto"/>
              <w:bottom w:val="single" w:sz="6" w:space="0" w:color="auto"/>
              <w:right w:val="single" w:sz="2" w:space="0" w:color="auto"/>
            </w:tcBorders>
          </w:tcPr>
          <w:p w14:paraId="542784A1" w14:textId="77777777" w:rsidR="00CF4E89" w:rsidRPr="009F35E9" w:rsidRDefault="00CF4E89" w:rsidP="00CF4E89">
            <w:pPr>
              <w:spacing w:before="40" w:after="40"/>
              <w:rPr>
                <w:rFonts w:asciiTheme="majorHAnsi" w:hAnsiTheme="majorHAnsi"/>
                <w:sz w:val="16"/>
                <w:szCs w:val="16"/>
              </w:rPr>
            </w:pPr>
            <w:r w:rsidRPr="009F35E9">
              <w:rPr>
                <w:rFonts w:asciiTheme="majorHAnsi" w:hAnsiTheme="majorHAnsi"/>
                <w:sz w:val="16"/>
                <w:szCs w:val="16"/>
              </w:rPr>
              <w:t>Kazališna režija i radiofonija</w:t>
            </w:r>
          </w:p>
        </w:tc>
        <w:tc>
          <w:tcPr>
            <w:tcW w:w="2291" w:type="dxa"/>
            <w:tcBorders>
              <w:top w:val="single" w:sz="6" w:space="0" w:color="auto"/>
              <w:left w:val="single" w:sz="2" w:space="0" w:color="auto"/>
              <w:bottom w:val="single" w:sz="6" w:space="0" w:color="auto"/>
              <w:right w:val="single" w:sz="6" w:space="0" w:color="auto"/>
            </w:tcBorders>
          </w:tcPr>
          <w:p w14:paraId="0B180A0E"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3</w:t>
            </w:r>
          </w:p>
        </w:tc>
        <w:tc>
          <w:tcPr>
            <w:tcW w:w="2084" w:type="dxa"/>
            <w:tcBorders>
              <w:top w:val="single" w:sz="6" w:space="0" w:color="auto"/>
              <w:left w:val="single" w:sz="6" w:space="0" w:color="auto"/>
              <w:bottom w:val="single" w:sz="6" w:space="0" w:color="auto"/>
              <w:right w:val="single" w:sz="6" w:space="0" w:color="auto"/>
            </w:tcBorders>
          </w:tcPr>
          <w:p w14:paraId="34466E57"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w:t>
            </w:r>
          </w:p>
        </w:tc>
        <w:tc>
          <w:tcPr>
            <w:tcW w:w="2084" w:type="dxa"/>
            <w:tcBorders>
              <w:top w:val="single" w:sz="6" w:space="0" w:color="auto"/>
              <w:left w:val="single" w:sz="6" w:space="0" w:color="auto"/>
              <w:bottom w:val="single" w:sz="6" w:space="0" w:color="auto"/>
              <w:right w:val="single" w:sz="2" w:space="0" w:color="auto"/>
            </w:tcBorders>
          </w:tcPr>
          <w:p w14:paraId="0D03BC60"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1</w:t>
            </w:r>
          </w:p>
        </w:tc>
      </w:tr>
      <w:tr w:rsidR="00CF4E89" w:rsidRPr="00CF4E89" w14:paraId="56A6A873" w14:textId="77777777" w:rsidTr="00E0188D">
        <w:tc>
          <w:tcPr>
            <w:tcW w:w="2855" w:type="dxa"/>
            <w:tcBorders>
              <w:top w:val="single" w:sz="6" w:space="0" w:color="auto"/>
              <w:left w:val="single" w:sz="2" w:space="0" w:color="auto"/>
              <w:bottom w:val="single" w:sz="6" w:space="0" w:color="auto"/>
              <w:right w:val="single" w:sz="2" w:space="0" w:color="auto"/>
            </w:tcBorders>
          </w:tcPr>
          <w:p w14:paraId="38B8F3CE" w14:textId="77777777" w:rsidR="00CF4E89" w:rsidRPr="009F35E9" w:rsidRDefault="00CF4E89" w:rsidP="00CF4E89">
            <w:pPr>
              <w:spacing w:before="40" w:after="40"/>
              <w:jc w:val="both"/>
              <w:rPr>
                <w:rFonts w:asciiTheme="majorHAnsi" w:hAnsiTheme="majorHAnsi"/>
                <w:sz w:val="16"/>
                <w:szCs w:val="16"/>
              </w:rPr>
            </w:pPr>
            <w:r w:rsidRPr="009F35E9">
              <w:rPr>
                <w:rFonts w:asciiTheme="majorHAnsi" w:hAnsiTheme="majorHAnsi"/>
                <w:sz w:val="16"/>
                <w:szCs w:val="16"/>
              </w:rPr>
              <w:t>Dramaturgija</w:t>
            </w:r>
          </w:p>
        </w:tc>
        <w:tc>
          <w:tcPr>
            <w:tcW w:w="2291" w:type="dxa"/>
            <w:tcBorders>
              <w:top w:val="single" w:sz="6" w:space="0" w:color="auto"/>
              <w:left w:val="single" w:sz="2" w:space="0" w:color="auto"/>
              <w:bottom w:val="single" w:sz="6" w:space="0" w:color="auto"/>
              <w:right w:val="single" w:sz="6" w:space="0" w:color="auto"/>
            </w:tcBorders>
          </w:tcPr>
          <w:p w14:paraId="2A6DFC28"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6</w:t>
            </w:r>
          </w:p>
        </w:tc>
        <w:tc>
          <w:tcPr>
            <w:tcW w:w="2084" w:type="dxa"/>
            <w:tcBorders>
              <w:top w:val="single" w:sz="6" w:space="0" w:color="auto"/>
              <w:left w:val="single" w:sz="6" w:space="0" w:color="auto"/>
              <w:bottom w:val="single" w:sz="6" w:space="0" w:color="auto"/>
              <w:right w:val="single" w:sz="6" w:space="0" w:color="auto"/>
            </w:tcBorders>
          </w:tcPr>
          <w:p w14:paraId="586F4799"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w:t>
            </w:r>
          </w:p>
        </w:tc>
        <w:tc>
          <w:tcPr>
            <w:tcW w:w="2084" w:type="dxa"/>
            <w:tcBorders>
              <w:top w:val="single" w:sz="6" w:space="0" w:color="auto"/>
              <w:left w:val="single" w:sz="6" w:space="0" w:color="auto"/>
              <w:bottom w:val="single" w:sz="6" w:space="0" w:color="auto"/>
              <w:right w:val="single" w:sz="2" w:space="0" w:color="auto"/>
            </w:tcBorders>
          </w:tcPr>
          <w:p w14:paraId="401A93D8"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3</w:t>
            </w:r>
          </w:p>
        </w:tc>
      </w:tr>
      <w:tr w:rsidR="00CF4E89" w:rsidRPr="00CF4E89" w14:paraId="4A0957BA" w14:textId="77777777" w:rsidTr="00E0188D">
        <w:tc>
          <w:tcPr>
            <w:tcW w:w="2855" w:type="dxa"/>
            <w:tcBorders>
              <w:top w:val="single" w:sz="6" w:space="0" w:color="auto"/>
              <w:left w:val="single" w:sz="2" w:space="0" w:color="auto"/>
              <w:bottom w:val="single" w:sz="6" w:space="0" w:color="auto"/>
              <w:right w:val="single" w:sz="2" w:space="0" w:color="auto"/>
            </w:tcBorders>
          </w:tcPr>
          <w:p w14:paraId="52991B98" w14:textId="77777777" w:rsidR="00CF4E89" w:rsidRPr="009F35E9" w:rsidRDefault="00CF4E89" w:rsidP="00CF4E89">
            <w:pPr>
              <w:spacing w:before="40" w:after="40"/>
              <w:jc w:val="both"/>
              <w:rPr>
                <w:rFonts w:asciiTheme="majorHAnsi" w:hAnsiTheme="majorHAnsi"/>
                <w:sz w:val="16"/>
                <w:szCs w:val="16"/>
              </w:rPr>
            </w:pPr>
            <w:r w:rsidRPr="009F35E9">
              <w:rPr>
                <w:rFonts w:asciiTheme="majorHAnsi" w:hAnsiTheme="majorHAnsi"/>
                <w:sz w:val="16"/>
                <w:szCs w:val="16"/>
              </w:rPr>
              <w:t>Filmska i TV režija</w:t>
            </w:r>
          </w:p>
        </w:tc>
        <w:tc>
          <w:tcPr>
            <w:tcW w:w="2291" w:type="dxa"/>
            <w:tcBorders>
              <w:top w:val="single" w:sz="6" w:space="0" w:color="auto"/>
              <w:left w:val="single" w:sz="2" w:space="0" w:color="auto"/>
              <w:bottom w:val="single" w:sz="6" w:space="0" w:color="auto"/>
              <w:right w:val="single" w:sz="6" w:space="0" w:color="auto"/>
            </w:tcBorders>
          </w:tcPr>
          <w:p w14:paraId="56C46B90"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5</w:t>
            </w:r>
          </w:p>
        </w:tc>
        <w:tc>
          <w:tcPr>
            <w:tcW w:w="2084" w:type="dxa"/>
            <w:tcBorders>
              <w:top w:val="single" w:sz="6" w:space="0" w:color="auto"/>
              <w:left w:val="single" w:sz="6" w:space="0" w:color="auto"/>
              <w:bottom w:val="single" w:sz="6" w:space="0" w:color="auto"/>
              <w:right w:val="single" w:sz="6" w:space="0" w:color="auto"/>
            </w:tcBorders>
          </w:tcPr>
          <w:p w14:paraId="485F48E1"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1</w:t>
            </w:r>
          </w:p>
        </w:tc>
        <w:tc>
          <w:tcPr>
            <w:tcW w:w="2084" w:type="dxa"/>
            <w:tcBorders>
              <w:top w:val="single" w:sz="6" w:space="0" w:color="auto"/>
              <w:left w:val="single" w:sz="6" w:space="0" w:color="auto"/>
              <w:bottom w:val="single" w:sz="6" w:space="0" w:color="auto"/>
              <w:right w:val="single" w:sz="2" w:space="0" w:color="auto"/>
            </w:tcBorders>
          </w:tcPr>
          <w:p w14:paraId="0A7BCA37"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w:t>
            </w:r>
          </w:p>
        </w:tc>
      </w:tr>
      <w:tr w:rsidR="00CF4E89" w:rsidRPr="00CF4E89" w14:paraId="4E95E9DC" w14:textId="77777777" w:rsidTr="00E0188D">
        <w:tc>
          <w:tcPr>
            <w:tcW w:w="2855" w:type="dxa"/>
            <w:tcBorders>
              <w:top w:val="single" w:sz="6" w:space="0" w:color="auto"/>
              <w:left w:val="single" w:sz="2" w:space="0" w:color="auto"/>
              <w:bottom w:val="single" w:sz="6" w:space="0" w:color="auto"/>
              <w:right w:val="single" w:sz="2" w:space="0" w:color="auto"/>
            </w:tcBorders>
          </w:tcPr>
          <w:p w14:paraId="637759CD" w14:textId="77777777" w:rsidR="00CF4E89" w:rsidRPr="009F35E9" w:rsidRDefault="00CF4E89" w:rsidP="00CF4E89">
            <w:pPr>
              <w:spacing w:before="40" w:after="40"/>
              <w:jc w:val="both"/>
              <w:rPr>
                <w:rFonts w:asciiTheme="majorHAnsi" w:hAnsiTheme="majorHAnsi"/>
                <w:sz w:val="16"/>
                <w:szCs w:val="16"/>
              </w:rPr>
            </w:pPr>
            <w:r w:rsidRPr="009F35E9">
              <w:rPr>
                <w:rFonts w:asciiTheme="majorHAnsi" w:hAnsiTheme="majorHAnsi"/>
                <w:sz w:val="16"/>
                <w:szCs w:val="16"/>
              </w:rPr>
              <w:t>Snimanje</w:t>
            </w:r>
          </w:p>
        </w:tc>
        <w:tc>
          <w:tcPr>
            <w:tcW w:w="2291" w:type="dxa"/>
            <w:tcBorders>
              <w:top w:val="single" w:sz="6" w:space="0" w:color="auto"/>
              <w:left w:val="single" w:sz="2" w:space="0" w:color="auto"/>
              <w:bottom w:val="single" w:sz="6" w:space="0" w:color="auto"/>
              <w:right w:val="single" w:sz="6" w:space="0" w:color="auto"/>
            </w:tcBorders>
          </w:tcPr>
          <w:p w14:paraId="74BD0881"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8</w:t>
            </w:r>
          </w:p>
        </w:tc>
        <w:tc>
          <w:tcPr>
            <w:tcW w:w="2084" w:type="dxa"/>
            <w:tcBorders>
              <w:top w:val="single" w:sz="6" w:space="0" w:color="auto"/>
              <w:left w:val="single" w:sz="6" w:space="0" w:color="auto"/>
              <w:bottom w:val="single" w:sz="6" w:space="0" w:color="auto"/>
              <w:right w:val="single" w:sz="6" w:space="0" w:color="auto"/>
            </w:tcBorders>
          </w:tcPr>
          <w:p w14:paraId="12FC2072"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w:t>
            </w:r>
          </w:p>
        </w:tc>
        <w:tc>
          <w:tcPr>
            <w:tcW w:w="2084" w:type="dxa"/>
            <w:tcBorders>
              <w:top w:val="single" w:sz="6" w:space="0" w:color="auto"/>
              <w:left w:val="single" w:sz="6" w:space="0" w:color="auto"/>
              <w:bottom w:val="single" w:sz="6" w:space="0" w:color="auto"/>
              <w:right w:val="single" w:sz="2" w:space="0" w:color="auto"/>
            </w:tcBorders>
          </w:tcPr>
          <w:p w14:paraId="6D757853"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1</w:t>
            </w:r>
          </w:p>
        </w:tc>
      </w:tr>
      <w:tr w:rsidR="00CF4E89" w:rsidRPr="00CF4E89" w14:paraId="7AAD0646" w14:textId="77777777" w:rsidTr="00E0188D">
        <w:tc>
          <w:tcPr>
            <w:tcW w:w="2855" w:type="dxa"/>
            <w:tcBorders>
              <w:top w:val="single" w:sz="6" w:space="0" w:color="auto"/>
              <w:left w:val="single" w:sz="2" w:space="0" w:color="auto"/>
              <w:bottom w:val="single" w:sz="6" w:space="0" w:color="auto"/>
              <w:right w:val="single" w:sz="2" w:space="0" w:color="auto"/>
            </w:tcBorders>
          </w:tcPr>
          <w:p w14:paraId="6839715D" w14:textId="77777777" w:rsidR="00CF4E89" w:rsidRPr="009F35E9" w:rsidRDefault="00CF4E89" w:rsidP="00CF4E89">
            <w:pPr>
              <w:spacing w:before="40" w:after="40"/>
              <w:jc w:val="both"/>
              <w:rPr>
                <w:rFonts w:asciiTheme="majorHAnsi" w:hAnsiTheme="majorHAnsi"/>
                <w:sz w:val="16"/>
                <w:szCs w:val="16"/>
              </w:rPr>
            </w:pPr>
            <w:r w:rsidRPr="009F35E9">
              <w:rPr>
                <w:rFonts w:asciiTheme="majorHAnsi" w:hAnsiTheme="majorHAnsi"/>
                <w:sz w:val="16"/>
                <w:szCs w:val="16"/>
              </w:rPr>
              <w:t>Montaža</w:t>
            </w:r>
          </w:p>
        </w:tc>
        <w:tc>
          <w:tcPr>
            <w:tcW w:w="2291" w:type="dxa"/>
            <w:tcBorders>
              <w:top w:val="single" w:sz="6" w:space="0" w:color="auto"/>
              <w:left w:val="single" w:sz="2" w:space="0" w:color="auto"/>
              <w:bottom w:val="single" w:sz="6" w:space="0" w:color="auto"/>
              <w:right w:val="single" w:sz="6" w:space="0" w:color="auto"/>
            </w:tcBorders>
          </w:tcPr>
          <w:p w14:paraId="7EBEF1D2"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5</w:t>
            </w:r>
          </w:p>
        </w:tc>
        <w:tc>
          <w:tcPr>
            <w:tcW w:w="2084" w:type="dxa"/>
            <w:tcBorders>
              <w:top w:val="single" w:sz="6" w:space="0" w:color="auto"/>
              <w:left w:val="single" w:sz="6" w:space="0" w:color="auto"/>
              <w:bottom w:val="single" w:sz="6" w:space="0" w:color="auto"/>
              <w:right w:val="single" w:sz="6" w:space="0" w:color="auto"/>
            </w:tcBorders>
          </w:tcPr>
          <w:p w14:paraId="7E4FFAD9"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w:t>
            </w:r>
          </w:p>
        </w:tc>
        <w:tc>
          <w:tcPr>
            <w:tcW w:w="2084" w:type="dxa"/>
            <w:tcBorders>
              <w:top w:val="single" w:sz="6" w:space="0" w:color="auto"/>
              <w:left w:val="single" w:sz="6" w:space="0" w:color="auto"/>
              <w:bottom w:val="single" w:sz="6" w:space="0" w:color="auto"/>
              <w:right w:val="single" w:sz="2" w:space="0" w:color="auto"/>
            </w:tcBorders>
          </w:tcPr>
          <w:p w14:paraId="5D5756E2"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w:t>
            </w:r>
          </w:p>
        </w:tc>
      </w:tr>
      <w:tr w:rsidR="00CF4E89" w:rsidRPr="00CF4E89" w14:paraId="75FB9AB8" w14:textId="77777777" w:rsidTr="00E0188D">
        <w:tc>
          <w:tcPr>
            <w:tcW w:w="2855" w:type="dxa"/>
            <w:tcBorders>
              <w:top w:val="single" w:sz="6" w:space="0" w:color="auto"/>
              <w:left w:val="single" w:sz="2" w:space="0" w:color="auto"/>
              <w:bottom w:val="single" w:sz="6" w:space="0" w:color="auto"/>
              <w:right w:val="single" w:sz="2" w:space="0" w:color="auto"/>
            </w:tcBorders>
          </w:tcPr>
          <w:p w14:paraId="5AD69407" w14:textId="77777777" w:rsidR="00CF4E89" w:rsidRPr="009F35E9" w:rsidRDefault="00CF4E89" w:rsidP="00CF4E89">
            <w:pPr>
              <w:spacing w:before="40" w:after="40"/>
              <w:jc w:val="both"/>
              <w:rPr>
                <w:rFonts w:asciiTheme="majorHAnsi" w:hAnsiTheme="majorHAnsi"/>
                <w:sz w:val="16"/>
                <w:szCs w:val="16"/>
              </w:rPr>
            </w:pPr>
            <w:r w:rsidRPr="009F35E9">
              <w:rPr>
                <w:rFonts w:asciiTheme="majorHAnsi" w:hAnsiTheme="majorHAnsi"/>
                <w:sz w:val="16"/>
                <w:szCs w:val="16"/>
              </w:rPr>
              <w:t>Produkcija</w:t>
            </w:r>
          </w:p>
        </w:tc>
        <w:tc>
          <w:tcPr>
            <w:tcW w:w="2291" w:type="dxa"/>
            <w:tcBorders>
              <w:top w:val="single" w:sz="6" w:space="0" w:color="auto"/>
              <w:left w:val="single" w:sz="2" w:space="0" w:color="auto"/>
              <w:bottom w:val="single" w:sz="6" w:space="0" w:color="auto"/>
              <w:right w:val="single" w:sz="6" w:space="0" w:color="auto"/>
            </w:tcBorders>
          </w:tcPr>
          <w:p w14:paraId="74F9C042"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7</w:t>
            </w:r>
          </w:p>
        </w:tc>
        <w:tc>
          <w:tcPr>
            <w:tcW w:w="2084" w:type="dxa"/>
            <w:tcBorders>
              <w:top w:val="single" w:sz="6" w:space="0" w:color="auto"/>
              <w:left w:val="single" w:sz="6" w:space="0" w:color="auto"/>
              <w:bottom w:val="single" w:sz="6" w:space="0" w:color="auto"/>
              <w:right w:val="single" w:sz="6" w:space="0" w:color="auto"/>
            </w:tcBorders>
          </w:tcPr>
          <w:p w14:paraId="2C519D83"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1</w:t>
            </w:r>
          </w:p>
        </w:tc>
        <w:tc>
          <w:tcPr>
            <w:tcW w:w="2084" w:type="dxa"/>
            <w:tcBorders>
              <w:top w:val="single" w:sz="6" w:space="0" w:color="auto"/>
              <w:left w:val="single" w:sz="6" w:space="0" w:color="auto"/>
              <w:bottom w:val="single" w:sz="6" w:space="0" w:color="auto"/>
              <w:right w:val="single" w:sz="2" w:space="0" w:color="auto"/>
            </w:tcBorders>
          </w:tcPr>
          <w:p w14:paraId="521475E4"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2</w:t>
            </w:r>
          </w:p>
        </w:tc>
      </w:tr>
      <w:tr w:rsidR="00CF4E89" w:rsidRPr="00CF4E89" w14:paraId="6E543358" w14:textId="77777777" w:rsidTr="00E0188D">
        <w:trPr>
          <w:trHeight w:val="524"/>
        </w:trPr>
        <w:tc>
          <w:tcPr>
            <w:tcW w:w="2855" w:type="dxa"/>
            <w:tcBorders>
              <w:top w:val="single" w:sz="6" w:space="0" w:color="auto"/>
              <w:left w:val="single" w:sz="2" w:space="0" w:color="auto"/>
              <w:bottom w:val="single" w:sz="6" w:space="0" w:color="auto"/>
              <w:right w:val="single" w:sz="2" w:space="0" w:color="auto"/>
            </w:tcBorders>
          </w:tcPr>
          <w:p w14:paraId="506B7E74" w14:textId="77777777" w:rsidR="00CF4E89" w:rsidRPr="009F35E9" w:rsidRDefault="00CF4E89" w:rsidP="00CF4E89">
            <w:pPr>
              <w:spacing w:before="40" w:after="40"/>
              <w:rPr>
                <w:rFonts w:asciiTheme="majorHAnsi" w:hAnsiTheme="majorHAnsi"/>
                <w:sz w:val="16"/>
                <w:szCs w:val="16"/>
              </w:rPr>
            </w:pPr>
            <w:r w:rsidRPr="009F35E9">
              <w:rPr>
                <w:rFonts w:asciiTheme="majorHAnsi" w:hAnsiTheme="majorHAnsi"/>
                <w:sz w:val="16"/>
                <w:szCs w:val="16"/>
              </w:rPr>
              <w:t>Suvremeni ples: izvedbeni smjer</w:t>
            </w:r>
          </w:p>
          <w:p w14:paraId="6D270CE1" w14:textId="2DF2D2D5" w:rsidR="00CF4E89" w:rsidRPr="009F35E9" w:rsidRDefault="00CF4E89" w:rsidP="00CF4E89">
            <w:pPr>
              <w:spacing w:before="40" w:after="40"/>
              <w:rPr>
                <w:rFonts w:asciiTheme="majorHAnsi" w:hAnsiTheme="majorHAnsi"/>
                <w:sz w:val="16"/>
                <w:szCs w:val="16"/>
              </w:rPr>
            </w:pPr>
            <w:r w:rsidRPr="009F35E9">
              <w:rPr>
                <w:rFonts w:asciiTheme="majorHAnsi" w:hAnsiTheme="majorHAnsi"/>
                <w:sz w:val="16"/>
                <w:szCs w:val="16"/>
              </w:rPr>
              <w:t>Suvremeni ples: nastavnički smjer</w:t>
            </w:r>
          </w:p>
        </w:tc>
        <w:tc>
          <w:tcPr>
            <w:tcW w:w="2291" w:type="dxa"/>
            <w:tcBorders>
              <w:top w:val="single" w:sz="6" w:space="0" w:color="auto"/>
              <w:left w:val="single" w:sz="2" w:space="0" w:color="auto"/>
              <w:bottom w:val="single" w:sz="6" w:space="0" w:color="auto"/>
              <w:right w:val="single" w:sz="6" w:space="0" w:color="auto"/>
            </w:tcBorders>
          </w:tcPr>
          <w:p w14:paraId="0E26094E"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13</w:t>
            </w:r>
          </w:p>
          <w:p w14:paraId="64256755" w14:textId="3FFD72A3"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5</w:t>
            </w:r>
          </w:p>
        </w:tc>
        <w:tc>
          <w:tcPr>
            <w:tcW w:w="2084" w:type="dxa"/>
            <w:tcBorders>
              <w:top w:val="single" w:sz="6" w:space="0" w:color="auto"/>
              <w:left w:val="single" w:sz="6" w:space="0" w:color="auto"/>
              <w:bottom w:val="single" w:sz="6" w:space="0" w:color="auto"/>
              <w:right w:val="single" w:sz="6" w:space="0" w:color="auto"/>
            </w:tcBorders>
          </w:tcPr>
          <w:p w14:paraId="09FA01A6"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w:t>
            </w:r>
          </w:p>
          <w:p w14:paraId="30665474" w14:textId="669134C3"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w:t>
            </w:r>
          </w:p>
        </w:tc>
        <w:tc>
          <w:tcPr>
            <w:tcW w:w="2084" w:type="dxa"/>
            <w:tcBorders>
              <w:top w:val="single" w:sz="6" w:space="0" w:color="auto"/>
              <w:left w:val="single" w:sz="6" w:space="0" w:color="auto"/>
              <w:bottom w:val="single" w:sz="6" w:space="0" w:color="auto"/>
              <w:right w:val="single" w:sz="2" w:space="0" w:color="auto"/>
            </w:tcBorders>
          </w:tcPr>
          <w:p w14:paraId="60C2B3FD"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2</w:t>
            </w:r>
          </w:p>
          <w:p w14:paraId="5AEA6C93" w14:textId="578F0673"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 xml:space="preserve">2       </w:t>
            </w:r>
          </w:p>
        </w:tc>
      </w:tr>
      <w:tr w:rsidR="00CF4E89" w:rsidRPr="00CF4E89" w14:paraId="55FBF901" w14:textId="77777777" w:rsidTr="00E0188D">
        <w:tc>
          <w:tcPr>
            <w:tcW w:w="2855" w:type="dxa"/>
            <w:tcBorders>
              <w:top w:val="single" w:sz="6" w:space="0" w:color="auto"/>
              <w:left w:val="single" w:sz="2" w:space="0" w:color="auto"/>
              <w:bottom w:val="single" w:sz="2" w:space="0" w:color="auto"/>
              <w:right w:val="single" w:sz="2" w:space="0" w:color="auto"/>
            </w:tcBorders>
          </w:tcPr>
          <w:p w14:paraId="2F429F0C" w14:textId="77777777" w:rsidR="00CF4E89" w:rsidRPr="009F35E9" w:rsidRDefault="00CF4E89" w:rsidP="00CF4E89">
            <w:pPr>
              <w:spacing w:before="40" w:after="40"/>
              <w:rPr>
                <w:rFonts w:asciiTheme="majorHAnsi" w:hAnsiTheme="majorHAnsi"/>
                <w:sz w:val="16"/>
                <w:szCs w:val="16"/>
              </w:rPr>
            </w:pPr>
            <w:r w:rsidRPr="009F35E9">
              <w:rPr>
                <w:rFonts w:asciiTheme="majorHAnsi" w:hAnsiTheme="majorHAnsi"/>
                <w:sz w:val="16"/>
                <w:szCs w:val="16"/>
              </w:rPr>
              <w:t xml:space="preserve">Baletna pedagogija                                 </w:t>
            </w:r>
          </w:p>
        </w:tc>
        <w:tc>
          <w:tcPr>
            <w:tcW w:w="2291" w:type="dxa"/>
            <w:tcBorders>
              <w:top w:val="single" w:sz="6" w:space="0" w:color="auto"/>
              <w:left w:val="single" w:sz="2" w:space="0" w:color="auto"/>
              <w:bottom w:val="single" w:sz="2" w:space="0" w:color="auto"/>
              <w:right w:val="single" w:sz="6" w:space="0" w:color="auto"/>
            </w:tcBorders>
          </w:tcPr>
          <w:p w14:paraId="29DC4E60"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5</w:t>
            </w:r>
          </w:p>
        </w:tc>
        <w:tc>
          <w:tcPr>
            <w:tcW w:w="2084" w:type="dxa"/>
            <w:tcBorders>
              <w:top w:val="single" w:sz="6" w:space="0" w:color="auto"/>
              <w:left w:val="single" w:sz="6" w:space="0" w:color="auto"/>
              <w:bottom w:val="single" w:sz="2" w:space="0" w:color="auto"/>
              <w:right w:val="single" w:sz="6" w:space="0" w:color="auto"/>
            </w:tcBorders>
          </w:tcPr>
          <w:p w14:paraId="03B78980"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w:t>
            </w:r>
          </w:p>
        </w:tc>
        <w:tc>
          <w:tcPr>
            <w:tcW w:w="2084" w:type="dxa"/>
            <w:tcBorders>
              <w:top w:val="single" w:sz="6" w:space="0" w:color="auto"/>
              <w:left w:val="single" w:sz="6" w:space="0" w:color="auto"/>
              <w:bottom w:val="single" w:sz="2" w:space="0" w:color="auto"/>
              <w:right w:val="single" w:sz="2" w:space="0" w:color="auto"/>
            </w:tcBorders>
          </w:tcPr>
          <w:p w14:paraId="3322B80F" w14:textId="77777777" w:rsidR="00CF4E89" w:rsidRPr="009F35E9" w:rsidRDefault="00CF4E89" w:rsidP="00CF4E89">
            <w:pPr>
              <w:spacing w:before="40" w:after="40"/>
              <w:jc w:val="center"/>
              <w:rPr>
                <w:rFonts w:asciiTheme="majorHAnsi" w:hAnsiTheme="majorHAnsi"/>
                <w:sz w:val="16"/>
                <w:szCs w:val="16"/>
              </w:rPr>
            </w:pPr>
            <w:r w:rsidRPr="009F35E9">
              <w:rPr>
                <w:rFonts w:asciiTheme="majorHAnsi" w:hAnsiTheme="majorHAnsi"/>
                <w:sz w:val="16"/>
                <w:szCs w:val="16"/>
              </w:rPr>
              <w:t>3</w:t>
            </w:r>
          </w:p>
        </w:tc>
      </w:tr>
    </w:tbl>
    <w:p w14:paraId="57176038" w14:textId="00FEFC37" w:rsidR="0083101D" w:rsidRPr="0083101D" w:rsidRDefault="0083101D" w:rsidP="0083101D">
      <w:pPr>
        <w:spacing w:before="240" w:after="120"/>
        <w:jc w:val="both"/>
        <w:rPr>
          <w:rFonts w:asciiTheme="majorHAnsi" w:hAnsiTheme="majorHAnsi" w:cs="Arial"/>
          <w:sz w:val="20"/>
          <w:szCs w:val="20"/>
        </w:rPr>
      </w:pPr>
      <w:r>
        <w:rPr>
          <w:rFonts w:asciiTheme="majorHAnsi" w:hAnsiTheme="majorHAnsi" w:cs="Arial"/>
          <w:sz w:val="20"/>
          <w:szCs w:val="20"/>
        </w:rPr>
        <w:t>Na slijedećoj sjednici Akademijskog vijeća r</w:t>
      </w:r>
      <w:r w:rsidRPr="0083101D">
        <w:rPr>
          <w:rFonts w:asciiTheme="majorHAnsi" w:hAnsiTheme="majorHAnsi" w:cs="Arial"/>
          <w:sz w:val="20"/>
          <w:szCs w:val="20"/>
        </w:rPr>
        <w:t>azmatra</w:t>
      </w:r>
      <w:r>
        <w:rPr>
          <w:rFonts w:asciiTheme="majorHAnsi" w:hAnsiTheme="majorHAnsi" w:cs="Arial"/>
          <w:sz w:val="20"/>
          <w:szCs w:val="20"/>
        </w:rPr>
        <w:t>t će se</w:t>
      </w:r>
      <w:r w:rsidRPr="0083101D">
        <w:rPr>
          <w:rFonts w:asciiTheme="majorHAnsi" w:hAnsiTheme="majorHAnsi" w:cs="Arial"/>
          <w:sz w:val="20"/>
          <w:szCs w:val="20"/>
        </w:rPr>
        <w:t xml:space="preserve"> upisn</w:t>
      </w:r>
      <w:r>
        <w:rPr>
          <w:rFonts w:asciiTheme="majorHAnsi" w:hAnsiTheme="majorHAnsi" w:cs="Arial"/>
          <w:sz w:val="20"/>
          <w:szCs w:val="20"/>
        </w:rPr>
        <w:t>e</w:t>
      </w:r>
      <w:r w:rsidRPr="0083101D">
        <w:rPr>
          <w:rFonts w:asciiTheme="majorHAnsi" w:hAnsiTheme="majorHAnsi" w:cs="Arial"/>
          <w:sz w:val="20"/>
          <w:szCs w:val="20"/>
        </w:rPr>
        <w:t xml:space="preserve"> kvot</w:t>
      </w:r>
      <w:r>
        <w:rPr>
          <w:rFonts w:asciiTheme="majorHAnsi" w:hAnsiTheme="majorHAnsi" w:cs="Arial"/>
          <w:sz w:val="20"/>
          <w:szCs w:val="20"/>
        </w:rPr>
        <w:t>e</w:t>
      </w:r>
      <w:r w:rsidRPr="0083101D">
        <w:rPr>
          <w:rFonts w:asciiTheme="majorHAnsi" w:hAnsiTheme="majorHAnsi" w:cs="Arial"/>
          <w:sz w:val="20"/>
          <w:szCs w:val="20"/>
        </w:rPr>
        <w:t>, visine upisnine i troškov</w:t>
      </w:r>
      <w:r>
        <w:rPr>
          <w:rFonts w:asciiTheme="majorHAnsi" w:hAnsiTheme="majorHAnsi" w:cs="Arial"/>
          <w:sz w:val="20"/>
          <w:szCs w:val="20"/>
        </w:rPr>
        <w:t>i</w:t>
      </w:r>
      <w:r w:rsidRPr="0083101D">
        <w:rPr>
          <w:rFonts w:asciiTheme="majorHAnsi" w:hAnsiTheme="majorHAnsi" w:cs="Arial"/>
          <w:sz w:val="20"/>
          <w:szCs w:val="20"/>
        </w:rPr>
        <w:t xml:space="preserve"> prijamnog ispita za akademsku godinu 2018./2019. na diplomskom studiju</w:t>
      </w:r>
      <w:r>
        <w:rPr>
          <w:rFonts w:asciiTheme="majorHAnsi" w:hAnsiTheme="majorHAnsi" w:cs="Arial"/>
          <w:sz w:val="20"/>
          <w:szCs w:val="20"/>
        </w:rPr>
        <w:t xml:space="preserve">. </w:t>
      </w:r>
    </w:p>
    <w:p w14:paraId="70BF1D91" w14:textId="77777777" w:rsidR="00660630" w:rsidRDefault="00660630" w:rsidP="0027577B">
      <w:pPr>
        <w:spacing w:before="240" w:after="120"/>
        <w:ind w:left="425" w:hanging="425"/>
        <w:jc w:val="both"/>
        <w:rPr>
          <w:rFonts w:asciiTheme="majorHAnsi" w:hAnsiTheme="majorHAnsi" w:cs="Arial"/>
          <w:b/>
          <w:sz w:val="20"/>
          <w:szCs w:val="20"/>
        </w:rPr>
      </w:pPr>
    </w:p>
    <w:p w14:paraId="06359743" w14:textId="77777777" w:rsidR="00885AD9" w:rsidRPr="00CD796A" w:rsidRDefault="00885AD9" w:rsidP="0027577B">
      <w:pPr>
        <w:spacing w:before="240" w:after="120"/>
        <w:ind w:left="425" w:hanging="425"/>
        <w:jc w:val="both"/>
        <w:rPr>
          <w:rFonts w:asciiTheme="majorHAnsi" w:hAnsiTheme="majorHAnsi" w:cs="Arial"/>
          <w:b/>
          <w:sz w:val="20"/>
          <w:szCs w:val="20"/>
        </w:rPr>
      </w:pPr>
      <w:r w:rsidRPr="00CD796A">
        <w:rPr>
          <w:rFonts w:asciiTheme="majorHAnsi" w:hAnsiTheme="majorHAnsi" w:cs="Arial"/>
          <w:b/>
          <w:sz w:val="20"/>
          <w:szCs w:val="20"/>
        </w:rPr>
        <w:lastRenderedPageBreak/>
        <w:t>AD 1</w:t>
      </w:r>
      <w:r w:rsidR="00BE5770">
        <w:rPr>
          <w:rFonts w:asciiTheme="majorHAnsi" w:hAnsiTheme="majorHAnsi" w:cs="Arial"/>
          <w:b/>
          <w:sz w:val="20"/>
          <w:szCs w:val="20"/>
        </w:rPr>
        <w:t>2</w:t>
      </w:r>
      <w:r w:rsidRPr="00CD796A">
        <w:rPr>
          <w:rFonts w:asciiTheme="majorHAnsi" w:hAnsiTheme="majorHAnsi" w:cs="Arial"/>
          <w:b/>
          <w:sz w:val="20"/>
          <w:szCs w:val="20"/>
        </w:rPr>
        <w:t xml:space="preserve">. </w:t>
      </w:r>
    </w:p>
    <w:p w14:paraId="22078378" w14:textId="31222EAE" w:rsidR="00046CBB" w:rsidRDefault="00B70464" w:rsidP="00C917BC">
      <w:pPr>
        <w:spacing w:before="120" w:after="120"/>
        <w:ind w:left="425" w:hanging="425"/>
        <w:rPr>
          <w:rFonts w:asciiTheme="majorHAnsi" w:eastAsia="Courier New" w:hAnsiTheme="majorHAnsi" w:cs="Arial"/>
          <w:color w:val="000000"/>
          <w:sz w:val="20"/>
          <w:szCs w:val="20"/>
        </w:rPr>
      </w:pPr>
      <w:r w:rsidRPr="00B70464">
        <w:rPr>
          <w:rFonts w:asciiTheme="majorHAnsi" w:eastAsia="Courier New" w:hAnsiTheme="majorHAnsi" w:cs="Arial"/>
          <w:color w:val="000000"/>
          <w:sz w:val="20"/>
          <w:szCs w:val="20"/>
        </w:rPr>
        <w:t>Produljenje radnog odnoda dr. art. Enesu Midžiću</w:t>
      </w:r>
      <w:r>
        <w:rPr>
          <w:rFonts w:asciiTheme="majorHAnsi" w:eastAsia="Courier New" w:hAnsiTheme="majorHAnsi" w:cs="Arial"/>
          <w:color w:val="000000"/>
          <w:sz w:val="20"/>
          <w:szCs w:val="20"/>
        </w:rPr>
        <w:t>.</w:t>
      </w:r>
    </w:p>
    <w:p w14:paraId="45C852ED" w14:textId="187818DA" w:rsidR="00B70464" w:rsidRDefault="00B70464" w:rsidP="00483C1E">
      <w:pPr>
        <w:spacing w:before="120" w:after="120"/>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Odsjek snimanja dostavio je prijedlog za produljenje radnog odnosa za dr. art. Enesa Midžića</w:t>
      </w:r>
      <w:r w:rsidR="00483C1E">
        <w:rPr>
          <w:rFonts w:asciiTheme="majorHAnsi" w:eastAsia="Courier New" w:hAnsiTheme="majorHAnsi" w:cs="Arial"/>
          <w:color w:val="000000"/>
          <w:sz w:val="20"/>
          <w:szCs w:val="20"/>
        </w:rPr>
        <w:t xml:space="preserve"> jer je nositelj kolegija na BA i MA studiju, te postoje potrebe za daljnjim održavanjem nastave. Naglasili su da prof. Midžić </w:t>
      </w:r>
      <w:r w:rsidR="00930DBF">
        <w:rPr>
          <w:rFonts w:asciiTheme="majorHAnsi" w:eastAsia="Courier New" w:hAnsiTheme="majorHAnsi" w:cs="Arial"/>
          <w:color w:val="000000"/>
          <w:sz w:val="20"/>
          <w:szCs w:val="20"/>
        </w:rPr>
        <w:t>aktivno sudjeluje u bitnim procesima razvoja i djelovanja umjetničkog područja u okviru Sveučilišta u Zagrebu, te time bitno utječe i pridonosi afirmaciji Akademije i razvoju umjetničke nastavne djelatnosti.</w:t>
      </w:r>
    </w:p>
    <w:p w14:paraId="69D7D7A1" w14:textId="525E231C" w:rsidR="00930DBF" w:rsidRDefault="00930DBF" w:rsidP="00483C1E">
      <w:pPr>
        <w:spacing w:before="120" w:after="120"/>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Prijedlog je jednoglasno prihvaćen.</w:t>
      </w:r>
    </w:p>
    <w:p w14:paraId="161035AE" w14:textId="0C8FCA05" w:rsidR="00046CBB" w:rsidRPr="00930DBF" w:rsidRDefault="00930DBF" w:rsidP="00520923">
      <w:pPr>
        <w:spacing w:before="240" w:after="120"/>
        <w:ind w:left="425" w:hanging="425"/>
        <w:rPr>
          <w:rFonts w:asciiTheme="majorHAnsi" w:eastAsia="Courier New" w:hAnsiTheme="majorHAnsi" w:cs="Arial"/>
          <w:b/>
          <w:color w:val="000000"/>
          <w:sz w:val="20"/>
          <w:szCs w:val="20"/>
        </w:rPr>
      </w:pPr>
      <w:r w:rsidRPr="00930DBF">
        <w:rPr>
          <w:rFonts w:asciiTheme="majorHAnsi" w:eastAsia="Courier New" w:hAnsiTheme="majorHAnsi" w:cs="Arial"/>
          <w:b/>
          <w:color w:val="000000"/>
          <w:sz w:val="20"/>
          <w:szCs w:val="20"/>
        </w:rPr>
        <w:t>AD 1</w:t>
      </w:r>
      <w:r>
        <w:rPr>
          <w:rFonts w:asciiTheme="majorHAnsi" w:eastAsia="Courier New" w:hAnsiTheme="majorHAnsi" w:cs="Arial"/>
          <w:b/>
          <w:color w:val="000000"/>
          <w:sz w:val="20"/>
          <w:szCs w:val="20"/>
        </w:rPr>
        <w:t>3</w:t>
      </w:r>
      <w:r w:rsidRPr="00930DBF">
        <w:rPr>
          <w:rFonts w:asciiTheme="majorHAnsi" w:eastAsia="Courier New" w:hAnsiTheme="majorHAnsi" w:cs="Arial"/>
          <w:b/>
          <w:color w:val="000000"/>
          <w:sz w:val="20"/>
          <w:szCs w:val="20"/>
        </w:rPr>
        <w:t>.</w:t>
      </w:r>
    </w:p>
    <w:p w14:paraId="50F89867" w14:textId="77777777" w:rsidR="00C917BC" w:rsidRPr="00CD796A" w:rsidRDefault="00C917BC" w:rsidP="00C917BC">
      <w:pPr>
        <w:spacing w:before="120" w:after="120"/>
        <w:ind w:left="425" w:hanging="425"/>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Molbe studenata:</w:t>
      </w:r>
    </w:p>
    <w:p w14:paraId="6BFB8C4E" w14:textId="77777777" w:rsidR="00E24F2E" w:rsidRDefault="00C917BC" w:rsidP="00C917BC">
      <w:pPr>
        <w:spacing w:after="120"/>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Akademijsko vijeće prihvatilo je molbe studenata po preporuci odsjeka:</w:t>
      </w:r>
    </w:p>
    <w:p w14:paraId="568FB509" w14:textId="77777777" w:rsidR="00457651" w:rsidRDefault="00457651" w:rsidP="00457651">
      <w:pPr>
        <w:rPr>
          <w:rFonts w:asciiTheme="majorHAnsi" w:eastAsia="Courier New" w:hAnsiTheme="majorHAnsi" w:cs="Arial"/>
          <w:color w:val="000000"/>
          <w:sz w:val="20"/>
          <w:szCs w:val="20"/>
        </w:rPr>
      </w:pPr>
    </w:p>
    <w:tbl>
      <w:tblPr>
        <w:tblStyle w:val="TableGrid33"/>
        <w:tblW w:w="0" w:type="auto"/>
        <w:tblLayout w:type="fixed"/>
        <w:tblLook w:val="04A0" w:firstRow="1" w:lastRow="0" w:firstColumn="1" w:lastColumn="0" w:noHBand="0" w:noVBand="1"/>
      </w:tblPr>
      <w:tblGrid>
        <w:gridCol w:w="392"/>
        <w:gridCol w:w="2268"/>
        <w:gridCol w:w="1843"/>
        <w:gridCol w:w="4785"/>
      </w:tblGrid>
      <w:tr w:rsidR="00457651" w:rsidRPr="00457651" w14:paraId="0351CFB4" w14:textId="77777777" w:rsidTr="00777077">
        <w:tc>
          <w:tcPr>
            <w:tcW w:w="392" w:type="dxa"/>
            <w:vAlign w:val="center"/>
          </w:tcPr>
          <w:p w14:paraId="7A6DC0A7" w14:textId="653283AD" w:rsidR="00457651" w:rsidRPr="00457651" w:rsidRDefault="00457651" w:rsidP="00457651">
            <w:pPr>
              <w:jc w:val="center"/>
              <w:rPr>
                <w:rFonts w:asciiTheme="majorHAnsi" w:hAnsiTheme="majorHAnsi"/>
                <w:sz w:val="18"/>
                <w:szCs w:val="18"/>
              </w:rPr>
            </w:pPr>
            <w:r w:rsidRPr="00457651">
              <w:rPr>
                <w:rFonts w:asciiTheme="majorHAnsi" w:hAnsiTheme="majorHAnsi"/>
                <w:sz w:val="18"/>
                <w:szCs w:val="18"/>
              </w:rPr>
              <w:t>1</w:t>
            </w:r>
            <w:r w:rsidR="00777077">
              <w:rPr>
                <w:rFonts w:asciiTheme="majorHAnsi" w:hAnsiTheme="majorHAnsi"/>
                <w:sz w:val="18"/>
                <w:szCs w:val="18"/>
              </w:rPr>
              <w:t>.</w:t>
            </w:r>
          </w:p>
        </w:tc>
        <w:tc>
          <w:tcPr>
            <w:tcW w:w="2268" w:type="dxa"/>
            <w:vAlign w:val="center"/>
          </w:tcPr>
          <w:p w14:paraId="5F84C7C5"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BORNA VUJČIĆ</w:t>
            </w:r>
          </w:p>
        </w:tc>
        <w:tc>
          <w:tcPr>
            <w:tcW w:w="1843" w:type="dxa"/>
            <w:vAlign w:val="center"/>
          </w:tcPr>
          <w:p w14:paraId="03F0A936"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DRAMATURGIJA</w:t>
            </w:r>
          </w:p>
        </w:tc>
        <w:tc>
          <w:tcPr>
            <w:tcW w:w="4785" w:type="dxa"/>
          </w:tcPr>
          <w:p w14:paraId="42982B86"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 xml:space="preserve">molba </w:t>
            </w:r>
            <w:r w:rsidRPr="00457651">
              <w:rPr>
                <w:rFonts w:asciiTheme="majorHAnsi" w:hAnsiTheme="majorHAnsi"/>
                <w:b/>
                <w:sz w:val="18"/>
                <w:szCs w:val="18"/>
              </w:rPr>
              <w:t>za ispis izbornog predmeta</w:t>
            </w:r>
            <w:r w:rsidRPr="00457651">
              <w:rPr>
                <w:rFonts w:asciiTheme="majorHAnsi" w:hAnsiTheme="majorHAnsi"/>
                <w:sz w:val="18"/>
                <w:szCs w:val="18"/>
              </w:rPr>
              <w:t xml:space="preserve"> Književnost A iz zimskog semestra ak. god. 2017./2018.,  zbog kolizije sa obaveznim predmetima, i zbog sudjelovanju u ERASMUS+ programu u ljetnom semestru.</w:t>
            </w:r>
          </w:p>
          <w:p w14:paraId="62CA8247" w14:textId="77777777" w:rsidR="00457651" w:rsidRPr="00457651" w:rsidRDefault="00457651" w:rsidP="00457651">
            <w:pPr>
              <w:rPr>
                <w:rFonts w:asciiTheme="majorHAnsi" w:hAnsiTheme="majorHAnsi"/>
                <w:color w:val="FF0000"/>
                <w:sz w:val="18"/>
                <w:szCs w:val="18"/>
              </w:rPr>
            </w:pPr>
            <w:r w:rsidRPr="00457651">
              <w:rPr>
                <w:rFonts w:asciiTheme="majorHAnsi" w:hAnsiTheme="majorHAnsi"/>
                <w:color w:val="FF0000"/>
                <w:sz w:val="18"/>
                <w:szCs w:val="18"/>
              </w:rPr>
              <w:t>Odsjek odobrava molbu</w:t>
            </w:r>
          </w:p>
          <w:p w14:paraId="0DF4CC64" w14:textId="77777777" w:rsidR="00457651" w:rsidRPr="00457651" w:rsidRDefault="00457651" w:rsidP="00457651">
            <w:pPr>
              <w:rPr>
                <w:rFonts w:asciiTheme="majorHAnsi" w:hAnsiTheme="majorHAnsi"/>
                <w:sz w:val="18"/>
                <w:szCs w:val="18"/>
              </w:rPr>
            </w:pPr>
            <w:r w:rsidRPr="00457651">
              <w:rPr>
                <w:rFonts w:asciiTheme="majorHAnsi" w:hAnsiTheme="majorHAnsi"/>
                <w:color w:val="FF0000"/>
                <w:sz w:val="18"/>
                <w:szCs w:val="18"/>
              </w:rPr>
              <w:t>P.S. sukladno čl. 48., točka 2. Pravilnika o studiranju ADU.</w:t>
            </w:r>
          </w:p>
        </w:tc>
      </w:tr>
      <w:tr w:rsidR="00457651" w:rsidRPr="00457651" w14:paraId="749BDD96" w14:textId="77777777" w:rsidTr="00777077">
        <w:tc>
          <w:tcPr>
            <w:tcW w:w="392" w:type="dxa"/>
            <w:vAlign w:val="center"/>
          </w:tcPr>
          <w:p w14:paraId="7499E8C8" w14:textId="5DF27750" w:rsidR="00457651" w:rsidRPr="00457651" w:rsidRDefault="00457651" w:rsidP="00457651">
            <w:pPr>
              <w:jc w:val="center"/>
              <w:rPr>
                <w:rFonts w:asciiTheme="majorHAnsi" w:hAnsiTheme="majorHAnsi"/>
                <w:sz w:val="18"/>
                <w:szCs w:val="18"/>
              </w:rPr>
            </w:pPr>
            <w:r w:rsidRPr="00457651">
              <w:rPr>
                <w:rFonts w:asciiTheme="majorHAnsi" w:hAnsiTheme="majorHAnsi"/>
                <w:sz w:val="18"/>
                <w:szCs w:val="18"/>
              </w:rPr>
              <w:t>2</w:t>
            </w:r>
            <w:r w:rsidR="00777077">
              <w:rPr>
                <w:rFonts w:asciiTheme="majorHAnsi" w:hAnsiTheme="majorHAnsi"/>
                <w:sz w:val="18"/>
                <w:szCs w:val="18"/>
              </w:rPr>
              <w:t>.</w:t>
            </w:r>
          </w:p>
        </w:tc>
        <w:tc>
          <w:tcPr>
            <w:tcW w:w="2268" w:type="dxa"/>
            <w:vAlign w:val="center"/>
          </w:tcPr>
          <w:p w14:paraId="4F8429EF"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JURICA MARKOVIĆ</w:t>
            </w:r>
          </w:p>
        </w:tc>
        <w:tc>
          <w:tcPr>
            <w:tcW w:w="1843" w:type="dxa"/>
            <w:vAlign w:val="center"/>
          </w:tcPr>
          <w:p w14:paraId="1C49882C"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SNIMANJE</w:t>
            </w:r>
          </w:p>
        </w:tc>
        <w:tc>
          <w:tcPr>
            <w:tcW w:w="4785" w:type="dxa"/>
          </w:tcPr>
          <w:p w14:paraId="4BF9CB5D"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molbu za i stavljane ak. god. 2017./2018. u status mirovanja zbog obiteljskih i financijskih razloga.</w:t>
            </w:r>
          </w:p>
          <w:p w14:paraId="48FB7E49" w14:textId="77777777" w:rsidR="00457651" w:rsidRPr="00457651" w:rsidRDefault="00457651" w:rsidP="00457651">
            <w:pPr>
              <w:rPr>
                <w:rFonts w:asciiTheme="majorHAnsi" w:hAnsiTheme="majorHAnsi"/>
                <w:color w:val="FF0000"/>
                <w:sz w:val="18"/>
                <w:szCs w:val="18"/>
              </w:rPr>
            </w:pPr>
            <w:r w:rsidRPr="00457651">
              <w:rPr>
                <w:rFonts w:asciiTheme="majorHAnsi" w:hAnsiTheme="majorHAnsi"/>
                <w:color w:val="FF0000"/>
                <w:sz w:val="18"/>
                <w:szCs w:val="18"/>
              </w:rPr>
              <w:t>Odsjek odobrava molbu</w:t>
            </w:r>
          </w:p>
          <w:p w14:paraId="732885A4" w14:textId="77777777" w:rsidR="00457651" w:rsidRPr="00457651" w:rsidRDefault="00457651" w:rsidP="00457651">
            <w:pPr>
              <w:rPr>
                <w:rFonts w:asciiTheme="majorHAnsi" w:hAnsiTheme="majorHAnsi"/>
                <w:sz w:val="18"/>
                <w:szCs w:val="18"/>
              </w:rPr>
            </w:pPr>
            <w:r w:rsidRPr="00457651">
              <w:rPr>
                <w:rFonts w:asciiTheme="majorHAnsi" w:hAnsiTheme="majorHAnsi"/>
                <w:color w:val="FF0000"/>
                <w:sz w:val="18"/>
                <w:szCs w:val="18"/>
              </w:rPr>
              <w:t>P.S. Sukladno čl. 12. Pravilnika o studiranju ADU.</w:t>
            </w:r>
          </w:p>
        </w:tc>
      </w:tr>
      <w:tr w:rsidR="00457651" w:rsidRPr="00457651" w14:paraId="0FEDD455" w14:textId="77777777" w:rsidTr="00777077">
        <w:tc>
          <w:tcPr>
            <w:tcW w:w="392" w:type="dxa"/>
            <w:vAlign w:val="center"/>
          </w:tcPr>
          <w:p w14:paraId="1A90AAD2" w14:textId="39D80E61" w:rsidR="00457651" w:rsidRPr="00457651" w:rsidRDefault="00457651" w:rsidP="00457651">
            <w:pPr>
              <w:jc w:val="center"/>
              <w:rPr>
                <w:rFonts w:asciiTheme="majorHAnsi" w:hAnsiTheme="majorHAnsi"/>
                <w:sz w:val="18"/>
                <w:szCs w:val="18"/>
              </w:rPr>
            </w:pPr>
            <w:r w:rsidRPr="00457651">
              <w:rPr>
                <w:rFonts w:asciiTheme="majorHAnsi" w:hAnsiTheme="majorHAnsi"/>
                <w:sz w:val="18"/>
                <w:szCs w:val="18"/>
              </w:rPr>
              <w:t>3</w:t>
            </w:r>
            <w:r w:rsidR="00777077">
              <w:rPr>
                <w:rFonts w:asciiTheme="majorHAnsi" w:hAnsiTheme="majorHAnsi"/>
                <w:sz w:val="18"/>
                <w:szCs w:val="18"/>
              </w:rPr>
              <w:t>.</w:t>
            </w:r>
          </w:p>
        </w:tc>
        <w:tc>
          <w:tcPr>
            <w:tcW w:w="2268" w:type="dxa"/>
            <w:vAlign w:val="center"/>
          </w:tcPr>
          <w:p w14:paraId="3AF60059"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SARA VURUŠIĆ</w:t>
            </w:r>
          </w:p>
        </w:tc>
        <w:tc>
          <w:tcPr>
            <w:tcW w:w="1843" w:type="dxa"/>
            <w:vAlign w:val="center"/>
          </w:tcPr>
          <w:p w14:paraId="0A7829CE"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SNIMANJE</w:t>
            </w:r>
          </w:p>
        </w:tc>
        <w:tc>
          <w:tcPr>
            <w:tcW w:w="4785" w:type="dxa"/>
          </w:tcPr>
          <w:p w14:paraId="3EE884A6"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 xml:space="preserve">molbu </w:t>
            </w:r>
            <w:r w:rsidRPr="00457651">
              <w:rPr>
                <w:rFonts w:asciiTheme="majorHAnsi" w:hAnsiTheme="majorHAnsi"/>
                <w:b/>
                <w:sz w:val="18"/>
                <w:szCs w:val="18"/>
              </w:rPr>
              <w:t>za izlazak na diplomski ispit</w:t>
            </w:r>
            <w:r w:rsidRPr="00457651">
              <w:rPr>
                <w:rFonts w:asciiTheme="majorHAnsi" w:hAnsiTheme="majorHAnsi"/>
                <w:sz w:val="18"/>
                <w:szCs w:val="18"/>
              </w:rPr>
              <w:t xml:space="preserve"> sa ranije odobrenom temom pisanog dijela dipl. rada: "Problem etičnosti u dokumentarnom filmu", u mentorstvu prof. Silvestra Kolbasa, praktični dio dipl. rada, film "Tak kak je" režisera Arsena Oremovića, u mentorstvu prof. Gorana Trbuljaka. Obavila je sve studentske obveze.</w:t>
            </w:r>
          </w:p>
          <w:p w14:paraId="7935B2B6" w14:textId="77777777" w:rsidR="00457651" w:rsidRPr="00457651" w:rsidRDefault="00457651" w:rsidP="00457651">
            <w:pPr>
              <w:rPr>
                <w:rFonts w:asciiTheme="majorHAnsi" w:hAnsiTheme="majorHAnsi"/>
                <w:color w:val="FF0000"/>
                <w:sz w:val="18"/>
                <w:szCs w:val="18"/>
              </w:rPr>
            </w:pPr>
            <w:r w:rsidRPr="00457651">
              <w:rPr>
                <w:rFonts w:asciiTheme="majorHAnsi" w:hAnsiTheme="majorHAnsi"/>
                <w:color w:val="FF0000"/>
                <w:sz w:val="18"/>
                <w:szCs w:val="18"/>
              </w:rPr>
              <w:t>Odsjek odobrava molbu</w:t>
            </w:r>
          </w:p>
          <w:p w14:paraId="1C15EB3A" w14:textId="77777777" w:rsidR="00457651" w:rsidRPr="00457651" w:rsidRDefault="00457651" w:rsidP="00457651">
            <w:pPr>
              <w:rPr>
                <w:rFonts w:asciiTheme="majorHAnsi" w:hAnsiTheme="majorHAnsi"/>
                <w:sz w:val="18"/>
                <w:szCs w:val="18"/>
              </w:rPr>
            </w:pPr>
            <w:r w:rsidRPr="00457651">
              <w:rPr>
                <w:rFonts w:asciiTheme="majorHAnsi" w:hAnsiTheme="majorHAnsi"/>
                <w:color w:val="FF0000"/>
                <w:sz w:val="18"/>
                <w:szCs w:val="18"/>
              </w:rPr>
              <w:t>P.S.  sukladno čl. 69. Pravilnika o studiranju ADU.</w:t>
            </w:r>
          </w:p>
        </w:tc>
      </w:tr>
      <w:tr w:rsidR="00457651" w:rsidRPr="00457651" w14:paraId="6780BAAA" w14:textId="77777777" w:rsidTr="00777077">
        <w:tc>
          <w:tcPr>
            <w:tcW w:w="392" w:type="dxa"/>
            <w:vAlign w:val="center"/>
          </w:tcPr>
          <w:p w14:paraId="31F78690" w14:textId="30AC82AB" w:rsidR="00457651" w:rsidRPr="00457651" w:rsidRDefault="00457651" w:rsidP="00457651">
            <w:pPr>
              <w:jc w:val="center"/>
              <w:rPr>
                <w:rFonts w:asciiTheme="majorHAnsi" w:hAnsiTheme="majorHAnsi"/>
                <w:sz w:val="18"/>
                <w:szCs w:val="18"/>
              </w:rPr>
            </w:pPr>
            <w:r w:rsidRPr="00457651">
              <w:rPr>
                <w:rFonts w:asciiTheme="majorHAnsi" w:hAnsiTheme="majorHAnsi"/>
                <w:sz w:val="18"/>
                <w:szCs w:val="18"/>
              </w:rPr>
              <w:t>4</w:t>
            </w:r>
            <w:r w:rsidR="00777077">
              <w:rPr>
                <w:rFonts w:asciiTheme="majorHAnsi" w:hAnsiTheme="majorHAnsi"/>
                <w:sz w:val="18"/>
                <w:szCs w:val="18"/>
              </w:rPr>
              <w:t>.</w:t>
            </w:r>
          </w:p>
        </w:tc>
        <w:tc>
          <w:tcPr>
            <w:tcW w:w="2268" w:type="dxa"/>
            <w:vAlign w:val="center"/>
          </w:tcPr>
          <w:p w14:paraId="7FF2194D" w14:textId="77777777" w:rsidR="00457651" w:rsidRPr="00457651" w:rsidRDefault="00457651" w:rsidP="00457651">
            <w:pPr>
              <w:rPr>
                <w:rFonts w:asciiTheme="majorHAnsi" w:hAnsiTheme="majorHAnsi"/>
                <w:sz w:val="18"/>
                <w:szCs w:val="18"/>
                <w:highlight w:val="yellow"/>
              </w:rPr>
            </w:pPr>
            <w:r w:rsidRPr="00457651">
              <w:rPr>
                <w:rFonts w:asciiTheme="majorHAnsi" w:hAnsiTheme="majorHAnsi"/>
                <w:sz w:val="18"/>
                <w:szCs w:val="18"/>
              </w:rPr>
              <w:t>RAJNA RACZ</w:t>
            </w:r>
          </w:p>
        </w:tc>
        <w:tc>
          <w:tcPr>
            <w:tcW w:w="1843" w:type="dxa"/>
            <w:vAlign w:val="center"/>
          </w:tcPr>
          <w:p w14:paraId="05C19AC2" w14:textId="77777777" w:rsidR="00457651" w:rsidRPr="00457651" w:rsidRDefault="00457651" w:rsidP="00457651">
            <w:pPr>
              <w:rPr>
                <w:rFonts w:asciiTheme="majorHAnsi" w:hAnsiTheme="majorHAnsi"/>
                <w:sz w:val="18"/>
                <w:szCs w:val="18"/>
                <w:highlight w:val="yellow"/>
              </w:rPr>
            </w:pPr>
            <w:r w:rsidRPr="00457651">
              <w:rPr>
                <w:rFonts w:asciiTheme="majorHAnsi" w:hAnsiTheme="majorHAnsi"/>
                <w:sz w:val="18"/>
                <w:szCs w:val="18"/>
              </w:rPr>
              <w:t>KRR</w:t>
            </w:r>
          </w:p>
        </w:tc>
        <w:tc>
          <w:tcPr>
            <w:tcW w:w="4785" w:type="dxa"/>
          </w:tcPr>
          <w:p w14:paraId="6F5ABAA6"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molbu za priznavanje obavljenog obveznog predmeta TJELESNA I ZDRAVSTVENA KULTURA IIA i IIB, a koje je obavila na Filozofskom fakultetu u Zagrebu, studij Komparativne književnosti ak. god. 2016/2017.</w:t>
            </w:r>
          </w:p>
          <w:p w14:paraId="06B758A9" w14:textId="77777777" w:rsidR="00457651" w:rsidRPr="00457651" w:rsidRDefault="00457651" w:rsidP="00457651">
            <w:pPr>
              <w:rPr>
                <w:rFonts w:asciiTheme="majorHAnsi" w:hAnsiTheme="majorHAnsi"/>
                <w:color w:val="FF0000"/>
                <w:sz w:val="18"/>
                <w:szCs w:val="18"/>
              </w:rPr>
            </w:pPr>
            <w:r w:rsidRPr="00457651">
              <w:rPr>
                <w:rFonts w:asciiTheme="majorHAnsi" w:hAnsiTheme="majorHAnsi"/>
                <w:color w:val="FF0000"/>
                <w:sz w:val="18"/>
                <w:szCs w:val="18"/>
              </w:rPr>
              <w:t>Odsjek odobrava molbu.</w:t>
            </w:r>
          </w:p>
          <w:p w14:paraId="42D10384" w14:textId="77777777" w:rsidR="00457651" w:rsidRPr="00457651" w:rsidRDefault="00457651" w:rsidP="00457651">
            <w:pPr>
              <w:rPr>
                <w:rFonts w:asciiTheme="majorHAnsi" w:hAnsiTheme="majorHAnsi"/>
                <w:sz w:val="18"/>
                <w:szCs w:val="18"/>
              </w:rPr>
            </w:pPr>
            <w:r w:rsidRPr="00457651">
              <w:rPr>
                <w:rFonts w:asciiTheme="majorHAnsi" w:hAnsiTheme="majorHAnsi"/>
                <w:color w:val="FF0000"/>
                <w:sz w:val="18"/>
                <w:szCs w:val="18"/>
              </w:rPr>
              <w:t>P.S. Sukladno čl. 26. Pravilnika o studiranju ADU.</w:t>
            </w:r>
          </w:p>
        </w:tc>
      </w:tr>
      <w:tr w:rsidR="00457651" w:rsidRPr="00457651" w14:paraId="2807C7EF" w14:textId="77777777" w:rsidTr="00777077">
        <w:tc>
          <w:tcPr>
            <w:tcW w:w="392" w:type="dxa"/>
            <w:vAlign w:val="center"/>
          </w:tcPr>
          <w:p w14:paraId="5085F22F" w14:textId="651DB562" w:rsidR="00457651" w:rsidRPr="00457651" w:rsidRDefault="00457651" w:rsidP="00457651">
            <w:pPr>
              <w:jc w:val="center"/>
              <w:rPr>
                <w:rFonts w:asciiTheme="majorHAnsi" w:hAnsiTheme="majorHAnsi"/>
                <w:sz w:val="18"/>
                <w:szCs w:val="18"/>
              </w:rPr>
            </w:pPr>
            <w:r w:rsidRPr="00457651">
              <w:rPr>
                <w:rFonts w:asciiTheme="majorHAnsi" w:hAnsiTheme="majorHAnsi"/>
                <w:sz w:val="18"/>
                <w:szCs w:val="18"/>
              </w:rPr>
              <w:t>5</w:t>
            </w:r>
            <w:r w:rsidR="00777077">
              <w:rPr>
                <w:rFonts w:asciiTheme="majorHAnsi" w:hAnsiTheme="majorHAnsi"/>
                <w:sz w:val="18"/>
                <w:szCs w:val="18"/>
              </w:rPr>
              <w:t>.</w:t>
            </w:r>
          </w:p>
        </w:tc>
        <w:tc>
          <w:tcPr>
            <w:tcW w:w="2268" w:type="dxa"/>
            <w:vAlign w:val="center"/>
          </w:tcPr>
          <w:p w14:paraId="3DA8DA87"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FRAN BLAŽEKOVIĆ</w:t>
            </w:r>
          </w:p>
        </w:tc>
        <w:tc>
          <w:tcPr>
            <w:tcW w:w="1843" w:type="dxa"/>
            <w:vAlign w:val="center"/>
          </w:tcPr>
          <w:p w14:paraId="11D444A3"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MONTAŽA</w:t>
            </w:r>
          </w:p>
        </w:tc>
        <w:tc>
          <w:tcPr>
            <w:tcW w:w="4785" w:type="dxa"/>
          </w:tcPr>
          <w:p w14:paraId="1759E1A8" w14:textId="77777777" w:rsidR="00457651" w:rsidRPr="00457651" w:rsidRDefault="00457651" w:rsidP="00457651">
            <w:pPr>
              <w:spacing w:after="100" w:afterAutospacing="1"/>
              <w:contextualSpacing/>
              <w:rPr>
                <w:rFonts w:asciiTheme="majorHAnsi" w:hAnsiTheme="majorHAnsi"/>
                <w:sz w:val="18"/>
                <w:szCs w:val="18"/>
              </w:rPr>
            </w:pPr>
            <w:r w:rsidRPr="00457651">
              <w:rPr>
                <w:rFonts w:asciiTheme="majorHAnsi" w:hAnsiTheme="majorHAnsi"/>
                <w:sz w:val="18"/>
                <w:szCs w:val="18"/>
              </w:rPr>
              <w:t xml:space="preserve">molbu </w:t>
            </w:r>
            <w:r w:rsidRPr="00457651">
              <w:rPr>
                <w:rFonts w:asciiTheme="majorHAnsi" w:hAnsiTheme="majorHAnsi"/>
                <w:b/>
                <w:sz w:val="18"/>
                <w:szCs w:val="18"/>
              </w:rPr>
              <w:t>za priznavanje obeznog prdmeta TJELESNE I ZDRAVSTVENE KULTURE IIA i IIB,</w:t>
            </w:r>
            <w:r w:rsidRPr="00457651">
              <w:rPr>
                <w:rFonts w:asciiTheme="majorHAnsi" w:hAnsiTheme="majorHAnsi"/>
                <w:sz w:val="18"/>
                <w:szCs w:val="18"/>
              </w:rPr>
              <w:t xml:space="preserve"> koj je obavio na Arhitektonskom fakultetu Sveučilišta u Zagrebu ak. godine 2014./2015., kao BA student Arhitekture i urbanizma, pod predmetom Tjelesna i zdravstvena kultura 3 i 4.</w:t>
            </w:r>
          </w:p>
          <w:p w14:paraId="6E32A599" w14:textId="77777777" w:rsidR="00457651" w:rsidRPr="00457651" w:rsidRDefault="00457651" w:rsidP="00457651">
            <w:pPr>
              <w:spacing w:after="100" w:afterAutospacing="1"/>
              <w:contextualSpacing/>
              <w:rPr>
                <w:rFonts w:asciiTheme="majorHAnsi" w:hAnsiTheme="majorHAnsi"/>
                <w:color w:val="FF0000"/>
                <w:sz w:val="18"/>
                <w:szCs w:val="18"/>
              </w:rPr>
            </w:pPr>
            <w:r w:rsidRPr="00457651">
              <w:rPr>
                <w:rFonts w:asciiTheme="majorHAnsi" w:hAnsiTheme="majorHAnsi"/>
                <w:color w:val="FF0000"/>
                <w:sz w:val="18"/>
                <w:szCs w:val="18"/>
              </w:rPr>
              <w:t>P.S. Sukladno čl. 26. Pravilnika o studiranju ADU.</w:t>
            </w:r>
          </w:p>
        </w:tc>
      </w:tr>
    </w:tbl>
    <w:p w14:paraId="14BFE823" w14:textId="77777777" w:rsidR="000B1C11" w:rsidRDefault="000B1C11" w:rsidP="00457651">
      <w:pPr>
        <w:tabs>
          <w:tab w:val="left" w:pos="567"/>
        </w:tabs>
        <w:spacing w:before="240"/>
        <w:jc w:val="both"/>
        <w:rPr>
          <w:rFonts w:ascii="Cambria" w:eastAsia="Calibri" w:hAnsi="Cambria"/>
          <w:sz w:val="20"/>
          <w:szCs w:val="20"/>
          <w:lang w:eastAsia="en-US"/>
        </w:rPr>
      </w:pPr>
      <w:r w:rsidRPr="000B1C11">
        <w:rPr>
          <w:rFonts w:asciiTheme="majorHAnsi" w:hAnsiTheme="majorHAnsi" w:cs="Arial"/>
          <w:sz w:val="20"/>
          <w:szCs w:val="20"/>
        </w:rPr>
        <w:t xml:space="preserve">Akademijsko vijeće prihvatilo je molbe studenata </w:t>
      </w:r>
      <w:r>
        <w:rPr>
          <w:rFonts w:asciiTheme="majorHAnsi" w:hAnsiTheme="majorHAnsi" w:cs="Arial"/>
          <w:sz w:val="20"/>
          <w:szCs w:val="20"/>
        </w:rPr>
        <w:t>za odradu prema</w:t>
      </w:r>
      <w:r w:rsidRPr="000B1C11">
        <w:rPr>
          <w:rFonts w:asciiTheme="majorHAnsi" w:hAnsiTheme="majorHAnsi" w:cs="Arial"/>
          <w:sz w:val="20"/>
          <w:szCs w:val="20"/>
        </w:rPr>
        <w:t xml:space="preserve"> preporuci </w:t>
      </w:r>
      <w:r w:rsidRPr="000B1C11">
        <w:rPr>
          <w:rFonts w:ascii="Cambria" w:eastAsia="Calibri" w:hAnsi="Cambria"/>
          <w:sz w:val="20"/>
          <w:szCs w:val="20"/>
          <w:lang w:eastAsia="en-US"/>
        </w:rPr>
        <w:t>Povjerenstva za odradu participacije u sastavu:</w:t>
      </w:r>
    </w:p>
    <w:p w14:paraId="53DB70D3" w14:textId="77777777" w:rsidR="00777077" w:rsidRPr="000B1C11" w:rsidRDefault="00777077" w:rsidP="00777077">
      <w:pPr>
        <w:tabs>
          <w:tab w:val="left" w:pos="567"/>
        </w:tabs>
        <w:contextualSpacing/>
        <w:jc w:val="both"/>
        <w:rPr>
          <w:rFonts w:ascii="Cambria" w:eastAsia="Calibri" w:hAnsi="Cambria"/>
          <w:sz w:val="20"/>
          <w:szCs w:val="20"/>
          <w:lang w:eastAsia="en-US"/>
        </w:rPr>
      </w:pPr>
    </w:p>
    <w:p w14:paraId="213932ED" w14:textId="77777777" w:rsidR="000B1C11" w:rsidRPr="000B1C11" w:rsidRDefault="000B1C11" w:rsidP="00777077">
      <w:pPr>
        <w:numPr>
          <w:ilvl w:val="0"/>
          <w:numId w:val="40"/>
        </w:numPr>
        <w:spacing w:before="120"/>
        <w:ind w:left="714" w:hanging="357"/>
        <w:contextualSpacing/>
        <w:rPr>
          <w:rFonts w:ascii="Cambria" w:eastAsia="Calibri" w:hAnsi="Cambria"/>
          <w:sz w:val="20"/>
          <w:szCs w:val="20"/>
          <w:lang w:eastAsia="en-US"/>
        </w:rPr>
      </w:pPr>
      <w:r w:rsidRPr="000B1C11">
        <w:rPr>
          <w:rFonts w:ascii="Cambria" w:eastAsia="Calibri" w:hAnsi="Cambria"/>
          <w:sz w:val="20"/>
          <w:szCs w:val="20"/>
          <w:lang w:eastAsia="en-US"/>
        </w:rPr>
        <w:t>doc. art. Tatjana Aćimović, prodekanica za poslovanje</w:t>
      </w:r>
    </w:p>
    <w:p w14:paraId="2A636805"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izv. prof. art. Ksenija Zec, prodekanica za nastavu i studente</w:t>
      </w:r>
    </w:p>
    <w:p w14:paraId="429A4AF4"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doc. art. Zvonimir Jurić, prodekan za nastavu i studente</w:t>
      </w:r>
    </w:p>
    <w:p w14:paraId="343A42E4"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doc. art. Davor Švaić, prodekan za međuinstitucionalnu i međunarodnu suradnju</w:t>
      </w:r>
    </w:p>
    <w:p w14:paraId="3A24ECE9" w14:textId="77777777" w:rsidR="000B1C11" w:rsidRP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Branka Mitić, prof., voditeljica filmske produkcije</w:t>
      </w:r>
    </w:p>
    <w:p w14:paraId="35A17672" w14:textId="77777777" w:rsidR="000B1C11" w:rsidRDefault="000B1C11" w:rsidP="00777077">
      <w:pPr>
        <w:numPr>
          <w:ilvl w:val="0"/>
          <w:numId w:val="40"/>
        </w:numPr>
        <w:contextualSpacing/>
        <w:rPr>
          <w:rFonts w:ascii="Cambria" w:eastAsia="Calibri" w:hAnsi="Cambria"/>
          <w:sz w:val="20"/>
          <w:szCs w:val="20"/>
          <w:lang w:eastAsia="en-US"/>
        </w:rPr>
      </w:pPr>
      <w:r w:rsidRPr="000B1C11">
        <w:rPr>
          <w:rFonts w:ascii="Cambria" w:eastAsia="Calibri" w:hAnsi="Cambria"/>
          <w:sz w:val="20"/>
          <w:szCs w:val="20"/>
          <w:lang w:eastAsia="en-US"/>
        </w:rPr>
        <w:t>Ljubica Anđelković Džambić, prof., voditeljica kazališne produkcije</w:t>
      </w:r>
    </w:p>
    <w:p w14:paraId="0E49B80D" w14:textId="77777777" w:rsidR="004015AB" w:rsidRDefault="004015AB" w:rsidP="004015AB">
      <w:pPr>
        <w:spacing w:after="200" w:line="276" w:lineRule="auto"/>
        <w:ind w:left="720"/>
        <w:contextualSpacing/>
        <w:rPr>
          <w:rFonts w:ascii="Cambria" w:eastAsia="Calibri" w:hAnsi="Cambria"/>
          <w:sz w:val="20"/>
          <w:szCs w:val="20"/>
          <w:lang w:eastAsia="en-US"/>
        </w:rPr>
      </w:pPr>
    </w:p>
    <w:tbl>
      <w:tblPr>
        <w:tblStyle w:val="TableGrid34"/>
        <w:tblW w:w="0" w:type="auto"/>
        <w:tblLayout w:type="fixed"/>
        <w:tblLook w:val="04A0" w:firstRow="1" w:lastRow="0" w:firstColumn="1" w:lastColumn="0" w:noHBand="0" w:noVBand="1"/>
      </w:tblPr>
      <w:tblGrid>
        <w:gridCol w:w="392"/>
        <w:gridCol w:w="2268"/>
        <w:gridCol w:w="1843"/>
        <w:gridCol w:w="4785"/>
      </w:tblGrid>
      <w:tr w:rsidR="00457651" w:rsidRPr="00457651" w14:paraId="13F2724F" w14:textId="77777777" w:rsidTr="00457651">
        <w:tc>
          <w:tcPr>
            <w:tcW w:w="392" w:type="dxa"/>
            <w:vAlign w:val="center"/>
          </w:tcPr>
          <w:p w14:paraId="4E7558DA" w14:textId="77777777" w:rsidR="00457651" w:rsidRPr="00457651" w:rsidRDefault="00457651" w:rsidP="00457651">
            <w:pPr>
              <w:jc w:val="center"/>
              <w:rPr>
                <w:rFonts w:asciiTheme="majorHAnsi" w:hAnsiTheme="majorHAnsi"/>
                <w:sz w:val="18"/>
                <w:szCs w:val="18"/>
              </w:rPr>
            </w:pPr>
            <w:r w:rsidRPr="00457651">
              <w:rPr>
                <w:rFonts w:asciiTheme="majorHAnsi" w:hAnsiTheme="majorHAnsi"/>
                <w:sz w:val="18"/>
                <w:szCs w:val="18"/>
              </w:rPr>
              <w:t>1.</w:t>
            </w:r>
          </w:p>
        </w:tc>
        <w:tc>
          <w:tcPr>
            <w:tcW w:w="2268" w:type="dxa"/>
            <w:vAlign w:val="center"/>
          </w:tcPr>
          <w:p w14:paraId="06DE704D"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NIKŠA MODRIĆ</w:t>
            </w:r>
          </w:p>
        </w:tc>
        <w:tc>
          <w:tcPr>
            <w:tcW w:w="1843" w:type="dxa"/>
            <w:vAlign w:val="center"/>
          </w:tcPr>
          <w:p w14:paraId="1E86E9EE" w14:textId="5AE76574" w:rsidR="00457651" w:rsidRPr="00457651" w:rsidRDefault="00457651" w:rsidP="00457651">
            <w:pPr>
              <w:rPr>
                <w:rFonts w:asciiTheme="majorHAnsi" w:hAnsiTheme="majorHAnsi"/>
                <w:sz w:val="18"/>
                <w:szCs w:val="18"/>
              </w:rPr>
            </w:pPr>
            <w:r>
              <w:rPr>
                <w:rFonts w:asciiTheme="majorHAnsi" w:hAnsiTheme="majorHAnsi"/>
                <w:sz w:val="18"/>
                <w:szCs w:val="18"/>
              </w:rPr>
              <w:t>PRODUKCIJA</w:t>
            </w:r>
          </w:p>
        </w:tc>
        <w:tc>
          <w:tcPr>
            <w:tcW w:w="4785" w:type="dxa"/>
          </w:tcPr>
          <w:p w14:paraId="38C90C87" w14:textId="77777777" w:rsidR="00457651" w:rsidRPr="00457651" w:rsidRDefault="00457651" w:rsidP="00457651">
            <w:pPr>
              <w:rPr>
                <w:rFonts w:asciiTheme="majorHAnsi" w:hAnsiTheme="majorHAnsi"/>
                <w:sz w:val="18"/>
                <w:szCs w:val="18"/>
              </w:rPr>
            </w:pPr>
            <w:r w:rsidRPr="00457651">
              <w:rPr>
                <w:rFonts w:asciiTheme="majorHAnsi" w:hAnsiTheme="majorHAnsi"/>
                <w:sz w:val="18"/>
                <w:szCs w:val="18"/>
              </w:rPr>
              <w:t>molba za odradu druge rate participacije za školovanje. Prvu ratu je platio. Zbog još jednog studiranja na izvanrednom studiju Prava u Zagrebu, financijski je opterećena njegova obiteljska situacija.</w:t>
            </w:r>
          </w:p>
        </w:tc>
      </w:tr>
    </w:tbl>
    <w:p w14:paraId="4F1201E4" w14:textId="0394A554" w:rsidR="007D6339" w:rsidRDefault="007D6339" w:rsidP="007D6339">
      <w:pPr>
        <w:spacing w:before="240"/>
        <w:rPr>
          <w:rFonts w:asciiTheme="majorHAnsi" w:eastAsia="Courier New" w:hAnsiTheme="majorHAnsi" w:cs="Arial"/>
          <w:color w:val="000000"/>
          <w:sz w:val="20"/>
          <w:szCs w:val="20"/>
        </w:rPr>
      </w:pPr>
      <w:r>
        <w:rPr>
          <w:rFonts w:asciiTheme="majorHAnsi" w:eastAsia="Courier New" w:hAnsiTheme="majorHAnsi" w:cs="Arial"/>
          <w:color w:val="000000"/>
          <w:sz w:val="20"/>
          <w:szCs w:val="20"/>
        </w:rPr>
        <w:t xml:space="preserve">Nina Vrdoljak uputila je </w:t>
      </w:r>
      <w:r w:rsidRPr="007D6339">
        <w:rPr>
          <w:rFonts w:asciiTheme="majorHAnsi" w:eastAsia="Courier New" w:hAnsiTheme="majorHAnsi" w:cs="Arial"/>
          <w:color w:val="000000"/>
          <w:sz w:val="20"/>
          <w:szCs w:val="20"/>
        </w:rPr>
        <w:t>molb</w:t>
      </w:r>
      <w:r w:rsidR="009F782C">
        <w:rPr>
          <w:rFonts w:asciiTheme="majorHAnsi" w:eastAsia="Courier New" w:hAnsiTheme="majorHAnsi" w:cs="Arial"/>
          <w:color w:val="000000"/>
          <w:sz w:val="20"/>
          <w:szCs w:val="20"/>
        </w:rPr>
        <w:t>u</w:t>
      </w:r>
      <w:r w:rsidRPr="007D6339">
        <w:rPr>
          <w:rFonts w:asciiTheme="majorHAnsi" w:eastAsia="Courier New" w:hAnsiTheme="majorHAnsi" w:cs="Arial"/>
          <w:color w:val="000000"/>
          <w:sz w:val="20"/>
          <w:szCs w:val="20"/>
        </w:rPr>
        <w:t xml:space="preserve"> za opravdavanjem izostanka s kolegija Međunarodne koprodukcije kod prof. Arsena A. Ostojića </w:t>
      </w:r>
      <w:r w:rsidR="009F782C">
        <w:rPr>
          <w:rFonts w:asciiTheme="majorHAnsi" w:eastAsia="Courier New" w:hAnsiTheme="majorHAnsi" w:cs="Arial"/>
          <w:color w:val="000000"/>
          <w:sz w:val="20"/>
          <w:szCs w:val="20"/>
        </w:rPr>
        <w:t>i</w:t>
      </w:r>
      <w:r w:rsidRPr="007D6339">
        <w:rPr>
          <w:rFonts w:asciiTheme="majorHAnsi" w:eastAsia="Courier New" w:hAnsiTheme="majorHAnsi" w:cs="Arial"/>
          <w:b/>
          <w:color w:val="000000"/>
          <w:sz w:val="20"/>
          <w:szCs w:val="20"/>
        </w:rPr>
        <w:t xml:space="preserve"> </w:t>
      </w:r>
      <w:r w:rsidRPr="009F782C">
        <w:rPr>
          <w:rFonts w:asciiTheme="majorHAnsi" w:eastAsia="Courier New" w:hAnsiTheme="majorHAnsi" w:cs="Arial"/>
          <w:color w:val="000000"/>
          <w:sz w:val="20"/>
          <w:szCs w:val="20"/>
        </w:rPr>
        <w:t>molb</w:t>
      </w:r>
      <w:r w:rsidR="009F782C" w:rsidRPr="009F782C">
        <w:rPr>
          <w:rFonts w:asciiTheme="majorHAnsi" w:eastAsia="Courier New" w:hAnsiTheme="majorHAnsi" w:cs="Arial"/>
          <w:color w:val="000000"/>
          <w:sz w:val="20"/>
          <w:szCs w:val="20"/>
        </w:rPr>
        <w:t>u</w:t>
      </w:r>
      <w:r w:rsidRPr="009F782C">
        <w:rPr>
          <w:rFonts w:asciiTheme="majorHAnsi" w:eastAsia="Courier New" w:hAnsiTheme="majorHAnsi" w:cs="Arial"/>
          <w:color w:val="000000"/>
          <w:sz w:val="20"/>
          <w:szCs w:val="20"/>
        </w:rPr>
        <w:t xml:space="preserve"> za naknadnim upisom u ljetni semestar ak. god. 2017./2018. zbog obveza na projektu "Novine".</w:t>
      </w:r>
    </w:p>
    <w:p w14:paraId="789736CB" w14:textId="50F57764" w:rsidR="009F782C" w:rsidRDefault="009F782C" w:rsidP="009F782C">
      <w:pPr>
        <w:spacing w:before="120"/>
        <w:rPr>
          <w:rFonts w:asciiTheme="majorHAnsi" w:eastAsia="Courier New" w:hAnsiTheme="majorHAnsi" w:cs="Arial"/>
          <w:b/>
          <w:color w:val="000000"/>
          <w:sz w:val="20"/>
          <w:szCs w:val="20"/>
        </w:rPr>
      </w:pPr>
      <w:r>
        <w:rPr>
          <w:rFonts w:asciiTheme="majorHAnsi" w:eastAsia="Courier New" w:hAnsiTheme="majorHAnsi" w:cs="Arial"/>
          <w:color w:val="000000"/>
          <w:sz w:val="20"/>
          <w:szCs w:val="20"/>
        </w:rPr>
        <w:t>Prof. Ostojić moli da se molba vrati na Odsjek kako bi mogli raspraviti o istoj.</w:t>
      </w:r>
    </w:p>
    <w:p w14:paraId="6EDE4706" w14:textId="77777777" w:rsidR="00660630" w:rsidRDefault="00660630" w:rsidP="00A256DB">
      <w:pPr>
        <w:spacing w:before="240"/>
        <w:rPr>
          <w:rFonts w:asciiTheme="majorHAnsi" w:eastAsia="Courier New" w:hAnsiTheme="majorHAnsi" w:cs="Arial"/>
          <w:b/>
          <w:color w:val="000000"/>
          <w:sz w:val="20"/>
          <w:szCs w:val="20"/>
        </w:rPr>
      </w:pPr>
    </w:p>
    <w:p w14:paraId="66A177E1" w14:textId="77777777" w:rsidR="007210D0" w:rsidRPr="00CD796A" w:rsidRDefault="007210D0" w:rsidP="00A256DB">
      <w:pPr>
        <w:spacing w:before="240"/>
        <w:rPr>
          <w:rFonts w:asciiTheme="majorHAnsi" w:eastAsia="Courier New" w:hAnsiTheme="majorHAnsi" w:cs="Arial"/>
          <w:b/>
          <w:color w:val="000000"/>
          <w:sz w:val="20"/>
          <w:szCs w:val="20"/>
        </w:rPr>
      </w:pPr>
      <w:r w:rsidRPr="00CD796A">
        <w:rPr>
          <w:rFonts w:asciiTheme="majorHAnsi" w:eastAsia="Courier New" w:hAnsiTheme="majorHAnsi" w:cs="Arial"/>
          <w:b/>
          <w:color w:val="000000"/>
          <w:sz w:val="20"/>
          <w:szCs w:val="20"/>
        </w:rPr>
        <w:lastRenderedPageBreak/>
        <w:t xml:space="preserve">AD </w:t>
      </w:r>
      <w:r w:rsidR="00424C04">
        <w:rPr>
          <w:rFonts w:asciiTheme="majorHAnsi" w:eastAsia="Courier New" w:hAnsiTheme="majorHAnsi" w:cs="Arial"/>
          <w:b/>
          <w:color w:val="000000"/>
          <w:sz w:val="20"/>
          <w:szCs w:val="20"/>
        </w:rPr>
        <w:t>1</w:t>
      </w:r>
      <w:r w:rsidR="002450E9">
        <w:rPr>
          <w:rFonts w:asciiTheme="majorHAnsi" w:eastAsia="Courier New" w:hAnsiTheme="majorHAnsi" w:cs="Arial"/>
          <w:b/>
          <w:color w:val="000000"/>
          <w:sz w:val="20"/>
          <w:szCs w:val="20"/>
        </w:rPr>
        <w:t>3</w:t>
      </w:r>
      <w:r w:rsidRPr="00CD796A">
        <w:rPr>
          <w:rFonts w:asciiTheme="majorHAnsi" w:eastAsia="Courier New" w:hAnsiTheme="majorHAnsi" w:cs="Arial"/>
          <w:b/>
          <w:color w:val="000000"/>
          <w:sz w:val="20"/>
          <w:szCs w:val="20"/>
        </w:rPr>
        <w:t>.</w:t>
      </w:r>
    </w:p>
    <w:p w14:paraId="5B80E980" w14:textId="77777777" w:rsidR="00BA24FB" w:rsidRDefault="002234C2" w:rsidP="00E23C9D">
      <w:pPr>
        <w:spacing w:before="120"/>
        <w:rPr>
          <w:rFonts w:asciiTheme="majorHAnsi" w:eastAsia="Courier New" w:hAnsiTheme="majorHAnsi" w:cs="Arial"/>
          <w:color w:val="000000"/>
          <w:sz w:val="20"/>
          <w:szCs w:val="20"/>
        </w:rPr>
      </w:pPr>
      <w:r w:rsidRPr="00CD796A">
        <w:rPr>
          <w:rFonts w:asciiTheme="majorHAnsi" w:eastAsia="Courier New" w:hAnsiTheme="majorHAnsi" w:cs="Arial"/>
          <w:color w:val="000000"/>
          <w:sz w:val="20"/>
          <w:szCs w:val="20"/>
        </w:rPr>
        <w:t>Razno</w:t>
      </w:r>
      <w:r w:rsidR="009C577E" w:rsidRPr="00CD796A">
        <w:rPr>
          <w:rFonts w:asciiTheme="majorHAnsi" w:eastAsia="Courier New" w:hAnsiTheme="majorHAnsi" w:cs="Arial"/>
          <w:color w:val="000000"/>
          <w:sz w:val="20"/>
          <w:szCs w:val="20"/>
        </w:rPr>
        <w:t>.</w:t>
      </w:r>
    </w:p>
    <w:p w14:paraId="4DCFD31D" w14:textId="62EF7276" w:rsidR="00B80FE1" w:rsidRDefault="008A2618" w:rsidP="00FC6BFC">
      <w:pPr>
        <w:pStyle w:val="ListParagraph"/>
        <w:numPr>
          <w:ilvl w:val="0"/>
          <w:numId w:val="42"/>
        </w:numPr>
        <w:spacing w:before="120"/>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 xml:space="preserve">Prof. </w:t>
      </w:r>
      <w:r w:rsidR="00B80FE1">
        <w:rPr>
          <w:rFonts w:asciiTheme="majorHAnsi" w:eastAsia="Courier New" w:hAnsiTheme="majorHAnsi" w:cs="Arial"/>
          <w:color w:val="000000"/>
          <w:sz w:val="20"/>
          <w:szCs w:val="20"/>
        </w:rPr>
        <w:t xml:space="preserve">Miošić uputio je molbu AV-u za korištenje neplaćenog dopusta u razdoblju od </w:t>
      </w:r>
      <w:r w:rsidR="00FC6BFC">
        <w:rPr>
          <w:rFonts w:asciiTheme="majorHAnsi" w:eastAsia="Courier New" w:hAnsiTheme="majorHAnsi" w:cs="Arial"/>
          <w:color w:val="000000"/>
          <w:sz w:val="20"/>
          <w:szCs w:val="20"/>
        </w:rPr>
        <w:t>01.03.2018. do 31.07.2018. zbog stručnog usavršavanja u SAD-u gdje će montirati igrani film američkog redatelja i glumca Franka Whaleya.</w:t>
      </w:r>
    </w:p>
    <w:p w14:paraId="1706F2B6" w14:textId="025B202E" w:rsidR="00FC6BFC" w:rsidRDefault="00FC6BFC" w:rsidP="00FC6BFC">
      <w:pPr>
        <w:pStyle w:val="ListParagraph"/>
        <w:spacing w:before="120"/>
        <w:ind w:left="405"/>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 xml:space="preserve">Dekanica je naglasila kako svaki nastavnik prema </w:t>
      </w:r>
      <w:r w:rsidR="009A1A2E" w:rsidRPr="00B70624">
        <w:rPr>
          <w:rFonts w:asciiTheme="majorHAnsi" w:eastAsia="Courier New" w:hAnsiTheme="majorHAnsi" w:cs="Arial"/>
          <w:sz w:val="20"/>
          <w:szCs w:val="20"/>
        </w:rPr>
        <w:t xml:space="preserve">Zakonu o radu i </w:t>
      </w:r>
      <w:r>
        <w:rPr>
          <w:rFonts w:asciiTheme="majorHAnsi" w:eastAsia="Courier New" w:hAnsiTheme="majorHAnsi" w:cs="Arial"/>
          <w:color w:val="000000"/>
          <w:sz w:val="20"/>
          <w:szCs w:val="20"/>
        </w:rPr>
        <w:t>Statutu ADU ima pravo na neplaćeni dopust koji može trajati najviše godinu dana te smatra kako</w:t>
      </w:r>
      <w:r w:rsidR="00C17965">
        <w:rPr>
          <w:rFonts w:asciiTheme="majorHAnsi" w:eastAsia="Courier New" w:hAnsiTheme="majorHAnsi" w:cs="Arial"/>
          <w:color w:val="000000"/>
          <w:sz w:val="20"/>
          <w:szCs w:val="20"/>
        </w:rPr>
        <w:t xml:space="preserve"> bi se molba prof. Miošića trebala odobriti.</w:t>
      </w:r>
    </w:p>
    <w:p w14:paraId="701E05D9" w14:textId="57C90F60" w:rsidR="00C17965" w:rsidRDefault="00B70624" w:rsidP="00FC6BFC">
      <w:pPr>
        <w:pStyle w:val="ListParagraph"/>
        <w:spacing w:before="120"/>
        <w:ind w:left="405"/>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Prof. F</w:t>
      </w:r>
      <w:r w:rsidR="00C17965">
        <w:rPr>
          <w:rFonts w:asciiTheme="majorHAnsi" w:eastAsia="Courier New" w:hAnsiTheme="majorHAnsi" w:cs="Arial"/>
          <w:color w:val="000000"/>
          <w:sz w:val="20"/>
          <w:szCs w:val="20"/>
        </w:rPr>
        <w:t>ruk naglašava kako se molba prof. Miošića upućena AV-u razlikuje od molbe upućene Odsjeku montaže. Kako je prof. Botica Brešan na studijskoj godini Odsjek montaže u ovom trenutku molbu ne mogu odobriti jer bi u protivnom imali problem sa kontinuiranim održavanjem nastave.</w:t>
      </w:r>
    </w:p>
    <w:p w14:paraId="62A2C6FB" w14:textId="53C067AC" w:rsidR="00C17965" w:rsidRDefault="00C17965" w:rsidP="00FC6BFC">
      <w:pPr>
        <w:pStyle w:val="ListParagraph"/>
        <w:spacing w:before="120"/>
        <w:ind w:left="405"/>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 xml:space="preserve">Prof. Midžić smatra da bi se molba svakako trebala odobriti. </w:t>
      </w:r>
    </w:p>
    <w:p w14:paraId="17561B49" w14:textId="347099AA" w:rsidR="00C17965" w:rsidRDefault="00860BAF" w:rsidP="00FC6BFC">
      <w:pPr>
        <w:pStyle w:val="ListParagraph"/>
        <w:spacing w:before="120"/>
        <w:ind w:left="405"/>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Doc</w:t>
      </w:r>
      <w:r w:rsidR="002B7D97">
        <w:rPr>
          <w:rFonts w:asciiTheme="majorHAnsi" w:eastAsia="Courier New" w:hAnsiTheme="majorHAnsi" w:cs="Arial"/>
          <w:color w:val="000000"/>
          <w:sz w:val="20"/>
          <w:szCs w:val="20"/>
        </w:rPr>
        <w:t>. Jurić</w:t>
      </w:r>
      <w:r w:rsidR="00C17965">
        <w:rPr>
          <w:rFonts w:asciiTheme="majorHAnsi" w:eastAsia="Courier New" w:hAnsiTheme="majorHAnsi" w:cs="Arial"/>
          <w:color w:val="000000"/>
          <w:sz w:val="20"/>
          <w:szCs w:val="20"/>
        </w:rPr>
        <w:t xml:space="preserve"> mišljenja je kako bi </w:t>
      </w:r>
      <w:bookmarkStart w:id="0" w:name="_GoBack"/>
      <w:bookmarkEnd w:id="0"/>
      <w:r w:rsidR="00C17965">
        <w:rPr>
          <w:rFonts w:asciiTheme="majorHAnsi" w:eastAsia="Courier New" w:hAnsiTheme="majorHAnsi" w:cs="Arial"/>
          <w:color w:val="000000"/>
          <w:sz w:val="20"/>
          <w:szCs w:val="20"/>
        </w:rPr>
        <w:t>ipak trebalo poslušati mišljenje Odsjeka montaže. Naglasio je kako ne bi mogao glasati protiv odluke Odsjeka.</w:t>
      </w:r>
    </w:p>
    <w:p w14:paraId="7B9C0768" w14:textId="2BD5240F" w:rsidR="00C17965" w:rsidRDefault="00C17965" w:rsidP="00FC6BFC">
      <w:pPr>
        <w:pStyle w:val="ListParagraph"/>
        <w:spacing w:before="120"/>
        <w:ind w:left="405"/>
        <w:jc w:val="both"/>
        <w:rPr>
          <w:rFonts w:asciiTheme="majorHAnsi" w:eastAsia="Courier New" w:hAnsiTheme="majorHAnsi" w:cs="Arial"/>
          <w:color w:val="000000"/>
          <w:sz w:val="20"/>
          <w:szCs w:val="20"/>
        </w:rPr>
      </w:pPr>
      <w:r>
        <w:rPr>
          <w:rFonts w:asciiTheme="majorHAnsi" w:eastAsia="Courier New" w:hAnsiTheme="majorHAnsi" w:cs="Arial"/>
          <w:color w:val="000000"/>
          <w:sz w:val="20"/>
          <w:szCs w:val="20"/>
        </w:rPr>
        <w:t>Dekanica je zamolila da do slijedeće sjednice Akademijskog vijeća Odsjek montaže predloži rješenje.</w:t>
      </w:r>
    </w:p>
    <w:p w14:paraId="7B8AA984" w14:textId="77777777" w:rsidR="00ED31B7" w:rsidRDefault="00ED31B7" w:rsidP="00D852D5">
      <w:pPr>
        <w:spacing w:after="120"/>
        <w:rPr>
          <w:rFonts w:asciiTheme="majorHAnsi" w:hAnsiTheme="majorHAnsi" w:cs="Arial"/>
          <w:sz w:val="20"/>
          <w:szCs w:val="20"/>
        </w:rPr>
      </w:pPr>
    </w:p>
    <w:p w14:paraId="44615D6E" w14:textId="77777777" w:rsidR="002E21CF" w:rsidRDefault="002E21CF" w:rsidP="00D852D5">
      <w:pPr>
        <w:spacing w:after="120"/>
        <w:rPr>
          <w:rFonts w:asciiTheme="majorHAnsi" w:hAnsiTheme="majorHAnsi" w:cs="Arial"/>
          <w:sz w:val="20"/>
          <w:szCs w:val="20"/>
        </w:rPr>
      </w:pPr>
    </w:p>
    <w:p w14:paraId="4691C8D5" w14:textId="77777777" w:rsidR="00D852D5" w:rsidRPr="00CD796A" w:rsidRDefault="00D852D5" w:rsidP="00D852D5">
      <w:pPr>
        <w:spacing w:after="120"/>
        <w:rPr>
          <w:rFonts w:asciiTheme="majorHAnsi" w:hAnsiTheme="majorHAnsi" w:cs="Arial"/>
          <w:sz w:val="20"/>
          <w:szCs w:val="20"/>
        </w:rPr>
      </w:pPr>
      <w:r w:rsidRPr="00CD796A">
        <w:rPr>
          <w:rFonts w:asciiTheme="majorHAnsi" w:hAnsiTheme="majorHAnsi" w:cs="Arial"/>
          <w:sz w:val="20"/>
          <w:szCs w:val="20"/>
        </w:rPr>
        <w:t>Zapisnik sastavila</w:t>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00DD7C6A" w:rsidRPr="00CD796A">
        <w:rPr>
          <w:rFonts w:asciiTheme="majorHAnsi" w:hAnsiTheme="majorHAnsi" w:cs="Arial"/>
          <w:sz w:val="20"/>
          <w:szCs w:val="20"/>
        </w:rPr>
        <w:t xml:space="preserve">     </w:t>
      </w:r>
      <w:r w:rsidRPr="00CD796A">
        <w:rPr>
          <w:rFonts w:asciiTheme="majorHAnsi" w:hAnsiTheme="majorHAnsi" w:cs="Arial"/>
          <w:sz w:val="20"/>
          <w:szCs w:val="20"/>
        </w:rPr>
        <w:t>Dekan</w:t>
      </w:r>
      <w:r w:rsidR="00DD7C6A" w:rsidRPr="00CD796A">
        <w:rPr>
          <w:rFonts w:asciiTheme="majorHAnsi" w:hAnsiTheme="majorHAnsi" w:cs="Arial"/>
          <w:sz w:val="20"/>
          <w:szCs w:val="20"/>
        </w:rPr>
        <w:t>ica</w:t>
      </w:r>
    </w:p>
    <w:p w14:paraId="61D27BD4" w14:textId="77777777" w:rsidR="00410559" w:rsidRPr="00CD796A" w:rsidRDefault="00D852D5">
      <w:pPr>
        <w:spacing w:after="120"/>
        <w:rPr>
          <w:rFonts w:asciiTheme="majorHAnsi" w:hAnsiTheme="majorHAnsi" w:cs="Arial"/>
          <w:sz w:val="20"/>
          <w:szCs w:val="20"/>
        </w:rPr>
      </w:pPr>
      <w:r w:rsidRPr="00CD796A">
        <w:rPr>
          <w:rFonts w:asciiTheme="majorHAnsi" w:hAnsiTheme="majorHAnsi" w:cs="Arial"/>
          <w:sz w:val="20"/>
          <w:szCs w:val="20"/>
        </w:rPr>
        <w:t xml:space="preserve"> </w:t>
      </w:r>
      <w:r w:rsidR="000A6185" w:rsidRPr="00CD796A">
        <w:rPr>
          <w:rFonts w:asciiTheme="majorHAnsi" w:hAnsiTheme="majorHAnsi" w:cs="Arial"/>
          <w:sz w:val="20"/>
          <w:szCs w:val="20"/>
        </w:rPr>
        <w:t xml:space="preserve"> </w:t>
      </w:r>
      <w:r w:rsidRPr="00CD796A">
        <w:rPr>
          <w:rFonts w:asciiTheme="majorHAnsi" w:hAnsiTheme="majorHAnsi" w:cs="Arial"/>
          <w:sz w:val="20"/>
          <w:szCs w:val="20"/>
        </w:rPr>
        <w:t>Nina Kovačić</w:t>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Pr="00CD796A">
        <w:rPr>
          <w:rFonts w:asciiTheme="majorHAnsi" w:hAnsiTheme="majorHAnsi" w:cs="Arial"/>
          <w:sz w:val="20"/>
          <w:szCs w:val="20"/>
        </w:rPr>
        <w:tab/>
      </w:r>
      <w:r w:rsidR="00DD7C6A" w:rsidRPr="00CD796A">
        <w:rPr>
          <w:rFonts w:asciiTheme="majorHAnsi" w:hAnsiTheme="majorHAnsi" w:cs="Arial"/>
          <w:sz w:val="20"/>
          <w:szCs w:val="20"/>
        </w:rPr>
        <w:t>izv. prof</w:t>
      </w:r>
      <w:r w:rsidR="00410559" w:rsidRPr="00CD796A">
        <w:rPr>
          <w:rFonts w:asciiTheme="majorHAnsi" w:hAnsiTheme="majorHAnsi" w:cs="Arial"/>
          <w:sz w:val="20"/>
          <w:szCs w:val="20"/>
        </w:rPr>
        <w:t xml:space="preserve">. art. </w:t>
      </w:r>
      <w:r w:rsidR="00DD7C6A" w:rsidRPr="00CD796A">
        <w:rPr>
          <w:rFonts w:asciiTheme="majorHAnsi" w:hAnsiTheme="majorHAnsi" w:cs="Arial"/>
          <w:sz w:val="20"/>
          <w:szCs w:val="20"/>
        </w:rPr>
        <w:t>Franka Perković Gamulin</w:t>
      </w:r>
      <w:r w:rsidRPr="00CD796A">
        <w:rPr>
          <w:rFonts w:asciiTheme="majorHAnsi" w:hAnsiTheme="majorHAnsi" w:cs="Arial"/>
          <w:sz w:val="20"/>
          <w:szCs w:val="20"/>
        </w:rPr>
        <w:t xml:space="preserve"> </w:t>
      </w:r>
    </w:p>
    <w:sectPr w:rsidR="00410559" w:rsidRPr="00CD796A" w:rsidSect="00942039">
      <w:footerReference w:type="even" r:id="rId9"/>
      <w:footerReference w:type="default" r:id="rId10"/>
      <w:pgSz w:w="11907" w:h="16840" w:code="9"/>
      <w:pgMar w:top="851" w:right="1134" w:bottom="709" w:left="1134" w:header="720" w:footer="352" w:gutter="0"/>
      <w:paperSrc w:first="15" w:other="15"/>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03C14" w14:textId="77777777" w:rsidR="006F02BC" w:rsidRDefault="006F02BC">
      <w:r>
        <w:separator/>
      </w:r>
    </w:p>
  </w:endnote>
  <w:endnote w:type="continuationSeparator" w:id="0">
    <w:p w14:paraId="1E934373" w14:textId="77777777" w:rsidR="006F02BC" w:rsidRDefault="006F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DejaVu Sans Mono">
    <w:altName w:val="MS Gothic"/>
    <w:charset w:val="80"/>
    <w:family w:val="modern"/>
    <w:pitch w:val="fixed"/>
  </w:font>
  <w:font w:name="DejaVu Sans">
    <w:altName w:val="MS Mincho"/>
    <w:charset w:val="8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D0B5" w14:textId="77777777" w:rsidR="00546A52" w:rsidRDefault="00546A5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2F9700" w14:textId="77777777" w:rsidR="00546A52" w:rsidRDefault="00546A52" w:rsidP="00E00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0D7BA" w14:textId="5A399A7C" w:rsidR="00546A52" w:rsidRDefault="00546A52" w:rsidP="00A07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0BAF">
      <w:rPr>
        <w:rStyle w:val="PageNumber"/>
        <w:noProof/>
      </w:rPr>
      <w:t>9</w:t>
    </w:r>
    <w:r>
      <w:rPr>
        <w:rStyle w:val="PageNumber"/>
      </w:rPr>
      <w:fldChar w:fldCharType="end"/>
    </w:r>
  </w:p>
  <w:p w14:paraId="4C409FBC" w14:textId="77777777" w:rsidR="00546A52" w:rsidRDefault="00546A52" w:rsidP="00E004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E023F" w14:textId="77777777" w:rsidR="006F02BC" w:rsidRDefault="006F02BC">
      <w:r>
        <w:separator/>
      </w:r>
    </w:p>
  </w:footnote>
  <w:footnote w:type="continuationSeparator" w:id="0">
    <w:p w14:paraId="758068C9" w14:textId="77777777" w:rsidR="006F02BC" w:rsidRDefault="006F0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0"/>
    <w:lvl w:ilvl="0">
      <w:start w:val="1"/>
      <w:numFmt w:val="bullet"/>
      <w:lvlText w:val=""/>
      <w:lvlJc w:val="left"/>
      <w:pPr>
        <w:tabs>
          <w:tab w:val="num" w:pos="0"/>
        </w:tabs>
        <w:ind w:left="720" w:hanging="360"/>
      </w:pPr>
      <w:rPr>
        <w:rFonts w:ascii="Symbol" w:hAnsi="Symbol"/>
      </w:rPr>
    </w:lvl>
  </w:abstractNum>
  <w:abstractNum w:abstractNumId="1">
    <w:nsid w:val="0000000D"/>
    <w:multiLevelType w:val="singleLevel"/>
    <w:tmpl w:val="0000000D"/>
    <w:name w:val="WW8Num31"/>
    <w:lvl w:ilvl="0">
      <w:start w:val="1"/>
      <w:numFmt w:val="bullet"/>
      <w:lvlText w:val=""/>
      <w:lvlJc w:val="left"/>
      <w:pPr>
        <w:tabs>
          <w:tab w:val="num" w:pos="0"/>
        </w:tabs>
        <w:ind w:left="720" w:hanging="360"/>
      </w:pPr>
      <w:rPr>
        <w:rFonts w:ascii="Symbol" w:hAnsi="Symbol"/>
      </w:rPr>
    </w:lvl>
  </w:abstractNum>
  <w:abstractNum w:abstractNumId="2">
    <w:nsid w:val="006B36BA"/>
    <w:multiLevelType w:val="hybridMultilevel"/>
    <w:tmpl w:val="3D403BC6"/>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40172E"/>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nsid w:val="181F228C"/>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5">
    <w:nsid w:val="1E6C5467"/>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6">
    <w:nsid w:val="20144AF6"/>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nsid w:val="28254DFC"/>
    <w:multiLevelType w:val="hybridMultilevel"/>
    <w:tmpl w:val="B13E4AF2"/>
    <w:lvl w:ilvl="0" w:tplc="BB32E4B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nsid w:val="2BCE322F"/>
    <w:multiLevelType w:val="hybridMultilevel"/>
    <w:tmpl w:val="703AEF94"/>
    <w:lvl w:ilvl="0" w:tplc="AE72D2D2">
      <w:start w:val="1"/>
      <w:numFmt w:val="decimal"/>
      <w:lvlText w:val="%1."/>
      <w:lvlJc w:val="left"/>
      <w:pPr>
        <w:ind w:left="926" w:hanging="360"/>
      </w:pPr>
      <w:rPr>
        <w:rFonts w:ascii="Arial" w:eastAsia="Times New Roman" w:hAnsi="Arial" w:cs="Arial"/>
      </w:rPr>
    </w:lvl>
    <w:lvl w:ilvl="1" w:tplc="041A0019" w:tentative="1">
      <w:start w:val="1"/>
      <w:numFmt w:val="lowerLetter"/>
      <w:lvlText w:val="%2."/>
      <w:lvlJc w:val="left"/>
      <w:pPr>
        <w:ind w:left="1646" w:hanging="360"/>
      </w:pPr>
    </w:lvl>
    <w:lvl w:ilvl="2" w:tplc="041A001B" w:tentative="1">
      <w:start w:val="1"/>
      <w:numFmt w:val="lowerRoman"/>
      <w:lvlText w:val="%3."/>
      <w:lvlJc w:val="right"/>
      <w:pPr>
        <w:ind w:left="2366" w:hanging="180"/>
      </w:pPr>
    </w:lvl>
    <w:lvl w:ilvl="3" w:tplc="041A000F" w:tentative="1">
      <w:start w:val="1"/>
      <w:numFmt w:val="decimal"/>
      <w:lvlText w:val="%4."/>
      <w:lvlJc w:val="left"/>
      <w:pPr>
        <w:ind w:left="3086" w:hanging="360"/>
      </w:pPr>
    </w:lvl>
    <w:lvl w:ilvl="4" w:tplc="041A0019" w:tentative="1">
      <w:start w:val="1"/>
      <w:numFmt w:val="lowerLetter"/>
      <w:lvlText w:val="%5."/>
      <w:lvlJc w:val="left"/>
      <w:pPr>
        <w:ind w:left="3806" w:hanging="360"/>
      </w:pPr>
    </w:lvl>
    <w:lvl w:ilvl="5" w:tplc="041A001B" w:tentative="1">
      <w:start w:val="1"/>
      <w:numFmt w:val="lowerRoman"/>
      <w:lvlText w:val="%6."/>
      <w:lvlJc w:val="right"/>
      <w:pPr>
        <w:ind w:left="4526" w:hanging="180"/>
      </w:pPr>
    </w:lvl>
    <w:lvl w:ilvl="6" w:tplc="041A000F" w:tentative="1">
      <w:start w:val="1"/>
      <w:numFmt w:val="decimal"/>
      <w:lvlText w:val="%7."/>
      <w:lvlJc w:val="left"/>
      <w:pPr>
        <w:ind w:left="5246" w:hanging="360"/>
      </w:pPr>
    </w:lvl>
    <w:lvl w:ilvl="7" w:tplc="041A0019" w:tentative="1">
      <w:start w:val="1"/>
      <w:numFmt w:val="lowerLetter"/>
      <w:lvlText w:val="%8."/>
      <w:lvlJc w:val="left"/>
      <w:pPr>
        <w:ind w:left="5966" w:hanging="360"/>
      </w:pPr>
    </w:lvl>
    <w:lvl w:ilvl="8" w:tplc="041A001B" w:tentative="1">
      <w:start w:val="1"/>
      <w:numFmt w:val="lowerRoman"/>
      <w:lvlText w:val="%9."/>
      <w:lvlJc w:val="right"/>
      <w:pPr>
        <w:ind w:left="6686" w:hanging="180"/>
      </w:pPr>
    </w:lvl>
  </w:abstractNum>
  <w:abstractNum w:abstractNumId="9">
    <w:nsid w:val="2BE36601"/>
    <w:multiLevelType w:val="hybridMultilevel"/>
    <w:tmpl w:val="83F23A90"/>
    <w:lvl w:ilvl="0" w:tplc="E30AB1F4">
      <w:start w:val="2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22D237A"/>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1">
    <w:nsid w:val="32DE294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2">
    <w:nsid w:val="36AA4661"/>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nsid w:val="3BC41D28"/>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4">
    <w:nsid w:val="3BC94543"/>
    <w:multiLevelType w:val="hybridMultilevel"/>
    <w:tmpl w:val="74B60C1A"/>
    <w:lvl w:ilvl="0" w:tplc="F3D4A69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nsid w:val="40D43D84"/>
    <w:multiLevelType w:val="hybridMultilevel"/>
    <w:tmpl w:val="7E342FF2"/>
    <w:lvl w:ilvl="0" w:tplc="972ACFC6">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18263B7"/>
    <w:multiLevelType w:val="hybridMultilevel"/>
    <w:tmpl w:val="A0AC88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6613873"/>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8">
    <w:nsid w:val="4691658C"/>
    <w:multiLevelType w:val="hybridMultilevel"/>
    <w:tmpl w:val="466044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7432A0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0">
    <w:nsid w:val="47E60EF6"/>
    <w:multiLevelType w:val="hybridMultilevel"/>
    <w:tmpl w:val="EA7E8A52"/>
    <w:lvl w:ilvl="0" w:tplc="71FA164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nsid w:val="47EA2409"/>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nsid w:val="47EC6EC5"/>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nsid w:val="4B7336C2"/>
    <w:multiLevelType w:val="hybridMultilevel"/>
    <w:tmpl w:val="DF8A46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E8A40C2"/>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5">
    <w:nsid w:val="533B53AA"/>
    <w:multiLevelType w:val="hybridMultilevel"/>
    <w:tmpl w:val="0A5E33B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40A58B6"/>
    <w:multiLevelType w:val="hybridMultilevel"/>
    <w:tmpl w:val="8F2AABE4"/>
    <w:lvl w:ilvl="0" w:tplc="041A000F">
      <w:start w:val="1"/>
      <w:numFmt w:val="decimal"/>
      <w:lvlText w:val="%1."/>
      <w:lvlJc w:val="left"/>
      <w:pPr>
        <w:ind w:left="926" w:hanging="360"/>
      </w:pPr>
      <w:rPr>
        <w:rFonts w:hint="default"/>
      </w:rPr>
    </w:lvl>
    <w:lvl w:ilvl="1" w:tplc="041A0019" w:tentative="1">
      <w:start w:val="1"/>
      <w:numFmt w:val="lowerLetter"/>
      <w:lvlText w:val="%2."/>
      <w:lvlJc w:val="left"/>
      <w:pPr>
        <w:ind w:left="1646" w:hanging="360"/>
      </w:pPr>
    </w:lvl>
    <w:lvl w:ilvl="2" w:tplc="041A001B" w:tentative="1">
      <w:start w:val="1"/>
      <w:numFmt w:val="lowerRoman"/>
      <w:lvlText w:val="%3."/>
      <w:lvlJc w:val="right"/>
      <w:pPr>
        <w:ind w:left="2366" w:hanging="180"/>
      </w:pPr>
    </w:lvl>
    <w:lvl w:ilvl="3" w:tplc="041A000F" w:tentative="1">
      <w:start w:val="1"/>
      <w:numFmt w:val="decimal"/>
      <w:lvlText w:val="%4."/>
      <w:lvlJc w:val="left"/>
      <w:pPr>
        <w:ind w:left="3086" w:hanging="360"/>
      </w:pPr>
    </w:lvl>
    <w:lvl w:ilvl="4" w:tplc="041A0019" w:tentative="1">
      <w:start w:val="1"/>
      <w:numFmt w:val="lowerLetter"/>
      <w:lvlText w:val="%5."/>
      <w:lvlJc w:val="left"/>
      <w:pPr>
        <w:ind w:left="3806" w:hanging="360"/>
      </w:pPr>
    </w:lvl>
    <w:lvl w:ilvl="5" w:tplc="041A001B" w:tentative="1">
      <w:start w:val="1"/>
      <w:numFmt w:val="lowerRoman"/>
      <w:lvlText w:val="%6."/>
      <w:lvlJc w:val="right"/>
      <w:pPr>
        <w:ind w:left="4526" w:hanging="180"/>
      </w:pPr>
    </w:lvl>
    <w:lvl w:ilvl="6" w:tplc="041A000F" w:tentative="1">
      <w:start w:val="1"/>
      <w:numFmt w:val="decimal"/>
      <w:lvlText w:val="%7."/>
      <w:lvlJc w:val="left"/>
      <w:pPr>
        <w:ind w:left="5246" w:hanging="360"/>
      </w:pPr>
    </w:lvl>
    <w:lvl w:ilvl="7" w:tplc="041A0019" w:tentative="1">
      <w:start w:val="1"/>
      <w:numFmt w:val="lowerLetter"/>
      <w:lvlText w:val="%8."/>
      <w:lvlJc w:val="left"/>
      <w:pPr>
        <w:ind w:left="5966" w:hanging="360"/>
      </w:pPr>
    </w:lvl>
    <w:lvl w:ilvl="8" w:tplc="041A001B" w:tentative="1">
      <w:start w:val="1"/>
      <w:numFmt w:val="lowerRoman"/>
      <w:lvlText w:val="%9."/>
      <w:lvlJc w:val="right"/>
      <w:pPr>
        <w:ind w:left="6686" w:hanging="180"/>
      </w:pPr>
    </w:lvl>
  </w:abstractNum>
  <w:abstractNum w:abstractNumId="27">
    <w:nsid w:val="54133724"/>
    <w:multiLevelType w:val="hybridMultilevel"/>
    <w:tmpl w:val="812E54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80326BF"/>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9">
    <w:nsid w:val="59BF3150"/>
    <w:multiLevelType w:val="hybridMultilevel"/>
    <w:tmpl w:val="16E6E988"/>
    <w:styleLink w:val="Importiranistil1"/>
    <w:lvl w:ilvl="0" w:tplc="BD38A9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2E9E1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046C4A">
      <w:start w:val="1"/>
      <w:numFmt w:val="lowerRoman"/>
      <w:lvlText w:val="%3."/>
      <w:lvlJc w:val="left"/>
      <w:pPr>
        <w:ind w:left="216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6357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DEE37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48AF24">
      <w:start w:val="1"/>
      <w:numFmt w:val="lowerRoman"/>
      <w:lvlText w:val="%6."/>
      <w:lvlJc w:val="left"/>
      <w:pPr>
        <w:ind w:left="432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246F4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467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CA2E6">
      <w:start w:val="1"/>
      <w:numFmt w:val="lowerRoman"/>
      <w:lvlText w:val="%9."/>
      <w:lvlJc w:val="left"/>
      <w:pPr>
        <w:ind w:left="6480" w:hanging="2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D875016"/>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nsid w:val="5FB03928"/>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2">
    <w:nsid w:val="605A2E9A"/>
    <w:multiLevelType w:val="hybridMultilevel"/>
    <w:tmpl w:val="B03A52EA"/>
    <w:lvl w:ilvl="0" w:tplc="0AE4162A">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2B45C71"/>
    <w:multiLevelType w:val="hybridMultilevel"/>
    <w:tmpl w:val="D486D3DA"/>
    <w:lvl w:ilvl="0" w:tplc="2ABE2E98">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nsid w:val="66A76F72"/>
    <w:multiLevelType w:val="hybridMultilevel"/>
    <w:tmpl w:val="BBC2AE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93D0CF7"/>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6">
    <w:nsid w:val="694256E0"/>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7">
    <w:nsid w:val="69DC7A97"/>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8">
    <w:nsid w:val="6D1F11A4"/>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9">
    <w:nsid w:val="70D73BD0"/>
    <w:multiLevelType w:val="hybridMultilevel"/>
    <w:tmpl w:val="D23282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2B72706"/>
    <w:multiLevelType w:val="hybridMultilevel"/>
    <w:tmpl w:val="9FA28A10"/>
    <w:lvl w:ilvl="0" w:tplc="869EF042">
      <w:numFmt w:val="bullet"/>
      <w:lvlText w:val="-"/>
      <w:lvlJc w:val="left"/>
      <w:pPr>
        <w:ind w:left="405" w:hanging="360"/>
      </w:pPr>
      <w:rPr>
        <w:rFonts w:ascii="Calibri" w:eastAsiaTheme="minorHAnsi" w:hAnsi="Calibri" w:cstheme="minorBidi" w:hint="default"/>
      </w:rPr>
    </w:lvl>
    <w:lvl w:ilvl="1" w:tplc="041A0003">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41">
    <w:nsid w:val="72D95276"/>
    <w:multiLevelType w:val="hybridMultilevel"/>
    <w:tmpl w:val="8AE27DE0"/>
    <w:lvl w:ilvl="0" w:tplc="D95C357E">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42">
    <w:nsid w:val="75E8237C"/>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3">
    <w:nsid w:val="76D93191"/>
    <w:multiLevelType w:val="hybridMultilevel"/>
    <w:tmpl w:val="35B6FE18"/>
    <w:lvl w:ilvl="0" w:tplc="96DABF8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FE25CDC"/>
    <w:multiLevelType w:val="hybridMultilevel"/>
    <w:tmpl w:val="8F2AABE4"/>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29"/>
  </w:num>
  <w:num w:numId="2">
    <w:abstractNumId w:val="9"/>
  </w:num>
  <w:num w:numId="3">
    <w:abstractNumId w:val="24"/>
  </w:num>
  <w:num w:numId="4">
    <w:abstractNumId w:val="31"/>
  </w:num>
  <w:num w:numId="5">
    <w:abstractNumId w:val="28"/>
  </w:num>
  <w:num w:numId="6">
    <w:abstractNumId w:val="41"/>
  </w:num>
  <w:num w:numId="7">
    <w:abstractNumId w:val="10"/>
  </w:num>
  <w:num w:numId="8">
    <w:abstractNumId w:val="19"/>
  </w:num>
  <w:num w:numId="9">
    <w:abstractNumId w:val="38"/>
  </w:num>
  <w:num w:numId="10">
    <w:abstractNumId w:val="5"/>
  </w:num>
  <w:num w:numId="11">
    <w:abstractNumId w:val="37"/>
  </w:num>
  <w:num w:numId="12">
    <w:abstractNumId w:val="11"/>
  </w:num>
  <w:num w:numId="13">
    <w:abstractNumId w:val="4"/>
  </w:num>
  <w:num w:numId="14">
    <w:abstractNumId w:val="13"/>
  </w:num>
  <w:num w:numId="15">
    <w:abstractNumId w:val="22"/>
  </w:num>
  <w:num w:numId="16">
    <w:abstractNumId w:val="35"/>
  </w:num>
  <w:num w:numId="17">
    <w:abstractNumId w:val="8"/>
  </w:num>
  <w:num w:numId="18">
    <w:abstractNumId w:val="44"/>
  </w:num>
  <w:num w:numId="19">
    <w:abstractNumId w:val="26"/>
  </w:num>
  <w:num w:numId="20">
    <w:abstractNumId w:val="12"/>
  </w:num>
  <w:num w:numId="21">
    <w:abstractNumId w:val="6"/>
  </w:num>
  <w:num w:numId="22">
    <w:abstractNumId w:val="17"/>
  </w:num>
  <w:num w:numId="23">
    <w:abstractNumId w:val="21"/>
  </w:num>
  <w:num w:numId="24">
    <w:abstractNumId w:val="36"/>
  </w:num>
  <w:num w:numId="25">
    <w:abstractNumId w:val="3"/>
  </w:num>
  <w:num w:numId="26">
    <w:abstractNumId w:val="30"/>
  </w:num>
  <w:num w:numId="27">
    <w:abstractNumId w:val="42"/>
  </w:num>
  <w:num w:numId="28">
    <w:abstractNumId w:val="2"/>
  </w:num>
  <w:num w:numId="29">
    <w:abstractNumId w:val="14"/>
  </w:num>
  <w:num w:numId="30">
    <w:abstractNumId w:val="33"/>
  </w:num>
  <w:num w:numId="31">
    <w:abstractNumId w:val="25"/>
  </w:num>
  <w:num w:numId="32">
    <w:abstractNumId w:val="23"/>
  </w:num>
  <w:num w:numId="33">
    <w:abstractNumId w:val="32"/>
  </w:num>
  <w:num w:numId="34">
    <w:abstractNumId w:val="15"/>
  </w:num>
  <w:num w:numId="35">
    <w:abstractNumId w:val="43"/>
  </w:num>
  <w:num w:numId="36">
    <w:abstractNumId w:val="27"/>
  </w:num>
  <w:num w:numId="37">
    <w:abstractNumId w:val="16"/>
  </w:num>
  <w:num w:numId="38">
    <w:abstractNumId w:val="20"/>
  </w:num>
  <w:num w:numId="39">
    <w:abstractNumId w:val="18"/>
  </w:num>
  <w:num w:numId="40">
    <w:abstractNumId w:val="34"/>
  </w:num>
  <w:num w:numId="41">
    <w:abstractNumId w:val="7"/>
  </w:num>
  <w:num w:numId="42">
    <w:abstractNumId w:val="40"/>
  </w:num>
  <w:num w:numId="43">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84"/>
    <w:rsid w:val="000008F4"/>
    <w:rsid w:val="00000AFF"/>
    <w:rsid w:val="00001203"/>
    <w:rsid w:val="00001894"/>
    <w:rsid w:val="000024E5"/>
    <w:rsid w:val="0000253D"/>
    <w:rsid w:val="00002DDC"/>
    <w:rsid w:val="00003479"/>
    <w:rsid w:val="00003E96"/>
    <w:rsid w:val="0000476E"/>
    <w:rsid w:val="00005849"/>
    <w:rsid w:val="00007776"/>
    <w:rsid w:val="000079F6"/>
    <w:rsid w:val="00007A02"/>
    <w:rsid w:val="00010B9C"/>
    <w:rsid w:val="00010D46"/>
    <w:rsid w:val="00010F73"/>
    <w:rsid w:val="00011956"/>
    <w:rsid w:val="00011A8D"/>
    <w:rsid w:val="00012356"/>
    <w:rsid w:val="00013BB4"/>
    <w:rsid w:val="00014C6F"/>
    <w:rsid w:val="0001506E"/>
    <w:rsid w:val="00016295"/>
    <w:rsid w:val="00017A4D"/>
    <w:rsid w:val="00017E53"/>
    <w:rsid w:val="00020210"/>
    <w:rsid w:val="00020B35"/>
    <w:rsid w:val="00021061"/>
    <w:rsid w:val="000216AC"/>
    <w:rsid w:val="000220BE"/>
    <w:rsid w:val="0002252C"/>
    <w:rsid w:val="000229CB"/>
    <w:rsid w:val="00022EF4"/>
    <w:rsid w:val="00023D5B"/>
    <w:rsid w:val="00023DF1"/>
    <w:rsid w:val="00025C01"/>
    <w:rsid w:val="00026134"/>
    <w:rsid w:val="000269DC"/>
    <w:rsid w:val="000276AA"/>
    <w:rsid w:val="00027990"/>
    <w:rsid w:val="00027A1B"/>
    <w:rsid w:val="00027B96"/>
    <w:rsid w:val="00030297"/>
    <w:rsid w:val="00030407"/>
    <w:rsid w:val="000305D8"/>
    <w:rsid w:val="00031403"/>
    <w:rsid w:val="00031BA9"/>
    <w:rsid w:val="00031D4D"/>
    <w:rsid w:val="00033867"/>
    <w:rsid w:val="0003422A"/>
    <w:rsid w:val="0003458E"/>
    <w:rsid w:val="00035532"/>
    <w:rsid w:val="000360C3"/>
    <w:rsid w:val="0003650F"/>
    <w:rsid w:val="0003716B"/>
    <w:rsid w:val="000377BC"/>
    <w:rsid w:val="0004024F"/>
    <w:rsid w:val="00040447"/>
    <w:rsid w:val="0004178E"/>
    <w:rsid w:val="00041B0B"/>
    <w:rsid w:val="00041DD1"/>
    <w:rsid w:val="00042BEA"/>
    <w:rsid w:val="00043355"/>
    <w:rsid w:val="00043BC2"/>
    <w:rsid w:val="000440CF"/>
    <w:rsid w:val="00044674"/>
    <w:rsid w:val="00044EDF"/>
    <w:rsid w:val="00045651"/>
    <w:rsid w:val="0004579D"/>
    <w:rsid w:val="00046CBB"/>
    <w:rsid w:val="0004711B"/>
    <w:rsid w:val="00047D19"/>
    <w:rsid w:val="00050000"/>
    <w:rsid w:val="00050374"/>
    <w:rsid w:val="000503C6"/>
    <w:rsid w:val="000506EE"/>
    <w:rsid w:val="00050A2C"/>
    <w:rsid w:val="00050BBC"/>
    <w:rsid w:val="00050C66"/>
    <w:rsid w:val="00051128"/>
    <w:rsid w:val="00051909"/>
    <w:rsid w:val="00052003"/>
    <w:rsid w:val="0005253C"/>
    <w:rsid w:val="000528ED"/>
    <w:rsid w:val="000529FE"/>
    <w:rsid w:val="00052E3E"/>
    <w:rsid w:val="00055F9F"/>
    <w:rsid w:val="00056EAB"/>
    <w:rsid w:val="00056FE6"/>
    <w:rsid w:val="00060252"/>
    <w:rsid w:val="00060DCB"/>
    <w:rsid w:val="0006235F"/>
    <w:rsid w:val="000623DD"/>
    <w:rsid w:val="00063615"/>
    <w:rsid w:val="0006366A"/>
    <w:rsid w:val="000640C7"/>
    <w:rsid w:val="00064117"/>
    <w:rsid w:val="00064125"/>
    <w:rsid w:val="0007029B"/>
    <w:rsid w:val="0007151C"/>
    <w:rsid w:val="00071A1D"/>
    <w:rsid w:val="00072030"/>
    <w:rsid w:val="000729EF"/>
    <w:rsid w:val="00072FBA"/>
    <w:rsid w:val="00073E10"/>
    <w:rsid w:val="00074C1C"/>
    <w:rsid w:val="00074E48"/>
    <w:rsid w:val="000757C0"/>
    <w:rsid w:val="00075C0D"/>
    <w:rsid w:val="00075FD9"/>
    <w:rsid w:val="00076869"/>
    <w:rsid w:val="0007747C"/>
    <w:rsid w:val="00080888"/>
    <w:rsid w:val="00080C55"/>
    <w:rsid w:val="000810F0"/>
    <w:rsid w:val="00081C8A"/>
    <w:rsid w:val="0008287F"/>
    <w:rsid w:val="00082C8A"/>
    <w:rsid w:val="00083342"/>
    <w:rsid w:val="00083E3B"/>
    <w:rsid w:val="00084C6B"/>
    <w:rsid w:val="00086324"/>
    <w:rsid w:val="00086743"/>
    <w:rsid w:val="00086ADB"/>
    <w:rsid w:val="00086BF3"/>
    <w:rsid w:val="0008765E"/>
    <w:rsid w:val="000878D1"/>
    <w:rsid w:val="00087EFD"/>
    <w:rsid w:val="0009053E"/>
    <w:rsid w:val="000905EA"/>
    <w:rsid w:val="00090F81"/>
    <w:rsid w:val="00092305"/>
    <w:rsid w:val="00093452"/>
    <w:rsid w:val="00094151"/>
    <w:rsid w:val="000942EB"/>
    <w:rsid w:val="00094B2B"/>
    <w:rsid w:val="000954F0"/>
    <w:rsid w:val="00095751"/>
    <w:rsid w:val="0009627F"/>
    <w:rsid w:val="00096814"/>
    <w:rsid w:val="00096C3B"/>
    <w:rsid w:val="00096E24"/>
    <w:rsid w:val="00097028"/>
    <w:rsid w:val="00097611"/>
    <w:rsid w:val="00097865"/>
    <w:rsid w:val="000A0713"/>
    <w:rsid w:val="000A1BA8"/>
    <w:rsid w:val="000A4CE6"/>
    <w:rsid w:val="000A6185"/>
    <w:rsid w:val="000A62DF"/>
    <w:rsid w:val="000A721F"/>
    <w:rsid w:val="000A7569"/>
    <w:rsid w:val="000A7C73"/>
    <w:rsid w:val="000B08E7"/>
    <w:rsid w:val="000B12C9"/>
    <w:rsid w:val="000B1C11"/>
    <w:rsid w:val="000B1DF5"/>
    <w:rsid w:val="000B2845"/>
    <w:rsid w:val="000B2AFA"/>
    <w:rsid w:val="000B326B"/>
    <w:rsid w:val="000B3578"/>
    <w:rsid w:val="000B35AF"/>
    <w:rsid w:val="000B37D3"/>
    <w:rsid w:val="000B4567"/>
    <w:rsid w:val="000B5002"/>
    <w:rsid w:val="000B5FC5"/>
    <w:rsid w:val="000B64FC"/>
    <w:rsid w:val="000B683C"/>
    <w:rsid w:val="000B6B9C"/>
    <w:rsid w:val="000B7099"/>
    <w:rsid w:val="000B76D5"/>
    <w:rsid w:val="000B788B"/>
    <w:rsid w:val="000C05C8"/>
    <w:rsid w:val="000C0E39"/>
    <w:rsid w:val="000C15CD"/>
    <w:rsid w:val="000C197D"/>
    <w:rsid w:val="000C1E04"/>
    <w:rsid w:val="000C3013"/>
    <w:rsid w:val="000C3198"/>
    <w:rsid w:val="000C3666"/>
    <w:rsid w:val="000C404E"/>
    <w:rsid w:val="000C42D8"/>
    <w:rsid w:val="000C497D"/>
    <w:rsid w:val="000C4E86"/>
    <w:rsid w:val="000C7128"/>
    <w:rsid w:val="000C726C"/>
    <w:rsid w:val="000C7CFE"/>
    <w:rsid w:val="000D08F9"/>
    <w:rsid w:val="000D0D9C"/>
    <w:rsid w:val="000D1DCB"/>
    <w:rsid w:val="000D1E5B"/>
    <w:rsid w:val="000D3A4A"/>
    <w:rsid w:val="000D3AD3"/>
    <w:rsid w:val="000D4AD1"/>
    <w:rsid w:val="000D5292"/>
    <w:rsid w:val="000D53BE"/>
    <w:rsid w:val="000D58E1"/>
    <w:rsid w:val="000D58F3"/>
    <w:rsid w:val="000D6E8E"/>
    <w:rsid w:val="000D7D89"/>
    <w:rsid w:val="000E0743"/>
    <w:rsid w:val="000E0BB0"/>
    <w:rsid w:val="000E0EAB"/>
    <w:rsid w:val="000E11EB"/>
    <w:rsid w:val="000E11ED"/>
    <w:rsid w:val="000E1265"/>
    <w:rsid w:val="000E2483"/>
    <w:rsid w:val="000E26DB"/>
    <w:rsid w:val="000E2F66"/>
    <w:rsid w:val="000E34A0"/>
    <w:rsid w:val="000E362A"/>
    <w:rsid w:val="000E487F"/>
    <w:rsid w:val="000E4968"/>
    <w:rsid w:val="000E5CED"/>
    <w:rsid w:val="000E61B3"/>
    <w:rsid w:val="000E6371"/>
    <w:rsid w:val="000E67CF"/>
    <w:rsid w:val="000E6A5B"/>
    <w:rsid w:val="000E7171"/>
    <w:rsid w:val="000E742E"/>
    <w:rsid w:val="000E7710"/>
    <w:rsid w:val="000E7B2A"/>
    <w:rsid w:val="000F0195"/>
    <w:rsid w:val="000F0364"/>
    <w:rsid w:val="000F0C44"/>
    <w:rsid w:val="000F2E3E"/>
    <w:rsid w:val="000F2FAB"/>
    <w:rsid w:val="000F408F"/>
    <w:rsid w:val="000F436B"/>
    <w:rsid w:val="000F51F6"/>
    <w:rsid w:val="000F7245"/>
    <w:rsid w:val="000F74BF"/>
    <w:rsid w:val="000F7B7E"/>
    <w:rsid w:val="00100D9B"/>
    <w:rsid w:val="001024BE"/>
    <w:rsid w:val="001033DD"/>
    <w:rsid w:val="00103BDE"/>
    <w:rsid w:val="00104B4E"/>
    <w:rsid w:val="00105255"/>
    <w:rsid w:val="00105DE4"/>
    <w:rsid w:val="0010614D"/>
    <w:rsid w:val="001062A7"/>
    <w:rsid w:val="00106B63"/>
    <w:rsid w:val="001074D7"/>
    <w:rsid w:val="00107998"/>
    <w:rsid w:val="00107C95"/>
    <w:rsid w:val="00110ED4"/>
    <w:rsid w:val="0011121E"/>
    <w:rsid w:val="001115C4"/>
    <w:rsid w:val="00111ED8"/>
    <w:rsid w:val="00113B8B"/>
    <w:rsid w:val="00113DC9"/>
    <w:rsid w:val="00113EBE"/>
    <w:rsid w:val="00114EF0"/>
    <w:rsid w:val="00116737"/>
    <w:rsid w:val="00117285"/>
    <w:rsid w:val="00117AFD"/>
    <w:rsid w:val="00117E36"/>
    <w:rsid w:val="0012075A"/>
    <w:rsid w:val="00121427"/>
    <w:rsid w:val="0012153F"/>
    <w:rsid w:val="00123673"/>
    <w:rsid w:val="001236AB"/>
    <w:rsid w:val="00123821"/>
    <w:rsid w:val="001238C2"/>
    <w:rsid w:val="001256DB"/>
    <w:rsid w:val="00125E14"/>
    <w:rsid w:val="00126A8F"/>
    <w:rsid w:val="0012720F"/>
    <w:rsid w:val="001300D8"/>
    <w:rsid w:val="00130BB0"/>
    <w:rsid w:val="001310CA"/>
    <w:rsid w:val="00131163"/>
    <w:rsid w:val="001323B7"/>
    <w:rsid w:val="001323EC"/>
    <w:rsid w:val="00132FCE"/>
    <w:rsid w:val="00134023"/>
    <w:rsid w:val="0013404A"/>
    <w:rsid w:val="00134746"/>
    <w:rsid w:val="001349D0"/>
    <w:rsid w:val="001351C2"/>
    <w:rsid w:val="001354F0"/>
    <w:rsid w:val="001356EA"/>
    <w:rsid w:val="00136BE6"/>
    <w:rsid w:val="0013701F"/>
    <w:rsid w:val="00140852"/>
    <w:rsid w:val="00142152"/>
    <w:rsid w:val="00142411"/>
    <w:rsid w:val="00142A31"/>
    <w:rsid w:val="00142C56"/>
    <w:rsid w:val="00142EF0"/>
    <w:rsid w:val="00142F72"/>
    <w:rsid w:val="00146629"/>
    <w:rsid w:val="00146FE3"/>
    <w:rsid w:val="00151475"/>
    <w:rsid w:val="001515FE"/>
    <w:rsid w:val="00152930"/>
    <w:rsid w:val="00153BEF"/>
    <w:rsid w:val="00154776"/>
    <w:rsid w:val="00155019"/>
    <w:rsid w:val="00157184"/>
    <w:rsid w:val="00160D5F"/>
    <w:rsid w:val="0016124A"/>
    <w:rsid w:val="00162073"/>
    <w:rsid w:val="00163478"/>
    <w:rsid w:val="00164BE0"/>
    <w:rsid w:val="00165FD6"/>
    <w:rsid w:val="001669C8"/>
    <w:rsid w:val="00166A85"/>
    <w:rsid w:val="00167A80"/>
    <w:rsid w:val="00170971"/>
    <w:rsid w:val="00170A3E"/>
    <w:rsid w:val="00171310"/>
    <w:rsid w:val="00171778"/>
    <w:rsid w:val="00172046"/>
    <w:rsid w:val="001721D8"/>
    <w:rsid w:val="0017489D"/>
    <w:rsid w:val="001748EA"/>
    <w:rsid w:val="00174F63"/>
    <w:rsid w:val="00177C4D"/>
    <w:rsid w:val="0018075A"/>
    <w:rsid w:val="0018148B"/>
    <w:rsid w:val="00181B39"/>
    <w:rsid w:val="00182F40"/>
    <w:rsid w:val="0018424A"/>
    <w:rsid w:val="00184B65"/>
    <w:rsid w:val="00186062"/>
    <w:rsid w:val="00186897"/>
    <w:rsid w:val="00186CA2"/>
    <w:rsid w:val="001872F1"/>
    <w:rsid w:val="00187A00"/>
    <w:rsid w:val="00190155"/>
    <w:rsid w:val="00190AD6"/>
    <w:rsid w:val="0019163F"/>
    <w:rsid w:val="00191F62"/>
    <w:rsid w:val="00192214"/>
    <w:rsid w:val="0019237C"/>
    <w:rsid w:val="00193AF7"/>
    <w:rsid w:val="00193E8A"/>
    <w:rsid w:val="00195B4C"/>
    <w:rsid w:val="00195CE2"/>
    <w:rsid w:val="00195EF6"/>
    <w:rsid w:val="0019671E"/>
    <w:rsid w:val="001967A9"/>
    <w:rsid w:val="00197491"/>
    <w:rsid w:val="00197949"/>
    <w:rsid w:val="001A0997"/>
    <w:rsid w:val="001A121B"/>
    <w:rsid w:val="001A182B"/>
    <w:rsid w:val="001A1BA9"/>
    <w:rsid w:val="001A27C0"/>
    <w:rsid w:val="001A2B4C"/>
    <w:rsid w:val="001A3179"/>
    <w:rsid w:val="001A3BE1"/>
    <w:rsid w:val="001A4440"/>
    <w:rsid w:val="001A641A"/>
    <w:rsid w:val="001A698F"/>
    <w:rsid w:val="001A6ADA"/>
    <w:rsid w:val="001A740F"/>
    <w:rsid w:val="001A7BCC"/>
    <w:rsid w:val="001B06D9"/>
    <w:rsid w:val="001B0F53"/>
    <w:rsid w:val="001B1324"/>
    <w:rsid w:val="001B13B1"/>
    <w:rsid w:val="001B144A"/>
    <w:rsid w:val="001B1451"/>
    <w:rsid w:val="001B1790"/>
    <w:rsid w:val="001B287D"/>
    <w:rsid w:val="001B2C42"/>
    <w:rsid w:val="001B3206"/>
    <w:rsid w:val="001B3761"/>
    <w:rsid w:val="001B5037"/>
    <w:rsid w:val="001B507E"/>
    <w:rsid w:val="001C02D8"/>
    <w:rsid w:val="001C0FC3"/>
    <w:rsid w:val="001C0FE8"/>
    <w:rsid w:val="001C24A2"/>
    <w:rsid w:val="001C27E5"/>
    <w:rsid w:val="001C3213"/>
    <w:rsid w:val="001C322E"/>
    <w:rsid w:val="001C34F0"/>
    <w:rsid w:val="001C3D5A"/>
    <w:rsid w:val="001C4CF3"/>
    <w:rsid w:val="001C527E"/>
    <w:rsid w:val="001C5415"/>
    <w:rsid w:val="001C5E5A"/>
    <w:rsid w:val="001C6532"/>
    <w:rsid w:val="001C73AB"/>
    <w:rsid w:val="001C75DE"/>
    <w:rsid w:val="001C7AD6"/>
    <w:rsid w:val="001D03D3"/>
    <w:rsid w:val="001D1740"/>
    <w:rsid w:val="001D1A0D"/>
    <w:rsid w:val="001D1D32"/>
    <w:rsid w:val="001D2494"/>
    <w:rsid w:val="001D249E"/>
    <w:rsid w:val="001D2EFE"/>
    <w:rsid w:val="001D353B"/>
    <w:rsid w:val="001D3EA2"/>
    <w:rsid w:val="001D54FD"/>
    <w:rsid w:val="001D6157"/>
    <w:rsid w:val="001D7F47"/>
    <w:rsid w:val="001E004A"/>
    <w:rsid w:val="001E0AFE"/>
    <w:rsid w:val="001E1BA3"/>
    <w:rsid w:val="001E1BA4"/>
    <w:rsid w:val="001E21B3"/>
    <w:rsid w:val="001E3D0C"/>
    <w:rsid w:val="001E54EE"/>
    <w:rsid w:val="001E69A6"/>
    <w:rsid w:val="001E6D59"/>
    <w:rsid w:val="001E7A30"/>
    <w:rsid w:val="001F0B30"/>
    <w:rsid w:val="001F0D3E"/>
    <w:rsid w:val="001F2F8A"/>
    <w:rsid w:val="001F33F8"/>
    <w:rsid w:val="001F3F03"/>
    <w:rsid w:val="001F40E0"/>
    <w:rsid w:val="001F4B07"/>
    <w:rsid w:val="001F51FB"/>
    <w:rsid w:val="001F5A35"/>
    <w:rsid w:val="001F753F"/>
    <w:rsid w:val="001F7708"/>
    <w:rsid w:val="00200EE6"/>
    <w:rsid w:val="00200F20"/>
    <w:rsid w:val="00201012"/>
    <w:rsid w:val="00201C7C"/>
    <w:rsid w:val="002023A2"/>
    <w:rsid w:val="0020288B"/>
    <w:rsid w:val="0020383C"/>
    <w:rsid w:val="00203D8E"/>
    <w:rsid w:val="002045B3"/>
    <w:rsid w:val="002046D7"/>
    <w:rsid w:val="00204AA7"/>
    <w:rsid w:val="00204F1B"/>
    <w:rsid w:val="00205863"/>
    <w:rsid w:val="002062CB"/>
    <w:rsid w:val="00206987"/>
    <w:rsid w:val="00206A69"/>
    <w:rsid w:val="0020783B"/>
    <w:rsid w:val="00210844"/>
    <w:rsid w:val="00210CC0"/>
    <w:rsid w:val="00211071"/>
    <w:rsid w:val="00211F1A"/>
    <w:rsid w:val="002124AA"/>
    <w:rsid w:val="00212E39"/>
    <w:rsid w:val="00213E2D"/>
    <w:rsid w:val="00214D70"/>
    <w:rsid w:val="002156A7"/>
    <w:rsid w:val="00215945"/>
    <w:rsid w:val="00215964"/>
    <w:rsid w:val="00215AFB"/>
    <w:rsid w:val="00215BF9"/>
    <w:rsid w:val="00216EA8"/>
    <w:rsid w:val="00220A27"/>
    <w:rsid w:val="0022106F"/>
    <w:rsid w:val="0022115B"/>
    <w:rsid w:val="0022143B"/>
    <w:rsid w:val="00221F05"/>
    <w:rsid w:val="00222518"/>
    <w:rsid w:val="00222C98"/>
    <w:rsid w:val="002234C2"/>
    <w:rsid w:val="002241E6"/>
    <w:rsid w:val="00224762"/>
    <w:rsid w:val="0022508C"/>
    <w:rsid w:val="00225E88"/>
    <w:rsid w:val="002272B9"/>
    <w:rsid w:val="002309D2"/>
    <w:rsid w:val="00231D35"/>
    <w:rsid w:val="0023210B"/>
    <w:rsid w:val="00232913"/>
    <w:rsid w:val="0023293E"/>
    <w:rsid w:val="002329D6"/>
    <w:rsid w:val="00232FFC"/>
    <w:rsid w:val="002339F7"/>
    <w:rsid w:val="00233FD6"/>
    <w:rsid w:val="00235F24"/>
    <w:rsid w:val="00236E6E"/>
    <w:rsid w:val="00237286"/>
    <w:rsid w:val="0023748A"/>
    <w:rsid w:val="002403D4"/>
    <w:rsid w:val="00240A19"/>
    <w:rsid w:val="00240D9E"/>
    <w:rsid w:val="002415EC"/>
    <w:rsid w:val="00241A85"/>
    <w:rsid w:val="002432A7"/>
    <w:rsid w:val="00243313"/>
    <w:rsid w:val="002434B1"/>
    <w:rsid w:val="00243C00"/>
    <w:rsid w:val="0024430E"/>
    <w:rsid w:val="00244718"/>
    <w:rsid w:val="00245058"/>
    <w:rsid w:val="002450E9"/>
    <w:rsid w:val="002458D2"/>
    <w:rsid w:val="00246BAF"/>
    <w:rsid w:val="00246C44"/>
    <w:rsid w:val="002470C0"/>
    <w:rsid w:val="0025011B"/>
    <w:rsid w:val="00250D85"/>
    <w:rsid w:val="00250F27"/>
    <w:rsid w:val="00251DDF"/>
    <w:rsid w:val="00251F21"/>
    <w:rsid w:val="00252B91"/>
    <w:rsid w:val="0025320C"/>
    <w:rsid w:val="00253F37"/>
    <w:rsid w:val="00254639"/>
    <w:rsid w:val="00255855"/>
    <w:rsid w:val="00255F52"/>
    <w:rsid w:val="002562AB"/>
    <w:rsid w:val="002571C7"/>
    <w:rsid w:val="00260468"/>
    <w:rsid w:val="00260A20"/>
    <w:rsid w:val="002614EB"/>
    <w:rsid w:val="00262007"/>
    <w:rsid w:val="00262A9D"/>
    <w:rsid w:val="0026319B"/>
    <w:rsid w:val="002635CB"/>
    <w:rsid w:val="00263763"/>
    <w:rsid w:val="00264BDE"/>
    <w:rsid w:val="0026513E"/>
    <w:rsid w:val="0026598C"/>
    <w:rsid w:val="00265A23"/>
    <w:rsid w:val="00266419"/>
    <w:rsid w:val="00266472"/>
    <w:rsid w:val="00267515"/>
    <w:rsid w:val="002676BB"/>
    <w:rsid w:val="00267DB4"/>
    <w:rsid w:val="002701A1"/>
    <w:rsid w:val="00270A00"/>
    <w:rsid w:val="00271444"/>
    <w:rsid w:val="002717AB"/>
    <w:rsid w:val="00271E21"/>
    <w:rsid w:val="0027241C"/>
    <w:rsid w:val="0027449F"/>
    <w:rsid w:val="002750EA"/>
    <w:rsid w:val="0027577B"/>
    <w:rsid w:val="002760AE"/>
    <w:rsid w:val="00276287"/>
    <w:rsid w:val="0027630A"/>
    <w:rsid w:val="002774C3"/>
    <w:rsid w:val="00277581"/>
    <w:rsid w:val="00280E79"/>
    <w:rsid w:val="002811B9"/>
    <w:rsid w:val="00282A3A"/>
    <w:rsid w:val="00283430"/>
    <w:rsid w:val="002835B2"/>
    <w:rsid w:val="002837A2"/>
    <w:rsid w:val="00283A0A"/>
    <w:rsid w:val="00283E56"/>
    <w:rsid w:val="00284154"/>
    <w:rsid w:val="00284195"/>
    <w:rsid w:val="002854BA"/>
    <w:rsid w:val="002868C6"/>
    <w:rsid w:val="00287A8F"/>
    <w:rsid w:val="00290CC9"/>
    <w:rsid w:val="00291109"/>
    <w:rsid w:val="002929CF"/>
    <w:rsid w:val="00293281"/>
    <w:rsid w:val="0029371B"/>
    <w:rsid w:val="002939DD"/>
    <w:rsid w:val="00294C41"/>
    <w:rsid w:val="00294FF3"/>
    <w:rsid w:val="00295402"/>
    <w:rsid w:val="00296846"/>
    <w:rsid w:val="0029711B"/>
    <w:rsid w:val="00297483"/>
    <w:rsid w:val="00297A75"/>
    <w:rsid w:val="002A0AAA"/>
    <w:rsid w:val="002A2862"/>
    <w:rsid w:val="002A2D02"/>
    <w:rsid w:val="002A4DF2"/>
    <w:rsid w:val="002A52F4"/>
    <w:rsid w:val="002A5488"/>
    <w:rsid w:val="002A7625"/>
    <w:rsid w:val="002B0B92"/>
    <w:rsid w:val="002B0C9A"/>
    <w:rsid w:val="002B1329"/>
    <w:rsid w:val="002B168D"/>
    <w:rsid w:val="002B189D"/>
    <w:rsid w:val="002B2479"/>
    <w:rsid w:val="002B261C"/>
    <w:rsid w:val="002B424A"/>
    <w:rsid w:val="002B45FD"/>
    <w:rsid w:val="002B4928"/>
    <w:rsid w:val="002B5425"/>
    <w:rsid w:val="002B7496"/>
    <w:rsid w:val="002B7D97"/>
    <w:rsid w:val="002C2275"/>
    <w:rsid w:val="002C30BD"/>
    <w:rsid w:val="002C4829"/>
    <w:rsid w:val="002C4D43"/>
    <w:rsid w:val="002C55D9"/>
    <w:rsid w:val="002C5F6D"/>
    <w:rsid w:val="002C6214"/>
    <w:rsid w:val="002C6B74"/>
    <w:rsid w:val="002C791F"/>
    <w:rsid w:val="002D0E0C"/>
    <w:rsid w:val="002D1A1E"/>
    <w:rsid w:val="002D1A9A"/>
    <w:rsid w:val="002D1ABB"/>
    <w:rsid w:val="002D1D64"/>
    <w:rsid w:val="002D2379"/>
    <w:rsid w:val="002D3032"/>
    <w:rsid w:val="002D30F3"/>
    <w:rsid w:val="002D3828"/>
    <w:rsid w:val="002D3A34"/>
    <w:rsid w:val="002D3C44"/>
    <w:rsid w:val="002D630B"/>
    <w:rsid w:val="002D64B4"/>
    <w:rsid w:val="002D6860"/>
    <w:rsid w:val="002D6CD7"/>
    <w:rsid w:val="002D75A2"/>
    <w:rsid w:val="002E1D92"/>
    <w:rsid w:val="002E21CF"/>
    <w:rsid w:val="002E3114"/>
    <w:rsid w:val="002E612D"/>
    <w:rsid w:val="002E6671"/>
    <w:rsid w:val="002F04E5"/>
    <w:rsid w:val="002F0C35"/>
    <w:rsid w:val="002F282C"/>
    <w:rsid w:val="002F2981"/>
    <w:rsid w:val="002F2AFC"/>
    <w:rsid w:val="002F4816"/>
    <w:rsid w:val="002F4DE2"/>
    <w:rsid w:val="002F51D5"/>
    <w:rsid w:val="002F6121"/>
    <w:rsid w:val="002F6AC6"/>
    <w:rsid w:val="002F6CD9"/>
    <w:rsid w:val="002F7BDD"/>
    <w:rsid w:val="003002D8"/>
    <w:rsid w:val="0030096C"/>
    <w:rsid w:val="003011EA"/>
    <w:rsid w:val="0030124D"/>
    <w:rsid w:val="003018A2"/>
    <w:rsid w:val="00302306"/>
    <w:rsid w:val="00302445"/>
    <w:rsid w:val="00302FFE"/>
    <w:rsid w:val="00303752"/>
    <w:rsid w:val="00304A9A"/>
    <w:rsid w:val="00305701"/>
    <w:rsid w:val="00305753"/>
    <w:rsid w:val="003059D7"/>
    <w:rsid w:val="003063EA"/>
    <w:rsid w:val="00306451"/>
    <w:rsid w:val="00306D84"/>
    <w:rsid w:val="00306F5F"/>
    <w:rsid w:val="00307187"/>
    <w:rsid w:val="00310407"/>
    <w:rsid w:val="003104B0"/>
    <w:rsid w:val="00311229"/>
    <w:rsid w:val="003119BC"/>
    <w:rsid w:val="00312B39"/>
    <w:rsid w:val="003131BF"/>
    <w:rsid w:val="00313488"/>
    <w:rsid w:val="00314A4F"/>
    <w:rsid w:val="0031585E"/>
    <w:rsid w:val="00316A21"/>
    <w:rsid w:val="00316CD2"/>
    <w:rsid w:val="00317238"/>
    <w:rsid w:val="00317938"/>
    <w:rsid w:val="003205A0"/>
    <w:rsid w:val="00322AA0"/>
    <w:rsid w:val="00322FE5"/>
    <w:rsid w:val="0032311A"/>
    <w:rsid w:val="00324A11"/>
    <w:rsid w:val="00324C8B"/>
    <w:rsid w:val="0032506B"/>
    <w:rsid w:val="003254E4"/>
    <w:rsid w:val="00325531"/>
    <w:rsid w:val="003255AF"/>
    <w:rsid w:val="00325A2A"/>
    <w:rsid w:val="00326095"/>
    <w:rsid w:val="00326BF3"/>
    <w:rsid w:val="0033034E"/>
    <w:rsid w:val="0033243B"/>
    <w:rsid w:val="003324DD"/>
    <w:rsid w:val="003326C3"/>
    <w:rsid w:val="00332F1F"/>
    <w:rsid w:val="00333752"/>
    <w:rsid w:val="00333E73"/>
    <w:rsid w:val="00333ECF"/>
    <w:rsid w:val="00334176"/>
    <w:rsid w:val="00334DED"/>
    <w:rsid w:val="003355A2"/>
    <w:rsid w:val="003357D2"/>
    <w:rsid w:val="00335FF4"/>
    <w:rsid w:val="00336676"/>
    <w:rsid w:val="00337A37"/>
    <w:rsid w:val="00340D90"/>
    <w:rsid w:val="00342224"/>
    <w:rsid w:val="003430CA"/>
    <w:rsid w:val="0034344C"/>
    <w:rsid w:val="0034478A"/>
    <w:rsid w:val="00345273"/>
    <w:rsid w:val="003457B8"/>
    <w:rsid w:val="00345835"/>
    <w:rsid w:val="00346C67"/>
    <w:rsid w:val="003471EC"/>
    <w:rsid w:val="00347470"/>
    <w:rsid w:val="0034796B"/>
    <w:rsid w:val="00347EEF"/>
    <w:rsid w:val="0035062A"/>
    <w:rsid w:val="00351076"/>
    <w:rsid w:val="00351BC9"/>
    <w:rsid w:val="00351F5F"/>
    <w:rsid w:val="003523EB"/>
    <w:rsid w:val="0035263E"/>
    <w:rsid w:val="00353080"/>
    <w:rsid w:val="00354CF5"/>
    <w:rsid w:val="00357159"/>
    <w:rsid w:val="00360574"/>
    <w:rsid w:val="003608A5"/>
    <w:rsid w:val="00360BA2"/>
    <w:rsid w:val="0036114A"/>
    <w:rsid w:val="00361990"/>
    <w:rsid w:val="003619F8"/>
    <w:rsid w:val="003620DA"/>
    <w:rsid w:val="003639D8"/>
    <w:rsid w:val="0036416A"/>
    <w:rsid w:val="003643BA"/>
    <w:rsid w:val="0036467B"/>
    <w:rsid w:val="00364B84"/>
    <w:rsid w:val="00364DFC"/>
    <w:rsid w:val="003653D2"/>
    <w:rsid w:val="00365FCE"/>
    <w:rsid w:val="00366CC2"/>
    <w:rsid w:val="00367DEE"/>
    <w:rsid w:val="00367EE0"/>
    <w:rsid w:val="0037106B"/>
    <w:rsid w:val="00371201"/>
    <w:rsid w:val="00371452"/>
    <w:rsid w:val="00371F37"/>
    <w:rsid w:val="003723D0"/>
    <w:rsid w:val="00373090"/>
    <w:rsid w:val="003737FC"/>
    <w:rsid w:val="00374439"/>
    <w:rsid w:val="003763F0"/>
    <w:rsid w:val="00376C9A"/>
    <w:rsid w:val="00381B24"/>
    <w:rsid w:val="003824F2"/>
    <w:rsid w:val="00385911"/>
    <w:rsid w:val="00386805"/>
    <w:rsid w:val="00387AE4"/>
    <w:rsid w:val="00391AAA"/>
    <w:rsid w:val="00392170"/>
    <w:rsid w:val="003924C2"/>
    <w:rsid w:val="00392523"/>
    <w:rsid w:val="003940F5"/>
    <w:rsid w:val="003947AA"/>
    <w:rsid w:val="00395688"/>
    <w:rsid w:val="00395B86"/>
    <w:rsid w:val="00397011"/>
    <w:rsid w:val="003973A7"/>
    <w:rsid w:val="00397554"/>
    <w:rsid w:val="00397AB9"/>
    <w:rsid w:val="003A07CB"/>
    <w:rsid w:val="003A25B0"/>
    <w:rsid w:val="003A2C32"/>
    <w:rsid w:val="003A3721"/>
    <w:rsid w:val="003A37EC"/>
    <w:rsid w:val="003A3AA2"/>
    <w:rsid w:val="003A4109"/>
    <w:rsid w:val="003B0683"/>
    <w:rsid w:val="003B0DA1"/>
    <w:rsid w:val="003B2066"/>
    <w:rsid w:val="003B25EF"/>
    <w:rsid w:val="003B3FB1"/>
    <w:rsid w:val="003B411E"/>
    <w:rsid w:val="003B4772"/>
    <w:rsid w:val="003B4D25"/>
    <w:rsid w:val="003B5D07"/>
    <w:rsid w:val="003B61F6"/>
    <w:rsid w:val="003B7422"/>
    <w:rsid w:val="003B7BF3"/>
    <w:rsid w:val="003C138E"/>
    <w:rsid w:val="003C149F"/>
    <w:rsid w:val="003C28FC"/>
    <w:rsid w:val="003C296D"/>
    <w:rsid w:val="003C29B1"/>
    <w:rsid w:val="003C41B0"/>
    <w:rsid w:val="003C4713"/>
    <w:rsid w:val="003C59BE"/>
    <w:rsid w:val="003C5E9B"/>
    <w:rsid w:val="003C6900"/>
    <w:rsid w:val="003C76CC"/>
    <w:rsid w:val="003C7AEE"/>
    <w:rsid w:val="003C7E40"/>
    <w:rsid w:val="003D0117"/>
    <w:rsid w:val="003D1588"/>
    <w:rsid w:val="003D36F8"/>
    <w:rsid w:val="003D512A"/>
    <w:rsid w:val="003D5AF6"/>
    <w:rsid w:val="003D5DAC"/>
    <w:rsid w:val="003D6CE0"/>
    <w:rsid w:val="003D6F84"/>
    <w:rsid w:val="003D7620"/>
    <w:rsid w:val="003D7BA6"/>
    <w:rsid w:val="003D7F80"/>
    <w:rsid w:val="003E001E"/>
    <w:rsid w:val="003E0821"/>
    <w:rsid w:val="003E1ED4"/>
    <w:rsid w:val="003E360D"/>
    <w:rsid w:val="003E3D94"/>
    <w:rsid w:val="003E4787"/>
    <w:rsid w:val="003E5C90"/>
    <w:rsid w:val="003E5DF7"/>
    <w:rsid w:val="003E6DAE"/>
    <w:rsid w:val="003E7AF2"/>
    <w:rsid w:val="003F1188"/>
    <w:rsid w:val="003F14E7"/>
    <w:rsid w:val="003F16A4"/>
    <w:rsid w:val="003F1E45"/>
    <w:rsid w:val="003F1F59"/>
    <w:rsid w:val="003F1F74"/>
    <w:rsid w:val="003F2199"/>
    <w:rsid w:val="003F24EA"/>
    <w:rsid w:val="003F3032"/>
    <w:rsid w:val="003F41A4"/>
    <w:rsid w:val="003F4A8B"/>
    <w:rsid w:val="003F4B7F"/>
    <w:rsid w:val="003F4EB2"/>
    <w:rsid w:val="003F56AC"/>
    <w:rsid w:val="003F5CF4"/>
    <w:rsid w:val="003F70D6"/>
    <w:rsid w:val="003F7D40"/>
    <w:rsid w:val="003F7DD3"/>
    <w:rsid w:val="004001B4"/>
    <w:rsid w:val="004007C5"/>
    <w:rsid w:val="00400E1E"/>
    <w:rsid w:val="0040139F"/>
    <w:rsid w:val="00401591"/>
    <w:rsid w:val="004015AB"/>
    <w:rsid w:val="00401CD6"/>
    <w:rsid w:val="00403AF4"/>
    <w:rsid w:val="004044AA"/>
    <w:rsid w:val="00404669"/>
    <w:rsid w:val="0040687A"/>
    <w:rsid w:val="004073AD"/>
    <w:rsid w:val="004075B9"/>
    <w:rsid w:val="00407C1F"/>
    <w:rsid w:val="00407EEE"/>
    <w:rsid w:val="00410559"/>
    <w:rsid w:val="00410625"/>
    <w:rsid w:val="00410A43"/>
    <w:rsid w:val="00410D6A"/>
    <w:rsid w:val="00411475"/>
    <w:rsid w:val="0041200F"/>
    <w:rsid w:val="004121FE"/>
    <w:rsid w:val="0041320B"/>
    <w:rsid w:val="00413802"/>
    <w:rsid w:val="00413904"/>
    <w:rsid w:val="00413A41"/>
    <w:rsid w:val="00413D2B"/>
    <w:rsid w:val="00416565"/>
    <w:rsid w:val="004171E2"/>
    <w:rsid w:val="004175CE"/>
    <w:rsid w:val="004215F4"/>
    <w:rsid w:val="0042179E"/>
    <w:rsid w:val="00422336"/>
    <w:rsid w:val="00422444"/>
    <w:rsid w:val="00422B85"/>
    <w:rsid w:val="00424313"/>
    <w:rsid w:val="00424796"/>
    <w:rsid w:val="00424C04"/>
    <w:rsid w:val="00425D92"/>
    <w:rsid w:val="00425DF8"/>
    <w:rsid w:val="00426528"/>
    <w:rsid w:val="004318C1"/>
    <w:rsid w:val="0043196C"/>
    <w:rsid w:val="00431AAB"/>
    <w:rsid w:val="00432172"/>
    <w:rsid w:val="00432F6B"/>
    <w:rsid w:val="00434129"/>
    <w:rsid w:val="004353C1"/>
    <w:rsid w:val="00435875"/>
    <w:rsid w:val="00436DFC"/>
    <w:rsid w:val="00437339"/>
    <w:rsid w:val="00437742"/>
    <w:rsid w:val="004400EE"/>
    <w:rsid w:val="00440B91"/>
    <w:rsid w:val="00441983"/>
    <w:rsid w:val="00441B6B"/>
    <w:rsid w:val="00441F1C"/>
    <w:rsid w:val="00444175"/>
    <w:rsid w:val="004443B3"/>
    <w:rsid w:val="0044524C"/>
    <w:rsid w:val="00445B05"/>
    <w:rsid w:val="00446EB3"/>
    <w:rsid w:val="004477C3"/>
    <w:rsid w:val="0044793B"/>
    <w:rsid w:val="0045035E"/>
    <w:rsid w:val="0045066A"/>
    <w:rsid w:val="004510E7"/>
    <w:rsid w:val="0045168B"/>
    <w:rsid w:val="004517A8"/>
    <w:rsid w:val="004523E0"/>
    <w:rsid w:val="0045274C"/>
    <w:rsid w:val="00452E05"/>
    <w:rsid w:val="00452FB8"/>
    <w:rsid w:val="0045363A"/>
    <w:rsid w:val="004539A9"/>
    <w:rsid w:val="004545A7"/>
    <w:rsid w:val="0045463F"/>
    <w:rsid w:val="004551F0"/>
    <w:rsid w:val="0045609B"/>
    <w:rsid w:val="00457651"/>
    <w:rsid w:val="00461F59"/>
    <w:rsid w:val="004622F5"/>
    <w:rsid w:val="00462674"/>
    <w:rsid w:val="00462CDA"/>
    <w:rsid w:val="00462E4C"/>
    <w:rsid w:val="0046369E"/>
    <w:rsid w:val="00463F49"/>
    <w:rsid w:val="0046673B"/>
    <w:rsid w:val="00466828"/>
    <w:rsid w:val="00467248"/>
    <w:rsid w:val="0046785F"/>
    <w:rsid w:val="004707AB"/>
    <w:rsid w:val="00471046"/>
    <w:rsid w:val="00471B38"/>
    <w:rsid w:val="00471CBC"/>
    <w:rsid w:val="004727FD"/>
    <w:rsid w:val="0047282D"/>
    <w:rsid w:val="00472F00"/>
    <w:rsid w:val="0047343C"/>
    <w:rsid w:val="00473BC4"/>
    <w:rsid w:val="00473E30"/>
    <w:rsid w:val="00475E14"/>
    <w:rsid w:val="00475ED5"/>
    <w:rsid w:val="0048126B"/>
    <w:rsid w:val="00481316"/>
    <w:rsid w:val="004819E5"/>
    <w:rsid w:val="004825F5"/>
    <w:rsid w:val="00483367"/>
    <w:rsid w:val="00483AD9"/>
    <w:rsid w:val="00483B6F"/>
    <w:rsid w:val="00483BD5"/>
    <w:rsid w:val="00483C1E"/>
    <w:rsid w:val="00485CE0"/>
    <w:rsid w:val="00486541"/>
    <w:rsid w:val="00486DC7"/>
    <w:rsid w:val="00487F66"/>
    <w:rsid w:val="00490263"/>
    <w:rsid w:val="00490ABB"/>
    <w:rsid w:val="00491151"/>
    <w:rsid w:val="00492621"/>
    <w:rsid w:val="004928FD"/>
    <w:rsid w:val="00492A27"/>
    <w:rsid w:val="00492CFA"/>
    <w:rsid w:val="004939DB"/>
    <w:rsid w:val="00493EF3"/>
    <w:rsid w:val="004948CE"/>
    <w:rsid w:val="00495288"/>
    <w:rsid w:val="00495E7A"/>
    <w:rsid w:val="00497B9C"/>
    <w:rsid w:val="004A0759"/>
    <w:rsid w:val="004A0C19"/>
    <w:rsid w:val="004A1470"/>
    <w:rsid w:val="004A171A"/>
    <w:rsid w:val="004A491F"/>
    <w:rsid w:val="004A50B8"/>
    <w:rsid w:val="004A520A"/>
    <w:rsid w:val="004A5235"/>
    <w:rsid w:val="004A5E39"/>
    <w:rsid w:val="004A5F18"/>
    <w:rsid w:val="004A6FA3"/>
    <w:rsid w:val="004A7577"/>
    <w:rsid w:val="004B1149"/>
    <w:rsid w:val="004B1EC5"/>
    <w:rsid w:val="004B2011"/>
    <w:rsid w:val="004B22FD"/>
    <w:rsid w:val="004B254D"/>
    <w:rsid w:val="004B28C1"/>
    <w:rsid w:val="004B30F9"/>
    <w:rsid w:val="004B314C"/>
    <w:rsid w:val="004B315F"/>
    <w:rsid w:val="004B38F2"/>
    <w:rsid w:val="004B3AB2"/>
    <w:rsid w:val="004B3DCD"/>
    <w:rsid w:val="004B41D0"/>
    <w:rsid w:val="004B475F"/>
    <w:rsid w:val="004B4A0F"/>
    <w:rsid w:val="004B5E6B"/>
    <w:rsid w:val="004B63FF"/>
    <w:rsid w:val="004B6415"/>
    <w:rsid w:val="004B6CA8"/>
    <w:rsid w:val="004B7393"/>
    <w:rsid w:val="004C0F18"/>
    <w:rsid w:val="004C1C3D"/>
    <w:rsid w:val="004C1DD7"/>
    <w:rsid w:val="004C216A"/>
    <w:rsid w:val="004C45AB"/>
    <w:rsid w:val="004C4B17"/>
    <w:rsid w:val="004C536D"/>
    <w:rsid w:val="004C6419"/>
    <w:rsid w:val="004C726C"/>
    <w:rsid w:val="004D19DE"/>
    <w:rsid w:val="004D253B"/>
    <w:rsid w:val="004D2B94"/>
    <w:rsid w:val="004D2DC1"/>
    <w:rsid w:val="004D5030"/>
    <w:rsid w:val="004D5332"/>
    <w:rsid w:val="004D6A54"/>
    <w:rsid w:val="004D7C25"/>
    <w:rsid w:val="004E0A2D"/>
    <w:rsid w:val="004E0B38"/>
    <w:rsid w:val="004E0C6C"/>
    <w:rsid w:val="004E1421"/>
    <w:rsid w:val="004E1C94"/>
    <w:rsid w:val="004E2547"/>
    <w:rsid w:val="004E2587"/>
    <w:rsid w:val="004E2887"/>
    <w:rsid w:val="004E39B7"/>
    <w:rsid w:val="004E41A1"/>
    <w:rsid w:val="004E4CEB"/>
    <w:rsid w:val="004E53FF"/>
    <w:rsid w:val="004E7D23"/>
    <w:rsid w:val="004F19C1"/>
    <w:rsid w:val="004F2080"/>
    <w:rsid w:val="004F22E3"/>
    <w:rsid w:val="004F2F66"/>
    <w:rsid w:val="004F3729"/>
    <w:rsid w:val="004F43EF"/>
    <w:rsid w:val="004F4906"/>
    <w:rsid w:val="004F4A12"/>
    <w:rsid w:val="004F5FB4"/>
    <w:rsid w:val="004F6FEB"/>
    <w:rsid w:val="004F7A8E"/>
    <w:rsid w:val="004F7F1B"/>
    <w:rsid w:val="005001B1"/>
    <w:rsid w:val="005004DB"/>
    <w:rsid w:val="00500DD4"/>
    <w:rsid w:val="00500FC5"/>
    <w:rsid w:val="005011BF"/>
    <w:rsid w:val="005011FA"/>
    <w:rsid w:val="00501641"/>
    <w:rsid w:val="00503258"/>
    <w:rsid w:val="00503B9E"/>
    <w:rsid w:val="00503EEC"/>
    <w:rsid w:val="0050420B"/>
    <w:rsid w:val="00504B08"/>
    <w:rsid w:val="0050504C"/>
    <w:rsid w:val="005054D2"/>
    <w:rsid w:val="00505794"/>
    <w:rsid w:val="00506DE5"/>
    <w:rsid w:val="00507188"/>
    <w:rsid w:val="005114D9"/>
    <w:rsid w:val="005115E5"/>
    <w:rsid w:val="005119D7"/>
    <w:rsid w:val="005127F1"/>
    <w:rsid w:val="005139B4"/>
    <w:rsid w:val="005147D3"/>
    <w:rsid w:val="0051547D"/>
    <w:rsid w:val="005154A9"/>
    <w:rsid w:val="00515D0E"/>
    <w:rsid w:val="00515F0C"/>
    <w:rsid w:val="00516EDC"/>
    <w:rsid w:val="005172ED"/>
    <w:rsid w:val="0051786F"/>
    <w:rsid w:val="00520263"/>
    <w:rsid w:val="0052065E"/>
    <w:rsid w:val="005207D4"/>
    <w:rsid w:val="00520923"/>
    <w:rsid w:val="00522606"/>
    <w:rsid w:val="00523B15"/>
    <w:rsid w:val="00524634"/>
    <w:rsid w:val="0052479E"/>
    <w:rsid w:val="00525AF1"/>
    <w:rsid w:val="00525DAC"/>
    <w:rsid w:val="005260AA"/>
    <w:rsid w:val="00527C9A"/>
    <w:rsid w:val="00530880"/>
    <w:rsid w:val="0053104F"/>
    <w:rsid w:val="00531AE5"/>
    <w:rsid w:val="0053228B"/>
    <w:rsid w:val="00533DA6"/>
    <w:rsid w:val="00534140"/>
    <w:rsid w:val="005361CB"/>
    <w:rsid w:val="0053658D"/>
    <w:rsid w:val="0054007A"/>
    <w:rsid w:val="005404F1"/>
    <w:rsid w:val="00540F6F"/>
    <w:rsid w:val="00540F79"/>
    <w:rsid w:val="0054116A"/>
    <w:rsid w:val="0054296D"/>
    <w:rsid w:val="00543844"/>
    <w:rsid w:val="00544988"/>
    <w:rsid w:val="00544CA1"/>
    <w:rsid w:val="0054556E"/>
    <w:rsid w:val="00545A96"/>
    <w:rsid w:val="0054600D"/>
    <w:rsid w:val="005466F8"/>
    <w:rsid w:val="00546A52"/>
    <w:rsid w:val="0054724F"/>
    <w:rsid w:val="00547669"/>
    <w:rsid w:val="00547BA8"/>
    <w:rsid w:val="00551177"/>
    <w:rsid w:val="0055162D"/>
    <w:rsid w:val="005536C9"/>
    <w:rsid w:val="0055377B"/>
    <w:rsid w:val="00553804"/>
    <w:rsid w:val="00554733"/>
    <w:rsid w:val="00554FA2"/>
    <w:rsid w:val="00555028"/>
    <w:rsid w:val="00556263"/>
    <w:rsid w:val="0055685B"/>
    <w:rsid w:val="00556999"/>
    <w:rsid w:val="00557A29"/>
    <w:rsid w:val="00557CC8"/>
    <w:rsid w:val="00560334"/>
    <w:rsid w:val="00560693"/>
    <w:rsid w:val="005616AD"/>
    <w:rsid w:val="0056187B"/>
    <w:rsid w:val="00562C97"/>
    <w:rsid w:val="00564C12"/>
    <w:rsid w:val="00564CF7"/>
    <w:rsid w:val="00564EA1"/>
    <w:rsid w:val="005663DF"/>
    <w:rsid w:val="005663E6"/>
    <w:rsid w:val="00567158"/>
    <w:rsid w:val="00570C10"/>
    <w:rsid w:val="00571855"/>
    <w:rsid w:val="00573FB5"/>
    <w:rsid w:val="005749E9"/>
    <w:rsid w:val="00575562"/>
    <w:rsid w:val="0057599F"/>
    <w:rsid w:val="00576885"/>
    <w:rsid w:val="00576962"/>
    <w:rsid w:val="00576C4D"/>
    <w:rsid w:val="00576D09"/>
    <w:rsid w:val="00576D8B"/>
    <w:rsid w:val="005771E9"/>
    <w:rsid w:val="00580A71"/>
    <w:rsid w:val="00580ACB"/>
    <w:rsid w:val="00580B54"/>
    <w:rsid w:val="00580C28"/>
    <w:rsid w:val="00580DA9"/>
    <w:rsid w:val="00580FE5"/>
    <w:rsid w:val="00581017"/>
    <w:rsid w:val="0058152B"/>
    <w:rsid w:val="005816F1"/>
    <w:rsid w:val="005823C4"/>
    <w:rsid w:val="0058261F"/>
    <w:rsid w:val="00582D6C"/>
    <w:rsid w:val="00583391"/>
    <w:rsid w:val="00585A4C"/>
    <w:rsid w:val="00586518"/>
    <w:rsid w:val="00591421"/>
    <w:rsid w:val="005915F9"/>
    <w:rsid w:val="0059288B"/>
    <w:rsid w:val="00595280"/>
    <w:rsid w:val="005958D1"/>
    <w:rsid w:val="00597456"/>
    <w:rsid w:val="00597851"/>
    <w:rsid w:val="005A01FF"/>
    <w:rsid w:val="005A03EA"/>
    <w:rsid w:val="005A062D"/>
    <w:rsid w:val="005A2327"/>
    <w:rsid w:val="005A2A45"/>
    <w:rsid w:val="005A3823"/>
    <w:rsid w:val="005A3CF1"/>
    <w:rsid w:val="005A4AC9"/>
    <w:rsid w:val="005A544E"/>
    <w:rsid w:val="005A5B06"/>
    <w:rsid w:val="005A6375"/>
    <w:rsid w:val="005A6FC9"/>
    <w:rsid w:val="005A79C9"/>
    <w:rsid w:val="005A7FAF"/>
    <w:rsid w:val="005B03E0"/>
    <w:rsid w:val="005B0AE7"/>
    <w:rsid w:val="005B0F59"/>
    <w:rsid w:val="005B1000"/>
    <w:rsid w:val="005B105D"/>
    <w:rsid w:val="005B1442"/>
    <w:rsid w:val="005B18D3"/>
    <w:rsid w:val="005B2B28"/>
    <w:rsid w:val="005B2FD2"/>
    <w:rsid w:val="005B31B7"/>
    <w:rsid w:val="005B3281"/>
    <w:rsid w:val="005B372F"/>
    <w:rsid w:val="005B3D9C"/>
    <w:rsid w:val="005B40CA"/>
    <w:rsid w:val="005B41D9"/>
    <w:rsid w:val="005B460B"/>
    <w:rsid w:val="005B55B6"/>
    <w:rsid w:val="005B5895"/>
    <w:rsid w:val="005B6235"/>
    <w:rsid w:val="005B631C"/>
    <w:rsid w:val="005B75B9"/>
    <w:rsid w:val="005B790B"/>
    <w:rsid w:val="005B7BF3"/>
    <w:rsid w:val="005B7DA7"/>
    <w:rsid w:val="005C00A1"/>
    <w:rsid w:val="005C0FDD"/>
    <w:rsid w:val="005C143C"/>
    <w:rsid w:val="005C1848"/>
    <w:rsid w:val="005C23DF"/>
    <w:rsid w:val="005C25E3"/>
    <w:rsid w:val="005C322D"/>
    <w:rsid w:val="005C38DB"/>
    <w:rsid w:val="005C3F7B"/>
    <w:rsid w:val="005C4900"/>
    <w:rsid w:val="005C4FBE"/>
    <w:rsid w:val="005C5DB1"/>
    <w:rsid w:val="005C5F50"/>
    <w:rsid w:val="005C6500"/>
    <w:rsid w:val="005C77C6"/>
    <w:rsid w:val="005C78A5"/>
    <w:rsid w:val="005D03CD"/>
    <w:rsid w:val="005D0477"/>
    <w:rsid w:val="005D163D"/>
    <w:rsid w:val="005D336E"/>
    <w:rsid w:val="005D384F"/>
    <w:rsid w:val="005D3C1D"/>
    <w:rsid w:val="005D4020"/>
    <w:rsid w:val="005D5CA0"/>
    <w:rsid w:val="005D7753"/>
    <w:rsid w:val="005D77D0"/>
    <w:rsid w:val="005D7BD2"/>
    <w:rsid w:val="005E01BB"/>
    <w:rsid w:val="005E072A"/>
    <w:rsid w:val="005E1132"/>
    <w:rsid w:val="005E168B"/>
    <w:rsid w:val="005E1B35"/>
    <w:rsid w:val="005E1CB9"/>
    <w:rsid w:val="005E1F8F"/>
    <w:rsid w:val="005E22DE"/>
    <w:rsid w:val="005E2491"/>
    <w:rsid w:val="005E24CA"/>
    <w:rsid w:val="005E2C71"/>
    <w:rsid w:val="005E3E02"/>
    <w:rsid w:val="005E4861"/>
    <w:rsid w:val="005E5240"/>
    <w:rsid w:val="005E56C8"/>
    <w:rsid w:val="005E6848"/>
    <w:rsid w:val="005F0F37"/>
    <w:rsid w:val="005F1988"/>
    <w:rsid w:val="005F1ABB"/>
    <w:rsid w:val="005F2466"/>
    <w:rsid w:val="005F2534"/>
    <w:rsid w:val="005F2870"/>
    <w:rsid w:val="005F33A1"/>
    <w:rsid w:val="005F3D5F"/>
    <w:rsid w:val="005F464B"/>
    <w:rsid w:val="005F5902"/>
    <w:rsid w:val="005F5A54"/>
    <w:rsid w:val="005F6314"/>
    <w:rsid w:val="005F6645"/>
    <w:rsid w:val="005F673B"/>
    <w:rsid w:val="005F7F75"/>
    <w:rsid w:val="006003D1"/>
    <w:rsid w:val="0060156E"/>
    <w:rsid w:val="00601B97"/>
    <w:rsid w:val="0060237B"/>
    <w:rsid w:val="006032B6"/>
    <w:rsid w:val="00603F5C"/>
    <w:rsid w:val="00605429"/>
    <w:rsid w:val="0060633F"/>
    <w:rsid w:val="00606A67"/>
    <w:rsid w:val="00606FA5"/>
    <w:rsid w:val="006078FF"/>
    <w:rsid w:val="00607944"/>
    <w:rsid w:val="006106BB"/>
    <w:rsid w:val="00612A70"/>
    <w:rsid w:val="0061314D"/>
    <w:rsid w:val="00613C4C"/>
    <w:rsid w:val="0061429A"/>
    <w:rsid w:val="00615108"/>
    <w:rsid w:val="00615727"/>
    <w:rsid w:val="00615F49"/>
    <w:rsid w:val="00616A53"/>
    <w:rsid w:val="00616F78"/>
    <w:rsid w:val="006177D5"/>
    <w:rsid w:val="00621FF5"/>
    <w:rsid w:val="00623502"/>
    <w:rsid w:val="0062599F"/>
    <w:rsid w:val="00626067"/>
    <w:rsid w:val="00627252"/>
    <w:rsid w:val="006276A5"/>
    <w:rsid w:val="00630549"/>
    <w:rsid w:val="00630B39"/>
    <w:rsid w:val="00630C31"/>
    <w:rsid w:val="00633BEF"/>
    <w:rsid w:val="00634A94"/>
    <w:rsid w:val="00635659"/>
    <w:rsid w:val="0063653B"/>
    <w:rsid w:val="0063667E"/>
    <w:rsid w:val="0063691A"/>
    <w:rsid w:val="00636C66"/>
    <w:rsid w:val="00636DC4"/>
    <w:rsid w:val="00637338"/>
    <w:rsid w:val="006375FA"/>
    <w:rsid w:val="00637ED5"/>
    <w:rsid w:val="00640E37"/>
    <w:rsid w:val="006421AA"/>
    <w:rsid w:val="00643185"/>
    <w:rsid w:val="006450D4"/>
    <w:rsid w:val="0064573B"/>
    <w:rsid w:val="00645779"/>
    <w:rsid w:val="00646B36"/>
    <w:rsid w:val="00646EE6"/>
    <w:rsid w:val="006470C2"/>
    <w:rsid w:val="006512A5"/>
    <w:rsid w:val="006522BB"/>
    <w:rsid w:val="006524C8"/>
    <w:rsid w:val="00654022"/>
    <w:rsid w:val="00654BEC"/>
    <w:rsid w:val="00654E1D"/>
    <w:rsid w:val="00655104"/>
    <w:rsid w:val="006554A2"/>
    <w:rsid w:val="00655D46"/>
    <w:rsid w:val="006566D0"/>
    <w:rsid w:val="00657C11"/>
    <w:rsid w:val="006600EA"/>
    <w:rsid w:val="00660630"/>
    <w:rsid w:val="00661D7F"/>
    <w:rsid w:val="00661F9F"/>
    <w:rsid w:val="00662516"/>
    <w:rsid w:val="00662654"/>
    <w:rsid w:val="00662B02"/>
    <w:rsid w:val="00663A2F"/>
    <w:rsid w:val="00664496"/>
    <w:rsid w:val="006650E4"/>
    <w:rsid w:val="0066687F"/>
    <w:rsid w:val="00667F27"/>
    <w:rsid w:val="00670342"/>
    <w:rsid w:val="006705EE"/>
    <w:rsid w:val="00670AB9"/>
    <w:rsid w:val="00670B7B"/>
    <w:rsid w:val="00670D27"/>
    <w:rsid w:val="00671816"/>
    <w:rsid w:val="006720B9"/>
    <w:rsid w:val="006744A2"/>
    <w:rsid w:val="00674DF0"/>
    <w:rsid w:val="00676220"/>
    <w:rsid w:val="006765B7"/>
    <w:rsid w:val="006769A6"/>
    <w:rsid w:val="006778A2"/>
    <w:rsid w:val="00680215"/>
    <w:rsid w:val="006805B7"/>
    <w:rsid w:val="00681E94"/>
    <w:rsid w:val="006836D9"/>
    <w:rsid w:val="006849E4"/>
    <w:rsid w:val="00684B6E"/>
    <w:rsid w:val="006861A3"/>
    <w:rsid w:val="006872FA"/>
    <w:rsid w:val="00690703"/>
    <w:rsid w:val="00690CB8"/>
    <w:rsid w:val="00691A93"/>
    <w:rsid w:val="00691D96"/>
    <w:rsid w:val="006927E9"/>
    <w:rsid w:val="006929EF"/>
    <w:rsid w:val="00692F2E"/>
    <w:rsid w:val="00693145"/>
    <w:rsid w:val="00693190"/>
    <w:rsid w:val="006938A1"/>
    <w:rsid w:val="006944B6"/>
    <w:rsid w:val="006956CA"/>
    <w:rsid w:val="00695893"/>
    <w:rsid w:val="00695AAD"/>
    <w:rsid w:val="00696682"/>
    <w:rsid w:val="00697079"/>
    <w:rsid w:val="0069724A"/>
    <w:rsid w:val="006979EE"/>
    <w:rsid w:val="006A0538"/>
    <w:rsid w:val="006A0790"/>
    <w:rsid w:val="006A0B1A"/>
    <w:rsid w:val="006A1F79"/>
    <w:rsid w:val="006A3B51"/>
    <w:rsid w:val="006A49F2"/>
    <w:rsid w:val="006A4A48"/>
    <w:rsid w:val="006A5D08"/>
    <w:rsid w:val="006A618C"/>
    <w:rsid w:val="006A6DEF"/>
    <w:rsid w:val="006A7148"/>
    <w:rsid w:val="006A7CB2"/>
    <w:rsid w:val="006B00C9"/>
    <w:rsid w:val="006B0A0A"/>
    <w:rsid w:val="006B0D79"/>
    <w:rsid w:val="006B1420"/>
    <w:rsid w:val="006B1A0F"/>
    <w:rsid w:val="006B326C"/>
    <w:rsid w:val="006B42E3"/>
    <w:rsid w:val="006B4E5F"/>
    <w:rsid w:val="006B6893"/>
    <w:rsid w:val="006B6C10"/>
    <w:rsid w:val="006B6D5D"/>
    <w:rsid w:val="006B734E"/>
    <w:rsid w:val="006B7CB2"/>
    <w:rsid w:val="006B7EF2"/>
    <w:rsid w:val="006C05BC"/>
    <w:rsid w:val="006C0DD9"/>
    <w:rsid w:val="006C11F8"/>
    <w:rsid w:val="006C16BF"/>
    <w:rsid w:val="006C1A3B"/>
    <w:rsid w:val="006C1D8F"/>
    <w:rsid w:val="006C29BB"/>
    <w:rsid w:val="006C2F6C"/>
    <w:rsid w:val="006C3A10"/>
    <w:rsid w:val="006C3E5A"/>
    <w:rsid w:val="006C6F9E"/>
    <w:rsid w:val="006C78EA"/>
    <w:rsid w:val="006C7B87"/>
    <w:rsid w:val="006C7DE0"/>
    <w:rsid w:val="006D0896"/>
    <w:rsid w:val="006D167A"/>
    <w:rsid w:val="006D1B55"/>
    <w:rsid w:val="006D235F"/>
    <w:rsid w:val="006D2E6C"/>
    <w:rsid w:val="006D3220"/>
    <w:rsid w:val="006D340F"/>
    <w:rsid w:val="006D4385"/>
    <w:rsid w:val="006D4D7C"/>
    <w:rsid w:val="006D55A4"/>
    <w:rsid w:val="006D5A97"/>
    <w:rsid w:val="006D60D0"/>
    <w:rsid w:val="006D7204"/>
    <w:rsid w:val="006D723C"/>
    <w:rsid w:val="006D7910"/>
    <w:rsid w:val="006D7BDC"/>
    <w:rsid w:val="006E13E2"/>
    <w:rsid w:val="006E179B"/>
    <w:rsid w:val="006E20E9"/>
    <w:rsid w:val="006E2547"/>
    <w:rsid w:val="006E3B91"/>
    <w:rsid w:val="006E44A8"/>
    <w:rsid w:val="006E4A6F"/>
    <w:rsid w:val="006E4AF7"/>
    <w:rsid w:val="006E4B44"/>
    <w:rsid w:val="006E56C6"/>
    <w:rsid w:val="006E5944"/>
    <w:rsid w:val="006E5ABE"/>
    <w:rsid w:val="006E5AEB"/>
    <w:rsid w:val="006E5F0E"/>
    <w:rsid w:val="006E612F"/>
    <w:rsid w:val="006E6173"/>
    <w:rsid w:val="006E630A"/>
    <w:rsid w:val="006E6C03"/>
    <w:rsid w:val="006F02BC"/>
    <w:rsid w:val="006F0619"/>
    <w:rsid w:val="006F0E5B"/>
    <w:rsid w:val="006F1817"/>
    <w:rsid w:val="006F1C0A"/>
    <w:rsid w:val="006F4586"/>
    <w:rsid w:val="006F69DB"/>
    <w:rsid w:val="006F6D53"/>
    <w:rsid w:val="00700189"/>
    <w:rsid w:val="00700F0A"/>
    <w:rsid w:val="00701A3B"/>
    <w:rsid w:val="007025A8"/>
    <w:rsid w:val="00704731"/>
    <w:rsid w:val="00704BF3"/>
    <w:rsid w:val="00704C82"/>
    <w:rsid w:val="00706B84"/>
    <w:rsid w:val="00707AEF"/>
    <w:rsid w:val="00710355"/>
    <w:rsid w:val="007106D6"/>
    <w:rsid w:val="00710B7B"/>
    <w:rsid w:val="00710BC1"/>
    <w:rsid w:val="007119A5"/>
    <w:rsid w:val="0071251F"/>
    <w:rsid w:val="0071282E"/>
    <w:rsid w:val="00712929"/>
    <w:rsid w:val="00712CFF"/>
    <w:rsid w:val="00712E64"/>
    <w:rsid w:val="00713054"/>
    <w:rsid w:val="00713701"/>
    <w:rsid w:val="00714EF3"/>
    <w:rsid w:val="00715665"/>
    <w:rsid w:val="0071620B"/>
    <w:rsid w:val="0071659D"/>
    <w:rsid w:val="00716E4E"/>
    <w:rsid w:val="00717356"/>
    <w:rsid w:val="00717617"/>
    <w:rsid w:val="00717EC8"/>
    <w:rsid w:val="007207ED"/>
    <w:rsid w:val="007207F4"/>
    <w:rsid w:val="007210D0"/>
    <w:rsid w:val="0072276A"/>
    <w:rsid w:val="00722774"/>
    <w:rsid w:val="007227AA"/>
    <w:rsid w:val="007228CE"/>
    <w:rsid w:val="00723EFF"/>
    <w:rsid w:val="00724C73"/>
    <w:rsid w:val="007256AC"/>
    <w:rsid w:val="00725F0D"/>
    <w:rsid w:val="00726BE4"/>
    <w:rsid w:val="0072784C"/>
    <w:rsid w:val="00727B4E"/>
    <w:rsid w:val="00731904"/>
    <w:rsid w:val="00731CAD"/>
    <w:rsid w:val="0073260D"/>
    <w:rsid w:val="007335CE"/>
    <w:rsid w:val="0073392D"/>
    <w:rsid w:val="0073407F"/>
    <w:rsid w:val="00734E0C"/>
    <w:rsid w:val="00734F16"/>
    <w:rsid w:val="00735950"/>
    <w:rsid w:val="00737D24"/>
    <w:rsid w:val="00740EE1"/>
    <w:rsid w:val="00740F2B"/>
    <w:rsid w:val="007418BE"/>
    <w:rsid w:val="007419DB"/>
    <w:rsid w:val="00741B73"/>
    <w:rsid w:val="00741FC5"/>
    <w:rsid w:val="00742A69"/>
    <w:rsid w:val="007430EC"/>
    <w:rsid w:val="007458B1"/>
    <w:rsid w:val="00745972"/>
    <w:rsid w:val="00745D70"/>
    <w:rsid w:val="00745FBB"/>
    <w:rsid w:val="0074698F"/>
    <w:rsid w:val="00747108"/>
    <w:rsid w:val="00747293"/>
    <w:rsid w:val="007475D1"/>
    <w:rsid w:val="00747610"/>
    <w:rsid w:val="00750347"/>
    <w:rsid w:val="007511EB"/>
    <w:rsid w:val="007518BB"/>
    <w:rsid w:val="00751A84"/>
    <w:rsid w:val="00751C49"/>
    <w:rsid w:val="007525F7"/>
    <w:rsid w:val="007533B6"/>
    <w:rsid w:val="0075366F"/>
    <w:rsid w:val="00753EED"/>
    <w:rsid w:val="00754760"/>
    <w:rsid w:val="00754CBF"/>
    <w:rsid w:val="00754E6D"/>
    <w:rsid w:val="00755B4C"/>
    <w:rsid w:val="00756769"/>
    <w:rsid w:val="00756CD2"/>
    <w:rsid w:val="00757E97"/>
    <w:rsid w:val="00760D58"/>
    <w:rsid w:val="007621C8"/>
    <w:rsid w:val="0076562D"/>
    <w:rsid w:val="00765C18"/>
    <w:rsid w:val="00766A47"/>
    <w:rsid w:val="00767239"/>
    <w:rsid w:val="0077037E"/>
    <w:rsid w:val="00771202"/>
    <w:rsid w:val="00771C1C"/>
    <w:rsid w:val="0077243E"/>
    <w:rsid w:val="007740DE"/>
    <w:rsid w:val="0077694C"/>
    <w:rsid w:val="007769CD"/>
    <w:rsid w:val="00777077"/>
    <w:rsid w:val="00777443"/>
    <w:rsid w:val="007776CA"/>
    <w:rsid w:val="007778F0"/>
    <w:rsid w:val="00780DDB"/>
    <w:rsid w:val="00781A5C"/>
    <w:rsid w:val="00782026"/>
    <w:rsid w:val="00782AAE"/>
    <w:rsid w:val="007834CB"/>
    <w:rsid w:val="00783BF0"/>
    <w:rsid w:val="0078429D"/>
    <w:rsid w:val="0078465B"/>
    <w:rsid w:val="00785651"/>
    <w:rsid w:val="0078589B"/>
    <w:rsid w:val="007865E1"/>
    <w:rsid w:val="00790D80"/>
    <w:rsid w:val="00790D94"/>
    <w:rsid w:val="00791C20"/>
    <w:rsid w:val="00791CE4"/>
    <w:rsid w:val="0079339B"/>
    <w:rsid w:val="00793D8C"/>
    <w:rsid w:val="00794555"/>
    <w:rsid w:val="0079611C"/>
    <w:rsid w:val="007964BA"/>
    <w:rsid w:val="007969B6"/>
    <w:rsid w:val="007979B4"/>
    <w:rsid w:val="007A05DF"/>
    <w:rsid w:val="007A2068"/>
    <w:rsid w:val="007A219C"/>
    <w:rsid w:val="007A48E5"/>
    <w:rsid w:val="007A4A56"/>
    <w:rsid w:val="007A60FC"/>
    <w:rsid w:val="007A638B"/>
    <w:rsid w:val="007A6B30"/>
    <w:rsid w:val="007A6DCA"/>
    <w:rsid w:val="007A757C"/>
    <w:rsid w:val="007A75B7"/>
    <w:rsid w:val="007A7991"/>
    <w:rsid w:val="007A79D2"/>
    <w:rsid w:val="007A7E80"/>
    <w:rsid w:val="007B05DA"/>
    <w:rsid w:val="007B0832"/>
    <w:rsid w:val="007B0CE3"/>
    <w:rsid w:val="007B1EDF"/>
    <w:rsid w:val="007B2BE1"/>
    <w:rsid w:val="007B3467"/>
    <w:rsid w:val="007B3BCA"/>
    <w:rsid w:val="007B46C5"/>
    <w:rsid w:val="007B4C47"/>
    <w:rsid w:val="007B5149"/>
    <w:rsid w:val="007B72F2"/>
    <w:rsid w:val="007B7594"/>
    <w:rsid w:val="007B7B5F"/>
    <w:rsid w:val="007C03BE"/>
    <w:rsid w:val="007C10A4"/>
    <w:rsid w:val="007C1C90"/>
    <w:rsid w:val="007C2E00"/>
    <w:rsid w:val="007C3ED6"/>
    <w:rsid w:val="007C4025"/>
    <w:rsid w:val="007C418D"/>
    <w:rsid w:val="007C449D"/>
    <w:rsid w:val="007C4D8A"/>
    <w:rsid w:val="007C68A6"/>
    <w:rsid w:val="007C6D13"/>
    <w:rsid w:val="007C7073"/>
    <w:rsid w:val="007C7B11"/>
    <w:rsid w:val="007D01D0"/>
    <w:rsid w:val="007D07D7"/>
    <w:rsid w:val="007D0D24"/>
    <w:rsid w:val="007D1462"/>
    <w:rsid w:val="007D1910"/>
    <w:rsid w:val="007D2F65"/>
    <w:rsid w:val="007D318E"/>
    <w:rsid w:val="007D3D0B"/>
    <w:rsid w:val="007D4AD5"/>
    <w:rsid w:val="007D595A"/>
    <w:rsid w:val="007D6339"/>
    <w:rsid w:val="007D6E24"/>
    <w:rsid w:val="007D7B5A"/>
    <w:rsid w:val="007E0DAE"/>
    <w:rsid w:val="007E0F4E"/>
    <w:rsid w:val="007E13C3"/>
    <w:rsid w:val="007E1CCC"/>
    <w:rsid w:val="007E1E35"/>
    <w:rsid w:val="007E2A28"/>
    <w:rsid w:val="007E472A"/>
    <w:rsid w:val="007E51C8"/>
    <w:rsid w:val="007E59C4"/>
    <w:rsid w:val="007E6207"/>
    <w:rsid w:val="007E6623"/>
    <w:rsid w:val="007E6EE5"/>
    <w:rsid w:val="007E7101"/>
    <w:rsid w:val="007E73E7"/>
    <w:rsid w:val="007F128D"/>
    <w:rsid w:val="007F1B69"/>
    <w:rsid w:val="007F327A"/>
    <w:rsid w:val="007F434C"/>
    <w:rsid w:val="007F4DC7"/>
    <w:rsid w:val="007F5CEA"/>
    <w:rsid w:val="007F60E6"/>
    <w:rsid w:val="007F6B26"/>
    <w:rsid w:val="007F6C3F"/>
    <w:rsid w:val="007F79EC"/>
    <w:rsid w:val="0080019E"/>
    <w:rsid w:val="00800BBA"/>
    <w:rsid w:val="00801368"/>
    <w:rsid w:val="00801A07"/>
    <w:rsid w:val="00801C98"/>
    <w:rsid w:val="00801D3F"/>
    <w:rsid w:val="0080297D"/>
    <w:rsid w:val="0080297E"/>
    <w:rsid w:val="00802A69"/>
    <w:rsid w:val="00803D8F"/>
    <w:rsid w:val="0080430A"/>
    <w:rsid w:val="00804CA4"/>
    <w:rsid w:val="008054B2"/>
    <w:rsid w:val="00805A2B"/>
    <w:rsid w:val="008062A6"/>
    <w:rsid w:val="008067DA"/>
    <w:rsid w:val="00810153"/>
    <w:rsid w:val="00810848"/>
    <w:rsid w:val="00811DE3"/>
    <w:rsid w:val="0081204C"/>
    <w:rsid w:val="0081298B"/>
    <w:rsid w:val="00813325"/>
    <w:rsid w:val="00813F87"/>
    <w:rsid w:val="008150A3"/>
    <w:rsid w:val="008164D1"/>
    <w:rsid w:val="00817076"/>
    <w:rsid w:val="0081798B"/>
    <w:rsid w:val="00817C44"/>
    <w:rsid w:val="00820B48"/>
    <w:rsid w:val="00821938"/>
    <w:rsid w:val="00821AC5"/>
    <w:rsid w:val="00822683"/>
    <w:rsid w:val="00823133"/>
    <w:rsid w:val="0082476E"/>
    <w:rsid w:val="008254C2"/>
    <w:rsid w:val="008255FF"/>
    <w:rsid w:val="00825D30"/>
    <w:rsid w:val="0082679A"/>
    <w:rsid w:val="0083014A"/>
    <w:rsid w:val="00830F62"/>
    <w:rsid w:val="0083101D"/>
    <w:rsid w:val="00832BB9"/>
    <w:rsid w:val="00834043"/>
    <w:rsid w:val="00834DB6"/>
    <w:rsid w:val="0083536B"/>
    <w:rsid w:val="00835B01"/>
    <w:rsid w:val="00835DFF"/>
    <w:rsid w:val="00836204"/>
    <w:rsid w:val="00837D73"/>
    <w:rsid w:val="00840E9D"/>
    <w:rsid w:val="00841111"/>
    <w:rsid w:val="00841507"/>
    <w:rsid w:val="008418E1"/>
    <w:rsid w:val="008419E8"/>
    <w:rsid w:val="00842576"/>
    <w:rsid w:val="00842CB4"/>
    <w:rsid w:val="00844592"/>
    <w:rsid w:val="00845776"/>
    <w:rsid w:val="00846DBD"/>
    <w:rsid w:val="00846F87"/>
    <w:rsid w:val="008475F5"/>
    <w:rsid w:val="008476E8"/>
    <w:rsid w:val="00851222"/>
    <w:rsid w:val="00851A0B"/>
    <w:rsid w:val="00852608"/>
    <w:rsid w:val="00852DC2"/>
    <w:rsid w:val="00852F3D"/>
    <w:rsid w:val="00853043"/>
    <w:rsid w:val="00854375"/>
    <w:rsid w:val="00854755"/>
    <w:rsid w:val="0085549A"/>
    <w:rsid w:val="00855CB9"/>
    <w:rsid w:val="00856BD6"/>
    <w:rsid w:val="008574B6"/>
    <w:rsid w:val="0086008F"/>
    <w:rsid w:val="0086037C"/>
    <w:rsid w:val="00860BAF"/>
    <w:rsid w:val="008617EB"/>
    <w:rsid w:val="00861908"/>
    <w:rsid w:val="008628AD"/>
    <w:rsid w:val="00862B8B"/>
    <w:rsid w:val="0086322B"/>
    <w:rsid w:val="008634C0"/>
    <w:rsid w:val="008635CF"/>
    <w:rsid w:val="0086381F"/>
    <w:rsid w:val="008644CE"/>
    <w:rsid w:val="00866149"/>
    <w:rsid w:val="00866645"/>
    <w:rsid w:val="008670D4"/>
    <w:rsid w:val="008677BD"/>
    <w:rsid w:val="00867F28"/>
    <w:rsid w:val="00870585"/>
    <w:rsid w:val="00870E69"/>
    <w:rsid w:val="0087113B"/>
    <w:rsid w:val="00871571"/>
    <w:rsid w:val="008716DC"/>
    <w:rsid w:val="00871D4C"/>
    <w:rsid w:val="008722FD"/>
    <w:rsid w:val="00872769"/>
    <w:rsid w:val="00872A4B"/>
    <w:rsid w:val="00873FD6"/>
    <w:rsid w:val="00874535"/>
    <w:rsid w:val="008753F2"/>
    <w:rsid w:val="00875AB9"/>
    <w:rsid w:val="008769EB"/>
    <w:rsid w:val="00877528"/>
    <w:rsid w:val="00877DF4"/>
    <w:rsid w:val="00880397"/>
    <w:rsid w:val="008809D0"/>
    <w:rsid w:val="00881060"/>
    <w:rsid w:val="0088179A"/>
    <w:rsid w:val="008823B8"/>
    <w:rsid w:val="00883AD2"/>
    <w:rsid w:val="00883C2A"/>
    <w:rsid w:val="00884C39"/>
    <w:rsid w:val="00885417"/>
    <w:rsid w:val="00885AD9"/>
    <w:rsid w:val="00887B4B"/>
    <w:rsid w:val="008903BF"/>
    <w:rsid w:val="00890913"/>
    <w:rsid w:val="00891AB6"/>
    <w:rsid w:val="0089217A"/>
    <w:rsid w:val="008922EB"/>
    <w:rsid w:val="008924F8"/>
    <w:rsid w:val="0089370E"/>
    <w:rsid w:val="00893721"/>
    <w:rsid w:val="0089391F"/>
    <w:rsid w:val="00893C69"/>
    <w:rsid w:val="008948E2"/>
    <w:rsid w:val="00895F6A"/>
    <w:rsid w:val="00897555"/>
    <w:rsid w:val="00897AA8"/>
    <w:rsid w:val="008A1347"/>
    <w:rsid w:val="008A1371"/>
    <w:rsid w:val="008A2618"/>
    <w:rsid w:val="008A2749"/>
    <w:rsid w:val="008A63DF"/>
    <w:rsid w:val="008A6F37"/>
    <w:rsid w:val="008A6F41"/>
    <w:rsid w:val="008A7688"/>
    <w:rsid w:val="008A77EB"/>
    <w:rsid w:val="008B002B"/>
    <w:rsid w:val="008B142D"/>
    <w:rsid w:val="008B2E82"/>
    <w:rsid w:val="008B3DF5"/>
    <w:rsid w:val="008B3F7F"/>
    <w:rsid w:val="008B4977"/>
    <w:rsid w:val="008B5AB0"/>
    <w:rsid w:val="008B5E28"/>
    <w:rsid w:val="008B6A2F"/>
    <w:rsid w:val="008B6B60"/>
    <w:rsid w:val="008B6CCB"/>
    <w:rsid w:val="008B72DF"/>
    <w:rsid w:val="008B733A"/>
    <w:rsid w:val="008B78DB"/>
    <w:rsid w:val="008B7F45"/>
    <w:rsid w:val="008C11C9"/>
    <w:rsid w:val="008C1215"/>
    <w:rsid w:val="008C2817"/>
    <w:rsid w:val="008C2C1C"/>
    <w:rsid w:val="008C3229"/>
    <w:rsid w:val="008C3BA3"/>
    <w:rsid w:val="008C52BB"/>
    <w:rsid w:val="008C550B"/>
    <w:rsid w:val="008C551B"/>
    <w:rsid w:val="008C7B23"/>
    <w:rsid w:val="008C7B6B"/>
    <w:rsid w:val="008D0343"/>
    <w:rsid w:val="008D035A"/>
    <w:rsid w:val="008D0B38"/>
    <w:rsid w:val="008D12BF"/>
    <w:rsid w:val="008D153D"/>
    <w:rsid w:val="008D1880"/>
    <w:rsid w:val="008D1D56"/>
    <w:rsid w:val="008D2036"/>
    <w:rsid w:val="008D21A7"/>
    <w:rsid w:val="008D2957"/>
    <w:rsid w:val="008D2A61"/>
    <w:rsid w:val="008D2F2B"/>
    <w:rsid w:val="008D349E"/>
    <w:rsid w:val="008D4BF7"/>
    <w:rsid w:val="008D4FAB"/>
    <w:rsid w:val="008D56BA"/>
    <w:rsid w:val="008D6587"/>
    <w:rsid w:val="008D67AE"/>
    <w:rsid w:val="008D7456"/>
    <w:rsid w:val="008D7AE7"/>
    <w:rsid w:val="008D7EC9"/>
    <w:rsid w:val="008E0B09"/>
    <w:rsid w:val="008E17FE"/>
    <w:rsid w:val="008E1C78"/>
    <w:rsid w:val="008E1F9C"/>
    <w:rsid w:val="008E2A9E"/>
    <w:rsid w:val="008E3A39"/>
    <w:rsid w:val="008E4609"/>
    <w:rsid w:val="008E55D1"/>
    <w:rsid w:val="008E56BA"/>
    <w:rsid w:val="008E7410"/>
    <w:rsid w:val="008F06CA"/>
    <w:rsid w:val="008F08FC"/>
    <w:rsid w:val="008F0DE3"/>
    <w:rsid w:val="008F100A"/>
    <w:rsid w:val="008F11B5"/>
    <w:rsid w:val="008F2521"/>
    <w:rsid w:val="008F2F92"/>
    <w:rsid w:val="008F351B"/>
    <w:rsid w:val="008F4772"/>
    <w:rsid w:val="008F5025"/>
    <w:rsid w:val="008F6738"/>
    <w:rsid w:val="008F722A"/>
    <w:rsid w:val="008F753A"/>
    <w:rsid w:val="008F7723"/>
    <w:rsid w:val="008F7E01"/>
    <w:rsid w:val="00900F8D"/>
    <w:rsid w:val="0090183D"/>
    <w:rsid w:val="009020A1"/>
    <w:rsid w:val="00903195"/>
    <w:rsid w:val="00903430"/>
    <w:rsid w:val="009037B8"/>
    <w:rsid w:val="0090396B"/>
    <w:rsid w:val="00903A81"/>
    <w:rsid w:val="00903B9B"/>
    <w:rsid w:val="009044E0"/>
    <w:rsid w:val="009048E7"/>
    <w:rsid w:val="00904F5A"/>
    <w:rsid w:val="00905E7F"/>
    <w:rsid w:val="0090633E"/>
    <w:rsid w:val="009069A6"/>
    <w:rsid w:val="00906AAD"/>
    <w:rsid w:val="00907FC8"/>
    <w:rsid w:val="0091048D"/>
    <w:rsid w:val="00910771"/>
    <w:rsid w:val="00911141"/>
    <w:rsid w:val="00911A7B"/>
    <w:rsid w:val="00912A0F"/>
    <w:rsid w:val="00913576"/>
    <w:rsid w:val="00913B7F"/>
    <w:rsid w:val="009142AA"/>
    <w:rsid w:val="009142F9"/>
    <w:rsid w:val="009154BC"/>
    <w:rsid w:val="00916849"/>
    <w:rsid w:val="00916979"/>
    <w:rsid w:val="009169ED"/>
    <w:rsid w:val="00917238"/>
    <w:rsid w:val="009178EB"/>
    <w:rsid w:val="00917FE3"/>
    <w:rsid w:val="0092195D"/>
    <w:rsid w:val="00921E5A"/>
    <w:rsid w:val="0092275C"/>
    <w:rsid w:val="00922EDA"/>
    <w:rsid w:val="00923724"/>
    <w:rsid w:val="00923D5E"/>
    <w:rsid w:val="0092420E"/>
    <w:rsid w:val="00925276"/>
    <w:rsid w:val="009269AD"/>
    <w:rsid w:val="0092753C"/>
    <w:rsid w:val="00930748"/>
    <w:rsid w:val="00930DBF"/>
    <w:rsid w:val="00930E60"/>
    <w:rsid w:val="009313A5"/>
    <w:rsid w:val="00931AF3"/>
    <w:rsid w:val="009329E7"/>
    <w:rsid w:val="00932CF2"/>
    <w:rsid w:val="009331BC"/>
    <w:rsid w:val="0093474C"/>
    <w:rsid w:val="00934879"/>
    <w:rsid w:val="00934B20"/>
    <w:rsid w:val="009353FF"/>
    <w:rsid w:val="00936A25"/>
    <w:rsid w:val="00937538"/>
    <w:rsid w:val="00937F97"/>
    <w:rsid w:val="00940018"/>
    <w:rsid w:val="00940C15"/>
    <w:rsid w:val="00942039"/>
    <w:rsid w:val="009420C8"/>
    <w:rsid w:val="00942179"/>
    <w:rsid w:val="00942417"/>
    <w:rsid w:val="00943401"/>
    <w:rsid w:val="009437B0"/>
    <w:rsid w:val="00945341"/>
    <w:rsid w:val="009467C1"/>
    <w:rsid w:val="00947905"/>
    <w:rsid w:val="00947D8E"/>
    <w:rsid w:val="0095007B"/>
    <w:rsid w:val="00950231"/>
    <w:rsid w:val="00950907"/>
    <w:rsid w:val="00950B18"/>
    <w:rsid w:val="0095168C"/>
    <w:rsid w:val="00953052"/>
    <w:rsid w:val="00953728"/>
    <w:rsid w:val="009537CA"/>
    <w:rsid w:val="00953A17"/>
    <w:rsid w:val="00953B2D"/>
    <w:rsid w:val="00953DBE"/>
    <w:rsid w:val="0095416F"/>
    <w:rsid w:val="00954CE1"/>
    <w:rsid w:val="00954F62"/>
    <w:rsid w:val="00955F29"/>
    <w:rsid w:val="00957B02"/>
    <w:rsid w:val="00960B51"/>
    <w:rsid w:val="00960ED6"/>
    <w:rsid w:val="009614B1"/>
    <w:rsid w:val="0096173B"/>
    <w:rsid w:val="00963376"/>
    <w:rsid w:val="009638DB"/>
    <w:rsid w:val="00964A57"/>
    <w:rsid w:val="009653F6"/>
    <w:rsid w:val="00965D12"/>
    <w:rsid w:val="00966266"/>
    <w:rsid w:val="009673FB"/>
    <w:rsid w:val="00967D54"/>
    <w:rsid w:val="009703C9"/>
    <w:rsid w:val="00971894"/>
    <w:rsid w:val="00971B67"/>
    <w:rsid w:val="00972D47"/>
    <w:rsid w:val="009732C6"/>
    <w:rsid w:val="0097365F"/>
    <w:rsid w:val="0097421D"/>
    <w:rsid w:val="00974323"/>
    <w:rsid w:val="00975BDE"/>
    <w:rsid w:val="00976017"/>
    <w:rsid w:val="00976776"/>
    <w:rsid w:val="009771BF"/>
    <w:rsid w:val="00977F3E"/>
    <w:rsid w:val="0098019C"/>
    <w:rsid w:val="00980BF9"/>
    <w:rsid w:val="00981436"/>
    <w:rsid w:val="00983664"/>
    <w:rsid w:val="00983F25"/>
    <w:rsid w:val="0098489F"/>
    <w:rsid w:val="00986D0E"/>
    <w:rsid w:val="00987EE8"/>
    <w:rsid w:val="00987F62"/>
    <w:rsid w:val="00990028"/>
    <w:rsid w:val="0099034A"/>
    <w:rsid w:val="009909B3"/>
    <w:rsid w:val="00990EE3"/>
    <w:rsid w:val="0099169E"/>
    <w:rsid w:val="00991B82"/>
    <w:rsid w:val="0099211D"/>
    <w:rsid w:val="00992727"/>
    <w:rsid w:val="00993610"/>
    <w:rsid w:val="00993C2C"/>
    <w:rsid w:val="009949BA"/>
    <w:rsid w:val="00994C0B"/>
    <w:rsid w:val="00994F40"/>
    <w:rsid w:val="00995797"/>
    <w:rsid w:val="00995B41"/>
    <w:rsid w:val="00995E96"/>
    <w:rsid w:val="00996344"/>
    <w:rsid w:val="00996698"/>
    <w:rsid w:val="00996C80"/>
    <w:rsid w:val="009975D4"/>
    <w:rsid w:val="009A0BD4"/>
    <w:rsid w:val="009A1390"/>
    <w:rsid w:val="009A1A2E"/>
    <w:rsid w:val="009A31F0"/>
    <w:rsid w:val="009A366E"/>
    <w:rsid w:val="009A3ABA"/>
    <w:rsid w:val="009A3C28"/>
    <w:rsid w:val="009A4017"/>
    <w:rsid w:val="009A4342"/>
    <w:rsid w:val="009A49CF"/>
    <w:rsid w:val="009A642D"/>
    <w:rsid w:val="009A6885"/>
    <w:rsid w:val="009A6B29"/>
    <w:rsid w:val="009A6FBE"/>
    <w:rsid w:val="009A7DDF"/>
    <w:rsid w:val="009A7DEA"/>
    <w:rsid w:val="009B0A7A"/>
    <w:rsid w:val="009B1205"/>
    <w:rsid w:val="009B1B76"/>
    <w:rsid w:val="009B1CB7"/>
    <w:rsid w:val="009B2701"/>
    <w:rsid w:val="009B30B0"/>
    <w:rsid w:val="009B3F87"/>
    <w:rsid w:val="009B53B9"/>
    <w:rsid w:val="009B57EF"/>
    <w:rsid w:val="009B724C"/>
    <w:rsid w:val="009B7598"/>
    <w:rsid w:val="009C0329"/>
    <w:rsid w:val="009C215A"/>
    <w:rsid w:val="009C4DFD"/>
    <w:rsid w:val="009C4EF4"/>
    <w:rsid w:val="009C577E"/>
    <w:rsid w:val="009C5CDB"/>
    <w:rsid w:val="009C6AFB"/>
    <w:rsid w:val="009C7B65"/>
    <w:rsid w:val="009C7DB5"/>
    <w:rsid w:val="009D02BA"/>
    <w:rsid w:val="009D04ED"/>
    <w:rsid w:val="009D0545"/>
    <w:rsid w:val="009D0609"/>
    <w:rsid w:val="009D1C0A"/>
    <w:rsid w:val="009D22DD"/>
    <w:rsid w:val="009D4336"/>
    <w:rsid w:val="009D4460"/>
    <w:rsid w:val="009D462C"/>
    <w:rsid w:val="009D4640"/>
    <w:rsid w:val="009D51A7"/>
    <w:rsid w:val="009D52F6"/>
    <w:rsid w:val="009D566C"/>
    <w:rsid w:val="009D6948"/>
    <w:rsid w:val="009D6E6C"/>
    <w:rsid w:val="009D781E"/>
    <w:rsid w:val="009E04F0"/>
    <w:rsid w:val="009E0549"/>
    <w:rsid w:val="009E1D05"/>
    <w:rsid w:val="009E362A"/>
    <w:rsid w:val="009E39BB"/>
    <w:rsid w:val="009E3D51"/>
    <w:rsid w:val="009E51E0"/>
    <w:rsid w:val="009E539A"/>
    <w:rsid w:val="009E5E9B"/>
    <w:rsid w:val="009E630E"/>
    <w:rsid w:val="009E798A"/>
    <w:rsid w:val="009F0731"/>
    <w:rsid w:val="009F0EF9"/>
    <w:rsid w:val="009F1718"/>
    <w:rsid w:val="009F1D00"/>
    <w:rsid w:val="009F21C8"/>
    <w:rsid w:val="009F2A64"/>
    <w:rsid w:val="009F302A"/>
    <w:rsid w:val="009F35E9"/>
    <w:rsid w:val="009F56F5"/>
    <w:rsid w:val="009F5A03"/>
    <w:rsid w:val="009F6BCE"/>
    <w:rsid w:val="009F7608"/>
    <w:rsid w:val="009F782C"/>
    <w:rsid w:val="00A01F18"/>
    <w:rsid w:val="00A04E3A"/>
    <w:rsid w:val="00A05430"/>
    <w:rsid w:val="00A07987"/>
    <w:rsid w:val="00A07B59"/>
    <w:rsid w:val="00A07CB9"/>
    <w:rsid w:val="00A10C12"/>
    <w:rsid w:val="00A12B02"/>
    <w:rsid w:val="00A12DEF"/>
    <w:rsid w:val="00A13029"/>
    <w:rsid w:val="00A13614"/>
    <w:rsid w:val="00A14D00"/>
    <w:rsid w:val="00A14DE9"/>
    <w:rsid w:val="00A14EE4"/>
    <w:rsid w:val="00A150D7"/>
    <w:rsid w:val="00A15533"/>
    <w:rsid w:val="00A1570E"/>
    <w:rsid w:val="00A15E7D"/>
    <w:rsid w:val="00A16459"/>
    <w:rsid w:val="00A16592"/>
    <w:rsid w:val="00A17CEB"/>
    <w:rsid w:val="00A206D9"/>
    <w:rsid w:val="00A209CD"/>
    <w:rsid w:val="00A2127B"/>
    <w:rsid w:val="00A22639"/>
    <w:rsid w:val="00A233DD"/>
    <w:rsid w:val="00A237EA"/>
    <w:rsid w:val="00A24B53"/>
    <w:rsid w:val="00A254E6"/>
    <w:rsid w:val="00A256DB"/>
    <w:rsid w:val="00A25DAE"/>
    <w:rsid w:val="00A26082"/>
    <w:rsid w:val="00A2670C"/>
    <w:rsid w:val="00A2680F"/>
    <w:rsid w:val="00A26CEF"/>
    <w:rsid w:val="00A26D90"/>
    <w:rsid w:val="00A27D5C"/>
    <w:rsid w:val="00A30AD1"/>
    <w:rsid w:val="00A31F4D"/>
    <w:rsid w:val="00A329F6"/>
    <w:rsid w:val="00A32A87"/>
    <w:rsid w:val="00A33249"/>
    <w:rsid w:val="00A33548"/>
    <w:rsid w:val="00A34106"/>
    <w:rsid w:val="00A34C5B"/>
    <w:rsid w:val="00A34D0E"/>
    <w:rsid w:val="00A34FC0"/>
    <w:rsid w:val="00A34FF9"/>
    <w:rsid w:val="00A35A32"/>
    <w:rsid w:val="00A35CDB"/>
    <w:rsid w:val="00A3644B"/>
    <w:rsid w:val="00A36702"/>
    <w:rsid w:val="00A36D72"/>
    <w:rsid w:val="00A373A8"/>
    <w:rsid w:val="00A409FB"/>
    <w:rsid w:val="00A41207"/>
    <w:rsid w:val="00A418BD"/>
    <w:rsid w:val="00A41F30"/>
    <w:rsid w:val="00A41F60"/>
    <w:rsid w:val="00A41FF8"/>
    <w:rsid w:val="00A42435"/>
    <w:rsid w:val="00A428A4"/>
    <w:rsid w:val="00A4365D"/>
    <w:rsid w:val="00A43764"/>
    <w:rsid w:val="00A44EE6"/>
    <w:rsid w:val="00A458FD"/>
    <w:rsid w:val="00A45A1E"/>
    <w:rsid w:val="00A45BD8"/>
    <w:rsid w:val="00A466DC"/>
    <w:rsid w:val="00A46CE5"/>
    <w:rsid w:val="00A4731E"/>
    <w:rsid w:val="00A47A4C"/>
    <w:rsid w:val="00A47EFB"/>
    <w:rsid w:val="00A509E9"/>
    <w:rsid w:val="00A52742"/>
    <w:rsid w:val="00A54961"/>
    <w:rsid w:val="00A5573E"/>
    <w:rsid w:val="00A55809"/>
    <w:rsid w:val="00A57B05"/>
    <w:rsid w:val="00A611E7"/>
    <w:rsid w:val="00A61C68"/>
    <w:rsid w:val="00A62011"/>
    <w:rsid w:val="00A6226A"/>
    <w:rsid w:val="00A62E4F"/>
    <w:rsid w:val="00A6386A"/>
    <w:rsid w:val="00A64A75"/>
    <w:rsid w:val="00A64ED5"/>
    <w:rsid w:val="00A64F6E"/>
    <w:rsid w:val="00A66862"/>
    <w:rsid w:val="00A6760D"/>
    <w:rsid w:val="00A6785F"/>
    <w:rsid w:val="00A70F7C"/>
    <w:rsid w:val="00A72797"/>
    <w:rsid w:val="00A72EB4"/>
    <w:rsid w:val="00A73A0E"/>
    <w:rsid w:val="00A73E24"/>
    <w:rsid w:val="00A74579"/>
    <w:rsid w:val="00A74D7A"/>
    <w:rsid w:val="00A7515D"/>
    <w:rsid w:val="00A75804"/>
    <w:rsid w:val="00A77769"/>
    <w:rsid w:val="00A77D35"/>
    <w:rsid w:val="00A77EC3"/>
    <w:rsid w:val="00A80A81"/>
    <w:rsid w:val="00A81145"/>
    <w:rsid w:val="00A8208D"/>
    <w:rsid w:val="00A828B9"/>
    <w:rsid w:val="00A83913"/>
    <w:rsid w:val="00A83AD6"/>
    <w:rsid w:val="00A84555"/>
    <w:rsid w:val="00A848DC"/>
    <w:rsid w:val="00A86283"/>
    <w:rsid w:val="00A87784"/>
    <w:rsid w:val="00A90478"/>
    <w:rsid w:val="00A90A34"/>
    <w:rsid w:val="00A9115D"/>
    <w:rsid w:val="00A91B50"/>
    <w:rsid w:val="00A925FC"/>
    <w:rsid w:val="00A93570"/>
    <w:rsid w:val="00A93811"/>
    <w:rsid w:val="00A938D5"/>
    <w:rsid w:val="00A939D7"/>
    <w:rsid w:val="00A93EC0"/>
    <w:rsid w:val="00A947A3"/>
    <w:rsid w:val="00A9492F"/>
    <w:rsid w:val="00A9599E"/>
    <w:rsid w:val="00A9664B"/>
    <w:rsid w:val="00A97CFC"/>
    <w:rsid w:val="00A97F32"/>
    <w:rsid w:val="00AA0BBE"/>
    <w:rsid w:val="00AA1504"/>
    <w:rsid w:val="00AA187A"/>
    <w:rsid w:val="00AA2533"/>
    <w:rsid w:val="00AA299B"/>
    <w:rsid w:val="00AA349E"/>
    <w:rsid w:val="00AA3B21"/>
    <w:rsid w:val="00AA5487"/>
    <w:rsid w:val="00AA7702"/>
    <w:rsid w:val="00AB0C7F"/>
    <w:rsid w:val="00AB15FA"/>
    <w:rsid w:val="00AB1B65"/>
    <w:rsid w:val="00AB2AD7"/>
    <w:rsid w:val="00AB3555"/>
    <w:rsid w:val="00AB5E01"/>
    <w:rsid w:val="00AB6BDE"/>
    <w:rsid w:val="00AB72C7"/>
    <w:rsid w:val="00AB7698"/>
    <w:rsid w:val="00AB78CA"/>
    <w:rsid w:val="00AB7BE1"/>
    <w:rsid w:val="00AB7EF8"/>
    <w:rsid w:val="00AC0A43"/>
    <w:rsid w:val="00AC1E5C"/>
    <w:rsid w:val="00AC23AD"/>
    <w:rsid w:val="00AC23DD"/>
    <w:rsid w:val="00AC2F51"/>
    <w:rsid w:val="00AC39FE"/>
    <w:rsid w:val="00AC3FC1"/>
    <w:rsid w:val="00AC4796"/>
    <w:rsid w:val="00AC49CD"/>
    <w:rsid w:val="00AC4AF7"/>
    <w:rsid w:val="00AC5664"/>
    <w:rsid w:val="00AC5C95"/>
    <w:rsid w:val="00AC663B"/>
    <w:rsid w:val="00AD1EFF"/>
    <w:rsid w:val="00AD2CE9"/>
    <w:rsid w:val="00AD2D06"/>
    <w:rsid w:val="00AD2E6D"/>
    <w:rsid w:val="00AD3697"/>
    <w:rsid w:val="00AD3AAD"/>
    <w:rsid w:val="00AD3D37"/>
    <w:rsid w:val="00AD40AD"/>
    <w:rsid w:val="00AD52E7"/>
    <w:rsid w:val="00AD6971"/>
    <w:rsid w:val="00AD6E5F"/>
    <w:rsid w:val="00AD74A3"/>
    <w:rsid w:val="00AD7B8E"/>
    <w:rsid w:val="00AD7FF3"/>
    <w:rsid w:val="00AE2577"/>
    <w:rsid w:val="00AE29CF"/>
    <w:rsid w:val="00AE377D"/>
    <w:rsid w:val="00AE38DE"/>
    <w:rsid w:val="00AE4718"/>
    <w:rsid w:val="00AE4A21"/>
    <w:rsid w:val="00AE5783"/>
    <w:rsid w:val="00AE60BB"/>
    <w:rsid w:val="00AE6341"/>
    <w:rsid w:val="00AE6D8F"/>
    <w:rsid w:val="00AE7592"/>
    <w:rsid w:val="00AF1078"/>
    <w:rsid w:val="00AF1B11"/>
    <w:rsid w:val="00AF2733"/>
    <w:rsid w:val="00AF310B"/>
    <w:rsid w:val="00AF3266"/>
    <w:rsid w:val="00AF3D11"/>
    <w:rsid w:val="00AF4236"/>
    <w:rsid w:val="00AF4A14"/>
    <w:rsid w:val="00AF5000"/>
    <w:rsid w:val="00AF5871"/>
    <w:rsid w:val="00AF5D0B"/>
    <w:rsid w:val="00AF5FBE"/>
    <w:rsid w:val="00AF5FE3"/>
    <w:rsid w:val="00AF6BFB"/>
    <w:rsid w:val="00AF6E91"/>
    <w:rsid w:val="00AF72CA"/>
    <w:rsid w:val="00AF73C4"/>
    <w:rsid w:val="00AF77D9"/>
    <w:rsid w:val="00B0011B"/>
    <w:rsid w:val="00B00D75"/>
    <w:rsid w:val="00B01298"/>
    <w:rsid w:val="00B015E0"/>
    <w:rsid w:val="00B01EE3"/>
    <w:rsid w:val="00B0304E"/>
    <w:rsid w:val="00B033B8"/>
    <w:rsid w:val="00B03923"/>
    <w:rsid w:val="00B03C89"/>
    <w:rsid w:val="00B04964"/>
    <w:rsid w:val="00B04DFE"/>
    <w:rsid w:val="00B053F3"/>
    <w:rsid w:val="00B0572A"/>
    <w:rsid w:val="00B05B3C"/>
    <w:rsid w:val="00B05B5B"/>
    <w:rsid w:val="00B0689D"/>
    <w:rsid w:val="00B06FEB"/>
    <w:rsid w:val="00B10852"/>
    <w:rsid w:val="00B11FBF"/>
    <w:rsid w:val="00B12498"/>
    <w:rsid w:val="00B12832"/>
    <w:rsid w:val="00B13091"/>
    <w:rsid w:val="00B13E71"/>
    <w:rsid w:val="00B141E9"/>
    <w:rsid w:val="00B1448F"/>
    <w:rsid w:val="00B15720"/>
    <w:rsid w:val="00B17222"/>
    <w:rsid w:val="00B17266"/>
    <w:rsid w:val="00B20107"/>
    <w:rsid w:val="00B211B5"/>
    <w:rsid w:val="00B23DE3"/>
    <w:rsid w:val="00B23FF5"/>
    <w:rsid w:val="00B24371"/>
    <w:rsid w:val="00B25662"/>
    <w:rsid w:val="00B26E69"/>
    <w:rsid w:val="00B27114"/>
    <w:rsid w:val="00B278EB"/>
    <w:rsid w:val="00B31281"/>
    <w:rsid w:val="00B31954"/>
    <w:rsid w:val="00B32682"/>
    <w:rsid w:val="00B32B87"/>
    <w:rsid w:val="00B33429"/>
    <w:rsid w:val="00B33AC9"/>
    <w:rsid w:val="00B33C76"/>
    <w:rsid w:val="00B33D45"/>
    <w:rsid w:val="00B33E24"/>
    <w:rsid w:val="00B35B1B"/>
    <w:rsid w:val="00B365F0"/>
    <w:rsid w:val="00B36CA0"/>
    <w:rsid w:val="00B401D2"/>
    <w:rsid w:val="00B404B3"/>
    <w:rsid w:val="00B40830"/>
    <w:rsid w:val="00B416A2"/>
    <w:rsid w:val="00B42A2A"/>
    <w:rsid w:val="00B43249"/>
    <w:rsid w:val="00B435BA"/>
    <w:rsid w:val="00B43C6C"/>
    <w:rsid w:val="00B46BE2"/>
    <w:rsid w:val="00B476E0"/>
    <w:rsid w:val="00B50ED8"/>
    <w:rsid w:val="00B516E3"/>
    <w:rsid w:val="00B517A8"/>
    <w:rsid w:val="00B525AE"/>
    <w:rsid w:val="00B52654"/>
    <w:rsid w:val="00B53808"/>
    <w:rsid w:val="00B53C1A"/>
    <w:rsid w:val="00B53EA9"/>
    <w:rsid w:val="00B56C67"/>
    <w:rsid w:val="00B57430"/>
    <w:rsid w:val="00B57E2F"/>
    <w:rsid w:val="00B60646"/>
    <w:rsid w:val="00B61B9E"/>
    <w:rsid w:val="00B635F8"/>
    <w:rsid w:val="00B637FA"/>
    <w:rsid w:val="00B64969"/>
    <w:rsid w:val="00B64D14"/>
    <w:rsid w:val="00B65BDB"/>
    <w:rsid w:val="00B66A0D"/>
    <w:rsid w:val="00B66ADF"/>
    <w:rsid w:val="00B70464"/>
    <w:rsid w:val="00B70624"/>
    <w:rsid w:val="00B715B1"/>
    <w:rsid w:val="00B715E1"/>
    <w:rsid w:val="00B72346"/>
    <w:rsid w:val="00B73B0B"/>
    <w:rsid w:val="00B771EA"/>
    <w:rsid w:val="00B77546"/>
    <w:rsid w:val="00B7762B"/>
    <w:rsid w:val="00B802EA"/>
    <w:rsid w:val="00B80B6E"/>
    <w:rsid w:val="00B80C71"/>
    <w:rsid w:val="00B80CD0"/>
    <w:rsid w:val="00B80FE1"/>
    <w:rsid w:val="00B819B5"/>
    <w:rsid w:val="00B82118"/>
    <w:rsid w:val="00B82722"/>
    <w:rsid w:val="00B82CC9"/>
    <w:rsid w:val="00B83C28"/>
    <w:rsid w:val="00B847E4"/>
    <w:rsid w:val="00B85E5B"/>
    <w:rsid w:val="00B8654B"/>
    <w:rsid w:val="00B8686F"/>
    <w:rsid w:val="00B86AD3"/>
    <w:rsid w:val="00B86CCB"/>
    <w:rsid w:val="00B87C92"/>
    <w:rsid w:val="00B910FD"/>
    <w:rsid w:val="00B9124A"/>
    <w:rsid w:val="00B922E1"/>
    <w:rsid w:val="00B928C9"/>
    <w:rsid w:val="00B92D2D"/>
    <w:rsid w:val="00B93876"/>
    <w:rsid w:val="00B93F5C"/>
    <w:rsid w:val="00B948D8"/>
    <w:rsid w:val="00B94C33"/>
    <w:rsid w:val="00B96C0F"/>
    <w:rsid w:val="00B9735E"/>
    <w:rsid w:val="00B97AC6"/>
    <w:rsid w:val="00B97C55"/>
    <w:rsid w:val="00B97CB9"/>
    <w:rsid w:val="00BA090E"/>
    <w:rsid w:val="00BA146F"/>
    <w:rsid w:val="00BA17C9"/>
    <w:rsid w:val="00BA184A"/>
    <w:rsid w:val="00BA1EFA"/>
    <w:rsid w:val="00BA1FE4"/>
    <w:rsid w:val="00BA2192"/>
    <w:rsid w:val="00BA21F0"/>
    <w:rsid w:val="00BA24FB"/>
    <w:rsid w:val="00BA2B54"/>
    <w:rsid w:val="00BA30B8"/>
    <w:rsid w:val="00BA3713"/>
    <w:rsid w:val="00BA3912"/>
    <w:rsid w:val="00BA3A2F"/>
    <w:rsid w:val="00BA4193"/>
    <w:rsid w:val="00BA6532"/>
    <w:rsid w:val="00BB0028"/>
    <w:rsid w:val="00BB0890"/>
    <w:rsid w:val="00BB09B9"/>
    <w:rsid w:val="00BB1CAC"/>
    <w:rsid w:val="00BB33F2"/>
    <w:rsid w:val="00BB50F1"/>
    <w:rsid w:val="00BB56A2"/>
    <w:rsid w:val="00BB583D"/>
    <w:rsid w:val="00BB7B7B"/>
    <w:rsid w:val="00BB7DD2"/>
    <w:rsid w:val="00BC0496"/>
    <w:rsid w:val="00BC0502"/>
    <w:rsid w:val="00BC06A2"/>
    <w:rsid w:val="00BC0AAC"/>
    <w:rsid w:val="00BC13CD"/>
    <w:rsid w:val="00BC1E95"/>
    <w:rsid w:val="00BC218B"/>
    <w:rsid w:val="00BC3BF8"/>
    <w:rsid w:val="00BC46C2"/>
    <w:rsid w:val="00BC4C84"/>
    <w:rsid w:val="00BC4F28"/>
    <w:rsid w:val="00BC541D"/>
    <w:rsid w:val="00BC6F2F"/>
    <w:rsid w:val="00BC7B0F"/>
    <w:rsid w:val="00BC7CE9"/>
    <w:rsid w:val="00BD1824"/>
    <w:rsid w:val="00BD286D"/>
    <w:rsid w:val="00BD2B24"/>
    <w:rsid w:val="00BD2C99"/>
    <w:rsid w:val="00BD2DC0"/>
    <w:rsid w:val="00BD2ED3"/>
    <w:rsid w:val="00BD3125"/>
    <w:rsid w:val="00BD3F31"/>
    <w:rsid w:val="00BD4D19"/>
    <w:rsid w:val="00BD5088"/>
    <w:rsid w:val="00BD5E79"/>
    <w:rsid w:val="00BD6AEB"/>
    <w:rsid w:val="00BD79C6"/>
    <w:rsid w:val="00BE1327"/>
    <w:rsid w:val="00BE1637"/>
    <w:rsid w:val="00BE1710"/>
    <w:rsid w:val="00BE2610"/>
    <w:rsid w:val="00BE272B"/>
    <w:rsid w:val="00BE298B"/>
    <w:rsid w:val="00BE2C8D"/>
    <w:rsid w:val="00BE3B7C"/>
    <w:rsid w:val="00BE475D"/>
    <w:rsid w:val="00BE485F"/>
    <w:rsid w:val="00BE5273"/>
    <w:rsid w:val="00BE5479"/>
    <w:rsid w:val="00BE5770"/>
    <w:rsid w:val="00BE741F"/>
    <w:rsid w:val="00BF0255"/>
    <w:rsid w:val="00BF2183"/>
    <w:rsid w:val="00BF21DD"/>
    <w:rsid w:val="00BF3000"/>
    <w:rsid w:val="00BF328A"/>
    <w:rsid w:val="00BF3629"/>
    <w:rsid w:val="00BF3E32"/>
    <w:rsid w:val="00BF4CB4"/>
    <w:rsid w:val="00BF4CF0"/>
    <w:rsid w:val="00BF62F5"/>
    <w:rsid w:val="00BF7725"/>
    <w:rsid w:val="00C0067D"/>
    <w:rsid w:val="00C0131F"/>
    <w:rsid w:val="00C029D0"/>
    <w:rsid w:val="00C042E3"/>
    <w:rsid w:val="00C0545B"/>
    <w:rsid w:val="00C06967"/>
    <w:rsid w:val="00C074CD"/>
    <w:rsid w:val="00C07EB1"/>
    <w:rsid w:val="00C1021F"/>
    <w:rsid w:val="00C1024C"/>
    <w:rsid w:val="00C120A2"/>
    <w:rsid w:val="00C12278"/>
    <w:rsid w:val="00C12973"/>
    <w:rsid w:val="00C14AD1"/>
    <w:rsid w:val="00C1507B"/>
    <w:rsid w:val="00C1545E"/>
    <w:rsid w:val="00C15E76"/>
    <w:rsid w:val="00C16376"/>
    <w:rsid w:val="00C16437"/>
    <w:rsid w:val="00C16563"/>
    <w:rsid w:val="00C167EC"/>
    <w:rsid w:val="00C16969"/>
    <w:rsid w:val="00C17965"/>
    <w:rsid w:val="00C179A4"/>
    <w:rsid w:val="00C20344"/>
    <w:rsid w:val="00C2052B"/>
    <w:rsid w:val="00C207BE"/>
    <w:rsid w:val="00C24E31"/>
    <w:rsid w:val="00C253D5"/>
    <w:rsid w:val="00C263C7"/>
    <w:rsid w:val="00C26555"/>
    <w:rsid w:val="00C26CE7"/>
    <w:rsid w:val="00C27548"/>
    <w:rsid w:val="00C27C5A"/>
    <w:rsid w:val="00C27F27"/>
    <w:rsid w:val="00C301E1"/>
    <w:rsid w:val="00C30311"/>
    <w:rsid w:val="00C32A45"/>
    <w:rsid w:val="00C3313B"/>
    <w:rsid w:val="00C33209"/>
    <w:rsid w:val="00C332BC"/>
    <w:rsid w:val="00C3404C"/>
    <w:rsid w:val="00C34435"/>
    <w:rsid w:val="00C3468D"/>
    <w:rsid w:val="00C35752"/>
    <w:rsid w:val="00C359C6"/>
    <w:rsid w:val="00C36696"/>
    <w:rsid w:val="00C36ACC"/>
    <w:rsid w:val="00C379F2"/>
    <w:rsid w:val="00C40C0B"/>
    <w:rsid w:val="00C4145A"/>
    <w:rsid w:val="00C41462"/>
    <w:rsid w:val="00C414FB"/>
    <w:rsid w:val="00C416C3"/>
    <w:rsid w:val="00C420F4"/>
    <w:rsid w:val="00C42808"/>
    <w:rsid w:val="00C4324E"/>
    <w:rsid w:val="00C437E9"/>
    <w:rsid w:val="00C43E47"/>
    <w:rsid w:val="00C442DA"/>
    <w:rsid w:val="00C4509D"/>
    <w:rsid w:val="00C4583A"/>
    <w:rsid w:val="00C46455"/>
    <w:rsid w:val="00C5010D"/>
    <w:rsid w:val="00C50C3E"/>
    <w:rsid w:val="00C52808"/>
    <w:rsid w:val="00C53CC5"/>
    <w:rsid w:val="00C53FCD"/>
    <w:rsid w:val="00C546AA"/>
    <w:rsid w:val="00C54B5D"/>
    <w:rsid w:val="00C54FE9"/>
    <w:rsid w:val="00C563AE"/>
    <w:rsid w:val="00C57D8B"/>
    <w:rsid w:val="00C600C0"/>
    <w:rsid w:val="00C6023B"/>
    <w:rsid w:val="00C603F0"/>
    <w:rsid w:val="00C61AB0"/>
    <w:rsid w:val="00C61B9D"/>
    <w:rsid w:val="00C62779"/>
    <w:rsid w:val="00C627DF"/>
    <w:rsid w:val="00C62804"/>
    <w:rsid w:val="00C62C67"/>
    <w:rsid w:val="00C63079"/>
    <w:rsid w:val="00C63621"/>
    <w:rsid w:val="00C63927"/>
    <w:rsid w:val="00C642AC"/>
    <w:rsid w:val="00C660B4"/>
    <w:rsid w:val="00C66B56"/>
    <w:rsid w:val="00C66EFC"/>
    <w:rsid w:val="00C670C9"/>
    <w:rsid w:val="00C70199"/>
    <w:rsid w:val="00C70D2F"/>
    <w:rsid w:val="00C717C3"/>
    <w:rsid w:val="00C71D18"/>
    <w:rsid w:val="00C73474"/>
    <w:rsid w:val="00C74796"/>
    <w:rsid w:val="00C749F3"/>
    <w:rsid w:val="00C76AC0"/>
    <w:rsid w:val="00C76D11"/>
    <w:rsid w:val="00C77752"/>
    <w:rsid w:val="00C77A8D"/>
    <w:rsid w:val="00C805DD"/>
    <w:rsid w:val="00C80B76"/>
    <w:rsid w:val="00C80D82"/>
    <w:rsid w:val="00C81258"/>
    <w:rsid w:val="00C8199F"/>
    <w:rsid w:val="00C81C30"/>
    <w:rsid w:val="00C820E4"/>
    <w:rsid w:val="00C83937"/>
    <w:rsid w:val="00C84454"/>
    <w:rsid w:val="00C844B8"/>
    <w:rsid w:val="00C84AB4"/>
    <w:rsid w:val="00C85C7B"/>
    <w:rsid w:val="00C862DB"/>
    <w:rsid w:val="00C87296"/>
    <w:rsid w:val="00C87455"/>
    <w:rsid w:val="00C874C8"/>
    <w:rsid w:val="00C87B24"/>
    <w:rsid w:val="00C91463"/>
    <w:rsid w:val="00C917BC"/>
    <w:rsid w:val="00C91DB6"/>
    <w:rsid w:val="00C91E44"/>
    <w:rsid w:val="00C92E21"/>
    <w:rsid w:val="00C93B10"/>
    <w:rsid w:val="00C94E41"/>
    <w:rsid w:val="00C96194"/>
    <w:rsid w:val="00C96822"/>
    <w:rsid w:val="00C9739C"/>
    <w:rsid w:val="00C97A6A"/>
    <w:rsid w:val="00C97D09"/>
    <w:rsid w:val="00CA0470"/>
    <w:rsid w:val="00CA0728"/>
    <w:rsid w:val="00CA0D0D"/>
    <w:rsid w:val="00CA1085"/>
    <w:rsid w:val="00CA28BA"/>
    <w:rsid w:val="00CA2A6F"/>
    <w:rsid w:val="00CA2E26"/>
    <w:rsid w:val="00CA3088"/>
    <w:rsid w:val="00CA34D6"/>
    <w:rsid w:val="00CA442F"/>
    <w:rsid w:val="00CA4465"/>
    <w:rsid w:val="00CA4A21"/>
    <w:rsid w:val="00CA51E4"/>
    <w:rsid w:val="00CA62EA"/>
    <w:rsid w:val="00CA6B8D"/>
    <w:rsid w:val="00CA701F"/>
    <w:rsid w:val="00CA7183"/>
    <w:rsid w:val="00CA73FA"/>
    <w:rsid w:val="00CA75BB"/>
    <w:rsid w:val="00CA7612"/>
    <w:rsid w:val="00CB0114"/>
    <w:rsid w:val="00CB34B4"/>
    <w:rsid w:val="00CB3CA3"/>
    <w:rsid w:val="00CB51EA"/>
    <w:rsid w:val="00CB5578"/>
    <w:rsid w:val="00CB5999"/>
    <w:rsid w:val="00CB6A3E"/>
    <w:rsid w:val="00CB6CD7"/>
    <w:rsid w:val="00CB6EC5"/>
    <w:rsid w:val="00CB74AF"/>
    <w:rsid w:val="00CB74C7"/>
    <w:rsid w:val="00CB7596"/>
    <w:rsid w:val="00CC0407"/>
    <w:rsid w:val="00CC10D3"/>
    <w:rsid w:val="00CC152F"/>
    <w:rsid w:val="00CC24AE"/>
    <w:rsid w:val="00CC2BCC"/>
    <w:rsid w:val="00CC2E78"/>
    <w:rsid w:val="00CC3215"/>
    <w:rsid w:val="00CC3401"/>
    <w:rsid w:val="00CC4178"/>
    <w:rsid w:val="00CC4718"/>
    <w:rsid w:val="00CC4832"/>
    <w:rsid w:val="00CC643F"/>
    <w:rsid w:val="00CC7FA4"/>
    <w:rsid w:val="00CD21AE"/>
    <w:rsid w:val="00CD44DB"/>
    <w:rsid w:val="00CD46EE"/>
    <w:rsid w:val="00CD5A8F"/>
    <w:rsid w:val="00CD5AB1"/>
    <w:rsid w:val="00CD6034"/>
    <w:rsid w:val="00CD662E"/>
    <w:rsid w:val="00CD7013"/>
    <w:rsid w:val="00CD70C1"/>
    <w:rsid w:val="00CD796A"/>
    <w:rsid w:val="00CD79E5"/>
    <w:rsid w:val="00CD79F3"/>
    <w:rsid w:val="00CD7D63"/>
    <w:rsid w:val="00CD7E91"/>
    <w:rsid w:val="00CE05A5"/>
    <w:rsid w:val="00CE1EA3"/>
    <w:rsid w:val="00CE32FB"/>
    <w:rsid w:val="00CE3C8F"/>
    <w:rsid w:val="00CE4315"/>
    <w:rsid w:val="00CE4585"/>
    <w:rsid w:val="00CE5BBD"/>
    <w:rsid w:val="00CE6743"/>
    <w:rsid w:val="00CE79C5"/>
    <w:rsid w:val="00CF0ADE"/>
    <w:rsid w:val="00CF22DE"/>
    <w:rsid w:val="00CF2674"/>
    <w:rsid w:val="00CF2676"/>
    <w:rsid w:val="00CF336F"/>
    <w:rsid w:val="00CF3ECF"/>
    <w:rsid w:val="00CF4E89"/>
    <w:rsid w:val="00CF4FB7"/>
    <w:rsid w:val="00CF64D3"/>
    <w:rsid w:val="00CF7036"/>
    <w:rsid w:val="00D00906"/>
    <w:rsid w:val="00D01AA5"/>
    <w:rsid w:val="00D01B55"/>
    <w:rsid w:val="00D02A43"/>
    <w:rsid w:val="00D033C3"/>
    <w:rsid w:val="00D041A5"/>
    <w:rsid w:val="00D0579C"/>
    <w:rsid w:val="00D058E9"/>
    <w:rsid w:val="00D05D97"/>
    <w:rsid w:val="00D06360"/>
    <w:rsid w:val="00D0766B"/>
    <w:rsid w:val="00D1032E"/>
    <w:rsid w:val="00D10686"/>
    <w:rsid w:val="00D10793"/>
    <w:rsid w:val="00D10AC0"/>
    <w:rsid w:val="00D10D06"/>
    <w:rsid w:val="00D111A7"/>
    <w:rsid w:val="00D11464"/>
    <w:rsid w:val="00D11F01"/>
    <w:rsid w:val="00D12087"/>
    <w:rsid w:val="00D12B38"/>
    <w:rsid w:val="00D12FE2"/>
    <w:rsid w:val="00D13030"/>
    <w:rsid w:val="00D13337"/>
    <w:rsid w:val="00D155BF"/>
    <w:rsid w:val="00D1567C"/>
    <w:rsid w:val="00D15A78"/>
    <w:rsid w:val="00D161D3"/>
    <w:rsid w:val="00D170DE"/>
    <w:rsid w:val="00D172F0"/>
    <w:rsid w:val="00D17C4B"/>
    <w:rsid w:val="00D2087C"/>
    <w:rsid w:val="00D2145D"/>
    <w:rsid w:val="00D217DD"/>
    <w:rsid w:val="00D21990"/>
    <w:rsid w:val="00D21D62"/>
    <w:rsid w:val="00D233F0"/>
    <w:rsid w:val="00D23FB3"/>
    <w:rsid w:val="00D24C5D"/>
    <w:rsid w:val="00D24DB7"/>
    <w:rsid w:val="00D26839"/>
    <w:rsid w:val="00D277C0"/>
    <w:rsid w:val="00D3056A"/>
    <w:rsid w:val="00D31399"/>
    <w:rsid w:val="00D316E6"/>
    <w:rsid w:val="00D32BA5"/>
    <w:rsid w:val="00D33812"/>
    <w:rsid w:val="00D338D5"/>
    <w:rsid w:val="00D342DF"/>
    <w:rsid w:val="00D342E5"/>
    <w:rsid w:val="00D34CB8"/>
    <w:rsid w:val="00D35DD2"/>
    <w:rsid w:val="00D36321"/>
    <w:rsid w:val="00D404CC"/>
    <w:rsid w:val="00D40C1B"/>
    <w:rsid w:val="00D41171"/>
    <w:rsid w:val="00D41EC4"/>
    <w:rsid w:val="00D42354"/>
    <w:rsid w:val="00D43B04"/>
    <w:rsid w:val="00D43FAA"/>
    <w:rsid w:val="00D440E1"/>
    <w:rsid w:val="00D442FE"/>
    <w:rsid w:val="00D44725"/>
    <w:rsid w:val="00D45B75"/>
    <w:rsid w:val="00D460C6"/>
    <w:rsid w:val="00D460D1"/>
    <w:rsid w:val="00D46200"/>
    <w:rsid w:val="00D4663D"/>
    <w:rsid w:val="00D4693F"/>
    <w:rsid w:val="00D46AD3"/>
    <w:rsid w:val="00D47CC3"/>
    <w:rsid w:val="00D50A3F"/>
    <w:rsid w:val="00D50C8F"/>
    <w:rsid w:val="00D51503"/>
    <w:rsid w:val="00D51D19"/>
    <w:rsid w:val="00D5257E"/>
    <w:rsid w:val="00D52FDC"/>
    <w:rsid w:val="00D531EE"/>
    <w:rsid w:val="00D55654"/>
    <w:rsid w:val="00D55765"/>
    <w:rsid w:val="00D5626C"/>
    <w:rsid w:val="00D565D0"/>
    <w:rsid w:val="00D56A93"/>
    <w:rsid w:val="00D57069"/>
    <w:rsid w:val="00D571A3"/>
    <w:rsid w:val="00D576D9"/>
    <w:rsid w:val="00D5780E"/>
    <w:rsid w:val="00D64A59"/>
    <w:rsid w:val="00D6690D"/>
    <w:rsid w:val="00D66D09"/>
    <w:rsid w:val="00D66F23"/>
    <w:rsid w:val="00D67E35"/>
    <w:rsid w:val="00D7039A"/>
    <w:rsid w:val="00D7168F"/>
    <w:rsid w:val="00D71918"/>
    <w:rsid w:val="00D7252B"/>
    <w:rsid w:val="00D72FF9"/>
    <w:rsid w:val="00D73596"/>
    <w:rsid w:val="00D73BC5"/>
    <w:rsid w:val="00D754F4"/>
    <w:rsid w:val="00D758F6"/>
    <w:rsid w:val="00D76205"/>
    <w:rsid w:val="00D762B3"/>
    <w:rsid w:val="00D7696A"/>
    <w:rsid w:val="00D76A77"/>
    <w:rsid w:val="00D77992"/>
    <w:rsid w:val="00D80068"/>
    <w:rsid w:val="00D801EF"/>
    <w:rsid w:val="00D8070C"/>
    <w:rsid w:val="00D80895"/>
    <w:rsid w:val="00D81280"/>
    <w:rsid w:val="00D828BA"/>
    <w:rsid w:val="00D82B9A"/>
    <w:rsid w:val="00D8366B"/>
    <w:rsid w:val="00D840B7"/>
    <w:rsid w:val="00D84830"/>
    <w:rsid w:val="00D852D5"/>
    <w:rsid w:val="00D86EC6"/>
    <w:rsid w:val="00D877C2"/>
    <w:rsid w:val="00D87B78"/>
    <w:rsid w:val="00D87D2C"/>
    <w:rsid w:val="00D90695"/>
    <w:rsid w:val="00D91552"/>
    <w:rsid w:val="00D91B63"/>
    <w:rsid w:val="00D92A20"/>
    <w:rsid w:val="00D93DF6"/>
    <w:rsid w:val="00D94074"/>
    <w:rsid w:val="00D963E0"/>
    <w:rsid w:val="00D97204"/>
    <w:rsid w:val="00D97426"/>
    <w:rsid w:val="00D97B89"/>
    <w:rsid w:val="00DA014C"/>
    <w:rsid w:val="00DA0304"/>
    <w:rsid w:val="00DA0A7A"/>
    <w:rsid w:val="00DA0F28"/>
    <w:rsid w:val="00DA167B"/>
    <w:rsid w:val="00DA1747"/>
    <w:rsid w:val="00DA1797"/>
    <w:rsid w:val="00DA17CC"/>
    <w:rsid w:val="00DA17F2"/>
    <w:rsid w:val="00DA2D9A"/>
    <w:rsid w:val="00DA3B36"/>
    <w:rsid w:val="00DA458D"/>
    <w:rsid w:val="00DA4AC0"/>
    <w:rsid w:val="00DA51F2"/>
    <w:rsid w:val="00DA5B24"/>
    <w:rsid w:val="00DA6AED"/>
    <w:rsid w:val="00DA6EBA"/>
    <w:rsid w:val="00DA721B"/>
    <w:rsid w:val="00DB09A7"/>
    <w:rsid w:val="00DB0A59"/>
    <w:rsid w:val="00DB1E0F"/>
    <w:rsid w:val="00DB1FD8"/>
    <w:rsid w:val="00DB3792"/>
    <w:rsid w:val="00DB3870"/>
    <w:rsid w:val="00DB3902"/>
    <w:rsid w:val="00DB46F8"/>
    <w:rsid w:val="00DB4B62"/>
    <w:rsid w:val="00DB5160"/>
    <w:rsid w:val="00DB6A10"/>
    <w:rsid w:val="00DB7B7A"/>
    <w:rsid w:val="00DC06CF"/>
    <w:rsid w:val="00DC094B"/>
    <w:rsid w:val="00DC0B2B"/>
    <w:rsid w:val="00DC0BC5"/>
    <w:rsid w:val="00DC0C36"/>
    <w:rsid w:val="00DC1703"/>
    <w:rsid w:val="00DC1771"/>
    <w:rsid w:val="00DC2341"/>
    <w:rsid w:val="00DC2DEA"/>
    <w:rsid w:val="00DC3002"/>
    <w:rsid w:val="00DC3F3E"/>
    <w:rsid w:val="00DC65EE"/>
    <w:rsid w:val="00DC78A6"/>
    <w:rsid w:val="00DD006F"/>
    <w:rsid w:val="00DD1EAC"/>
    <w:rsid w:val="00DD3A05"/>
    <w:rsid w:val="00DD3D7F"/>
    <w:rsid w:val="00DD4F04"/>
    <w:rsid w:val="00DD4F60"/>
    <w:rsid w:val="00DD546C"/>
    <w:rsid w:val="00DD5B0B"/>
    <w:rsid w:val="00DD5D6A"/>
    <w:rsid w:val="00DD66AF"/>
    <w:rsid w:val="00DD7464"/>
    <w:rsid w:val="00DD78C5"/>
    <w:rsid w:val="00DD7BCD"/>
    <w:rsid w:val="00DD7C6A"/>
    <w:rsid w:val="00DE1C6C"/>
    <w:rsid w:val="00DE4AC2"/>
    <w:rsid w:val="00DE5679"/>
    <w:rsid w:val="00DE58CF"/>
    <w:rsid w:val="00DE6A18"/>
    <w:rsid w:val="00DE7344"/>
    <w:rsid w:val="00DE73E5"/>
    <w:rsid w:val="00DF0D10"/>
    <w:rsid w:val="00DF12D8"/>
    <w:rsid w:val="00DF2107"/>
    <w:rsid w:val="00DF51BE"/>
    <w:rsid w:val="00DF6687"/>
    <w:rsid w:val="00DF71B2"/>
    <w:rsid w:val="00DF7D11"/>
    <w:rsid w:val="00DF7DB2"/>
    <w:rsid w:val="00E004D9"/>
    <w:rsid w:val="00E007D4"/>
    <w:rsid w:val="00E0188D"/>
    <w:rsid w:val="00E01F1B"/>
    <w:rsid w:val="00E02D6F"/>
    <w:rsid w:val="00E043D0"/>
    <w:rsid w:val="00E04BF2"/>
    <w:rsid w:val="00E05EDF"/>
    <w:rsid w:val="00E06520"/>
    <w:rsid w:val="00E06FE0"/>
    <w:rsid w:val="00E0784F"/>
    <w:rsid w:val="00E1007E"/>
    <w:rsid w:val="00E10381"/>
    <w:rsid w:val="00E1356F"/>
    <w:rsid w:val="00E148AB"/>
    <w:rsid w:val="00E1570C"/>
    <w:rsid w:val="00E15DAB"/>
    <w:rsid w:val="00E167A0"/>
    <w:rsid w:val="00E17E01"/>
    <w:rsid w:val="00E21FE1"/>
    <w:rsid w:val="00E22F08"/>
    <w:rsid w:val="00E23C9D"/>
    <w:rsid w:val="00E2493F"/>
    <w:rsid w:val="00E24F2E"/>
    <w:rsid w:val="00E25197"/>
    <w:rsid w:val="00E251E4"/>
    <w:rsid w:val="00E256D4"/>
    <w:rsid w:val="00E25A68"/>
    <w:rsid w:val="00E2613A"/>
    <w:rsid w:val="00E26659"/>
    <w:rsid w:val="00E270B7"/>
    <w:rsid w:val="00E273E4"/>
    <w:rsid w:val="00E30C57"/>
    <w:rsid w:val="00E30ECC"/>
    <w:rsid w:val="00E30FC2"/>
    <w:rsid w:val="00E31B09"/>
    <w:rsid w:val="00E32191"/>
    <w:rsid w:val="00E32290"/>
    <w:rsid w:val="00E323F9"/>
    <w:rsid w:val="00E34683"/>
    <w:rsid w:val="00E34DA0"/>
    <w:rsid w:val="00E35C8B"/>
    <w:rsid w:val="00E36341"/>
    <w:rsid w:val="00E376F6"/>
    <w:rsid w:val="00E418F1"/>
    <w:rsid w:val="00E4214A"/>
    <w:rsid w:val="00E42368"/>
    <w:rsid w:val="00E42D5C"/>
    <w:rsid w:val="00E431FF"/>
    <w:rsid w:val="00E4365D"/>
    <w:rsid w:val="00E43AEE"/>
    <w:rsid w:val="00E45549"/>
    <w:rsid w:val="00E45674"/>
    <w:rsid w:val="00E459E2"/>
    <w:rsid w:val="00E465EA"/>
    <w:rsid w:val="00E469A4"/>
    <w:rsid w:val="00E47703"/>
    <w:rsid w:val="00E47B61"/>
    <w:rsid w:val="00E504A9"/>
    <w:rsid w:val="00E51BDB"/>
    <w:rsid w:val="00E52DF8"/>
    <w:rsid w:val="00E55537"/>
    <w:rsid w:val="00E55C3D"/>
    <w:rsid w:val="00E56883"/>
    <w:rsid w:val="00E5745B"/>
    <w:rsid w:val="00E57E45"/>
    <w:rsid w:val="00E610AF"/>
    <w:rsid w:val="00E61D68"/>
    <w:rsid w:val="00E621F8"/>
    <w:rsid w:val="00E635DB"/>
    <w:rsid w:val="00E64399"/>
    <w:rsid w:val="00E648C5"/>
    <w:rsid w:val="00E64E81"/>
    <w:rsid w:val="00E65875"/>
    <w:rsid w:val="00E664E4"/>
    <w:rsid w:val="00E673AA"/>
    <w:rsid w:val="00E70D84"/>
    <w:rsid w:val="00E71930"/>
    <w:rsid w:val="00E724CC"/>
    <w:rsid w:val="00E73BC6"/>
    <w:rsid w:val="00E741BD"/>
    <w:rsid w:val="00E74D82"/>
    <w:rsid w:val="00E754F0"/>
    <w:rsid w:val="00E76364"/>
    <w:rsid w:val="00E7738B"/>
    <w:rsid w:val="00E77608"/>
    <w:rsid w:val="00E77F06"/>
    <w:rsid w:val="00E812A6"/>
    <w:rsid w:val="00E823CB"/>
    <w:rsid w:val="00E82B85"/>
    <w:rsid w:val="00E83036"/>
    <w:rsid w:val="00E83772"/>
    <w:rsid w:val="00E8377E"/>
    <w:rsid w:val="00E83A36"/>
    <w:rsid w:val="00E845CA"/>
    <w:rsid w:val="00E8463E"/>
    <w:rsid w:val="00E84B8F"/>
    <w:rsid w:val="00E85077"/>
    <w:rsid w:val="00E86712"/>
    <w:rsid w:val="00E86823"/>
    <w:rsid w:val="00E868DF"/>
    <w:rsid w:val="00E872CE"/>
    <w:rsid w:val="00E9052B"/>
    <w:rsid w:val="00E912E7"/>
    <w:rsid w:val="00E923A3"/>
    <w:rsid w:val="00E92F94"/>
    <w:rsid w:val="00E93E13"/>
    <w:rsid w:val="00E94210"/>
    <w:rsid w:val="00E94524"/>
    <w:rsid w:val="00E94909"/>
    <w:rsid w:val="00E9594E"/>
    <w:rsid w:val="00E9670F"/>
    <w:rsid w:val="00E96E53"/>
    <w:rsid w:val="00E972F7"/>
    <w:rsid w:val="00EA0477"/>
    <w:rsid w:val="00EA075F"/>
    <w:rsid w:val="00EA1A59"/>
    <w:rsid w:val="00EA236C"/>
    <w:rsid w:val="00EA27A1"/>
    <w:rsid w:val="00EA2850"/>
    <w:rsid w:val="00EA2A35"/>
    <w:rsid w:val="00EA40F5"/>
    <w:rsid w:val="00EA4791"/>
    <w:rsid w:val="00EA4F73"/>
    <w:rsid w:val="00EA590C"/>
    <w:rsid w:val="00EA5CA3"/>
    <w:rsid w:val="00EA637E"/>
    <w:rsid w:val="00EA69C7"/>
    <w:rsid w:val="00EB0C89"/>
    <w:rsid w:val="00EB1714"/>
    <w:rsid w:val="00EB25F8"/>
    <w:rsid w:val="00EB3101"/>
    <w:rsid w:val="00EB4DAA"/>
    <w:rsid w:val="00EB5CB7"/>
    <w:rsid w:val="00EB5CF7"/>
    <w:rsid w:val="00EB6948"/>
    <w:rsid w:val="00EB7A97"/>
    <w:rsid w:val="00EC0A7F"/>
    <w:rsid w:val="00EC0C89"/>
    <w:rsid w:val="00EC111A"/>
    <w:rsid w:val="00EC23CF"/>
    <w:rsid w:val="00EC2BC8"/>
    <w:rsid w:val="00EC4168"/>
    <w:rsid w:val="00EC4778"/>
    <w:rsid w:val="00EC4B41"/>
    <w:rsid w:val="00EC4E79"/>
    <w:rsid w:val="00EC4F87"/>
    <w:rsid w:val="00EC5CAA"/>
    <w:rsid w:val="00EC5F71"/>
    <w:rsid w:val="00EC66FE"/>
    <w:rsid w:val="00EC6768"/>
    <w:rsid w:val="00EC6C97"/>
    <w:rsid w:val="00EC6F5D"/>
    <w:rsid w:val="00ED0BBA"/>
    <w:rsid w:val="00ED300A"/>
    <w:rsid w:val="00ED31B7"/>
    <w:rsid w:val="00ED3659"/>
    <w:rsid w:val="00ED3A9F"/>
    <w:rsid w:val="00ED4458"/>
    <w:rsid w:val="00ED46E5"/>
    <w:rsid w:val="00ED46EE"/>
    <w:rsid w:val="00ED493A"/>
    <w:rsid w:val="00ED5C46"/>
    <w:rsid w:val="00ED671C"/>
    <w:rsid w:val="00ED7CF5"/>
    <w:rsid w:val="00ED7F44"/>
    <w:rsid w:val="00EE0556"/>
    <w:rsid w:val="00EE0827"/>
    <w:rsid w:val="00EE1820"/>
    <w:rsid w:val="00EE1DF7"/>
    <w:rsid w:val="00EE2998"/>
    <w:rsid w:val="00EE3475"/>
    <w:rsid w:val="00EE35EF"/>
    <w:rsid w:val="00EE40D0"/>
    <w:rsid w:val="00EE4215"/>
    <w:rsid w:val="00EE4828"/>
    <w:rsid w:val="00EE4958"/>
    <w:rsid w:val="00EE4A2E"/>
    <w:rsid w:val="00EE4DED"/>
    <w:rsid w:val="00EE4FA8"/>
    <w:rsid w:val="00EE52F3"/>
    <w:rsid w:val="00EE5573"/>
    <w:rsid w:val="00EE5586"/>
    <w:rsid w:val="00EE5B7B"/>
    <w:rsid w:val="00EE6351"/>
    <w:rsid w:val="00EE7E14"/>
    <w:rsid w:val="00EF029D"/>
    <w:rsid w:val="00EF0BC6"/>
    <w:rsid w:val="00EF10CA"/>
    <w:rsid w:val="00EF18E0"/>
    <w:rsid w:val="00EF2593"/>
    <w:rsid w:val="00EF2707"/>
    <w:rsid w:val="00EF28AE"/>
    <w:rsid w:val="00EF54A1"/>
    <w:rsid w:val="00EF56BD"/>
    <w:rsid w:val="00EF5754"/>
    <w:rsid w:val="00EF6737"/>
    <w:rsid w:val="00EF7526"/>
    <w:rsid w:val="00F00E58"/>
    <w:rsid w:val="00F016C7"/>
    <w:rsid w:val="00F025FA"/>
    <w:rsid w:val="00F02C99"/>
    <w:rsid w:val="00F03423"/>
    <w:rsid w:val="00F03796"/>
    <w:rsid w:val="00F03E7C"/>
    <w:rsid w:val="00F04617"/>
    <w:rsid w:val="00F04BB5"/>
    <w:rsid w:val="00F0538C"/>
    <w:rsid w:val="00F05996"/>
    <w:rsid w:val="00F05DB8"/>
    <w:rsid w:val="00F06058"/>
    <w:rsid w:val="00F0640F"/>
    <w:rsid w:val="00F06787"/>
    <w:rsid w:val="00F070B7"/>
    <w:rsid w:val="00F07CE2"/>
    <w:rsid w:val="00F10E7F"/>
    <w:rsid w:val="00F11389"/>
    <w:rsid w:val="00F11A39"/>
    <w:rsid w:val="00F11DC3"/>
    <w:rsid w:val="00F126CE"/>
    <w:rsid w:val="00F129D7"/>
    <w:rsid w:val="00F12A69"/>
    <w:rsid w:val="00F14267"/>
    <w:rsid w:val="00F148AF"/>
    <w:rsid w:val="00F14C58"/>
    <w:rsid w:val="00F14D88"/>
    <w:rsid w:val="00F159C3"/>
    <w:rsid w:val="00F163F0"/>
    <w:rsid w:val="00F16BCE"/>
    <w:rsid w:val="00F16BF6"/>
    <w:rsid w:val="00F17251"/>
    <w:rsid w:val="00F173DB"/>
    <w:rsid w:val="00F20321"/>
    <w:rsid w:val="00F2045C"/>
    <w:rsid w:val="00F2085A"/>
    <w:rsid w:val="00F20B6C"/>
    <w:rsid w:val="00F219AB"/>
    <w:rsid w:val="00F223E8"/>
    <w:rsid w:val="00F22964"/>
    <w:rsid w:val="00F2389A"/>
    <w:rsid w:val="00F23EC0"/>
    <w:rsid w:val="00F24ADB"/>
    <w:rsid w:val="00F254C2"/>
    <w:rsid w:val="00F25767"/>
    <w:rsid w:val="00F25B80"/>
    <w:rsid w:val="00F25C60"/>
    <w:rsid w:val="00F25F8C"/>
    <w:rsid w:val="00F262B4"/>
    <w:rsid w:val="00F26BAC"/>
    <w:rsid w:val="00F27360"/>
    <w:rsid w:val="00F2763B"/>
    <w:rsid w:val="00F27DA6"/>
    <w:rsid w:val="00F30BCE"/>
    <w:rsid w:val="00F30C95"/>
    <w:rsid w:val="00F30EB1"/>
    <w:rsid w:val="00F32F4E"/>
    <w:rsid w:val="00F3445A"/>
    <w:rsid w:val="00F34BCE"/>
    <w:rsid w:val="00F35275"/>
    <w:rsid w:val="00F363C0"/>
    <w:rsid w:val="00F36AB8"/>
    <w:rsid w:val="00F375CC"/>
    <w:rsid w:val="00F37A82"/>
    <w:rsid w:val="00F37CB7"/>
    <w:rsid w:val="00F37EA3"/>
    <w:rsid w:val="00F40573"/>
    <w:rsid w:val="00F40922"/>
    <w:rsid w:val="00F41417"/>
    <w:rsid w:val="00F424EB"/>
    <w:rsid w:val="00F42D4C"/>
    <w:rsid w:val="00F43E2F"/>
    <w:rsid w:val="00F440F5"/>
    <w:rsid w:val="00F44BB9"/>
    <w:rsid w:val="00F44FB9"/>
    <w:rsid w:val="00F45496"/>
    <w:rsid w:val="00F4620E"/>
    <w:rsid w:val="00F46957"/>
    <w:rsid w:val="00F46CA1"/>
    <w:rsid w:val="00F47306"/>
    <w:rsid w:val="00F4778C"/>
    <w:rsid w:val="00F47B26"/>
    <w:rsid w:val="00F47F6B"/>
    <w:rsid w:val="00F504CE"/>
    <w:rsid w:val="00F50666"/>
    <w:rsid w:val="00F5120C"/>
    <w:rsid w:val="00F51401"/>
    <w:rsid w:val="00F51D1E"/>
    <w:rsid w:val="00F52A93"/>
    <w:rsid w:val="00F52FD9"/>
    <w:rsid w:val="00F53F0B"/>
    <w:rsid w:val="00F54224"/>
    <w:rsid w:val="00F544CA"/>
    <w:rsid w:val="00F54525"/>
    <w:rsid w:val="00F559DF"/>
    <w:rsid w:val="00F566FA"/>
    <w:rsid w:val="00F56E6E"/>
    <w:rsid w:val="00F5725F"/>
    <w:rsid w:val="00F6166E"/>
    <w:rsid w:val="00F617D6"/>
    <w:rsid w:val="00F6213F"/>
    <w:rsid w:val="00F625F4"/>
    <w:rsid w:val="00F62BFC"/>
    <w:rsid w:val="00F6405B"/>
    <w:rsid w:val="00F646F2"/>
    <w:rsid w:val="00F656F1"/>
    <w:rsid w:val="00F65B6B"/>
    <w:rsid w:val="00F6606D"/>
    <w:rsid w:val="00F6611C"/>
    <w:rsid w:val="00F6651D"/>
    <w:rsid w:val="00F66F66"/>
    <w:rsid w:val="00F670E2"/>
    <w:rsid w:val="00F671EA"/>
    <w:rsid w:val="00F672C6"/>
    <w:rsid w:val="00F67D62"/>
    <w:rsid w:val="00F67DEE"/>
    <w:rsid w:val="00F70155"/>
    <w:rsid w:val="00F70339"/>
    <w:rsid w:val="00F706DE"/>
    <w:rsid w:val="00F70EC0"/>
    <w:rsid w:val="00F71ACE"/>
    <w:rsid w:val="00F74A32"/>
    <w:rsid w:val="00F74E0A"/>
    <w:rsid w:val="00F7538D"/>
    <w:rsid w:val="00F75F41"/>
    <w:rsid w:val="00F76DCD"/>
    <w:rsid w:val="00F774CD"/>
    <w:rsid w:val="00F777FF"/>
    <w:rsid w:val="00F77E83"/>
    <w:rsid w:val="00F77FE4"/>
    <w:rsid w:val="00F8042E"/>
    <w:rsid w:val="00F80591"/>
    <w:rsid w:val="00F8099F"/>
    <w:rsid w:val="00F80CF4"/>
    <w:rsid w:val="00F82566"/>
    <w:rsid w:val="00F828B9"/>
    <w:rsid w:val="00F82A14"/>
    <w:rsid w:val="00F841E1"/>
    <w:rsid w:val="00F84562"/>
    <w:rsid w:val="00F8622A"/>
    <w:rsid w:val="00F86807"/>
    <w:rsid w:val="00F86E75"/>
    <w:rsid w:val="00F913E8"/>
    <w:rsid w:val="00F91483"/>
    <w:rsid w:val="00F91B94"/>
    <w:rsid w:val="00F91E5D"/>
    <w:rsid w:val="00F91E86"/>
    <w:rsid w:val="00F93991"/>
    <w:rsid w:val="00F93E44"/>
    <w:rsid w:val="00F94BC5"/>
    <w:rsid w:val="00F94FC6"/>
    <w:rsid w:val="00F9552C"/>
    <w:rsid w:val="00F9577C"/>
    <w:rsid w:val="00F95EF9"/>
    <w:rsid w:val="00F974CF"/>
    <w:rsid w:val="00F97856"/>
    <w:rsid w:val="00FA04C2"/>
    <w:rsid w:val="00FA20F4"/>
    <w:rsid w:val="00FA24BF"/>
    <w:rsid w:val="00FA3D1F"/>
    <w:rsid w:val="00FA4523"/>
    <w:rsid w:val="00FA4749"/>
    <w:rsid w:val="00FA4C40"/>
    <w:rsid w:val="00FA5056"/>
    <w:rsid w:val="00FA578D"/>
    <w:rsid w:val="00FA59A7"/>
    <w:rsid w:val="00FA67E2"/>
    <w:rsid w:val="00FB0025"/>
    <w:rsid w:val="00FB13C8"/>
    <w:rsid w:val="00FB1B13"/>
    <w:rsid w:val="00FB1DDC"/>
    <w:rsid w:val="00FB25D5"/>
    <w:rsid w:val="00FB2ADA"/>
    <w:rsid w:val="00FB31B0"/>
    <w:rsid w:val="00FB3688"/>
    <w:rsid w:val="00FB3AD3"/>
    <w:rsid w:val="00FB3E25"/>
    <w:rsid w:val="00FB4111"/>
    <w:rsid w:val="00FB4369"/>
    <w:rsid w:val="00FB466F"/>
    <w:rsid w:val="00FB4F09"/>
    <w:rsid w:val="00FB5273"/>
    <w:rsid w:val="00FB592A"/>
    <w:rsid w:val="00FB72C8"/>
    <w:rsid w:val="00FB7987"/>
    <w:rsid w:val="00FC00EA"/>
    <w:rsid w:val="00FC0A2A"/>
    <w:rsid w:val="00FC179F"/>
    <w:rsid w:val="00FC1D52"/>
    <w:rsid w:val="00FC22BB"/>
    <w:rsid w:val="00FC2474"/>
    <w:rsid w:val="00FC2D49"/>
    <w:rsid w:val="00FC3E82"/>
    <w:rsid w:val="00FC42B4"/>
    <w:rsid w:val="00FC4916"/>
    <w:rsid w:val="00FC4B50"/>
    <w:rsid w:val="00FC517E"/>
    <w:rsid w:val="00FC60A2"/>
    <w:rsid w:val="00FC627C"/>
    <w:rsid w:val="00FC6BFC"/>
    <w:rsid w:val="00FC7653"/>
    <w:rsid w:val="00FC7F4C"/>
    <w:rsid w:val="00FD01E8"/>
    <w:rsid w:val="00FD0446"/>
    <w:rsid w:val="00FD088D"/>
    <w:rsid w:val="00FD0914"/>
    <w:rsid w:val="00FD09DC"/>
    <w:rsid w:val="00FD0D5F"/>
    <w:rsid w:val="00FD0DBB"/>
    <w:rsid w:val="00FD10C0"/>
    <w:rsid w:val="00FD1122"/>
    <w:rsid w:val="00FD2795"/>
    <w:rsid w:val="00FD2C42"/>
    <w:rsid w:val="00FD2FB5"/>
    <w:rsid w:val="00FD46EF"/>
    <w:rsid w:val="00FD471F"/>
    <w:rsid w:val="00FD48A3"/>
    <w:rsid w:val="00FD4E8F"/>
    <w:rsid w:val="00FD5881"/>
    <w:rsid w:val="00FD5A6A"/>
    <w:rsid w:val="00FD62BE"/>
    <w:rsid w:val="00FD6562"/>
    <w:rsid w:val="00FD7586"/>
    <w:rsid w:val="00FE044D"/>
    <w:rsid w:val="00FE0F84"/>
    <w:rsid w:val="00FE3651"/>
    <w:rsid w:val="00FE38A1"/>
    <w:rsid w:val="00FE45F2"/>
    <w:rsid w:val="00FE5085"/>
    <w:rsid w:val="00FE5DAE"/>
    <w:rsid w:val="00FE68E0"/>
    <w:rsid w:val="00FE712D"/>
    <w:rsid w:val="00FE750D"/>
    <w:rsid w:val="00FE75B6"/>
    <w:rsid w:val="00FE7BAC"/>
    <w:rsid w:val="00FF0DA6"/>
    <w:rsid w:val="00FF15C8"/>
    <w:rsid w:val="00FF15E2"/>
    <w:rsid w:val="00FF3BDF"/>
    <w:rsid w:val="00FF3CC1"/>
    <w:rsid w:val="00FF64F2"/>
    <w:rsid w:val="00FF7678"/>
    <w:rsid w:val="00FF7C55"/>
  </w:rsids>
  <m:mathPr>
    <m:mathFont m:val="Cambria Math"/>
    <m:brkBin m:val="before"/>
    <m:brkBinSub m:val="--"/>
    <m:smallFrac m:val="0"/>
    <m:dispDef/>
    <m:lMargin m:val="0"/>
    <m:rMargin m:val="0"/>
    <m:defJc m:val="centerGroup"/>
    <m:wrapIndent m:val="1440"/>
    <m:intLim m:val="subSup"/>
    <m:naryLim m:val="undOvr"/>
  </m:mathPr>
  <w:themeFontLang w:val="hr-H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8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80"/>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uiPriority w:val="1"/>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636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B0C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44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C917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A911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460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54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03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80"/>
    <w:rPr>
      <w:sz w:val="24"/>
      <w:szCs w:val="24"/>
    </w:rPr>
  </w:style>
  <w:style w:type="paragraph" w:styleId="Heading1">
    <w:name w:val="heading 1"/>
    <w:basedOn w:val="Normal"/>
    <w:next w:val="Normal"/>
    <w:autoRedefine/>
    <w:qFormat/>
    <w:rsid w:val="00376C9A"/>
    <w:pPr>
      <w:keepNext/>
      <w:tabs>
        <w:tab w:val="left" w:pos="426"/>
      </w:tabs>
      <w:spacing w:before="120" w:after="60"/>
      <w:jc w:val="both"/>
      <w:outlineLvl w:val="0"/>
    </w:pPr>
    <w:rPr>
      <w:rFonts w:ascii="Arial" w:hAnsi="Arial" w:cs="Arial"/>
      <w:bCs/>
      <w:kern w:val="32"/>
      <w:sz w:val="20"/>
      <w:szCs w:val="20"/>
    </w:rPr>
  </w:style>
  <w:style w:type="paragraph" w:styleId="Heading2">
    <w:name w:val="heading 2"/>
    <w:basedOn w:val="Normal"/>
    <w:next w:val="Normal"/>
    <w:qFormat/>
    <w:rsid w:val="00765C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625F4"/>
    <w:pPr>
      <w:keepNext/>
      <w:spacing w:before="240" w:after="60"/>
      <w:outlineLvl w:val="2"/>
    </w:pPr>
    <w:rPr>
      <w:rFonts w:ascii="Cambria" w:hAnsi="Cambria"/>
      <w:b/>
      <w:bCs/>
      <w:sz w:val="26"/>
      <w:szCs w:val="26"/>
    </w:rPr>
  </w:style>
  <w:style w:type="paragraph" w:styleId="Heading5">
    <w:name w:val="heading 5"/>
    <w:basedOn w:val="Normal"/>
    <w:next w:val="Normal"/>
    <w:qFormat/>
    <w:rsid w:val="00765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rsid w:val="00690703"/>
    <w:rPr>
      <w:rFonts w:ascii="Arial" w:hAnsi="Arial"/>
      <w:b/>
      <w:bCs/>
      <w:kern w:val="32"/>
      <w:sz w:val="800"/>
      <w:szCs w:val="240"/>
    </w:rPr>
  </w:style>
  <w:style w:type="paragraph" w:customStyle="1" w:styleId="Style1">
    <w:name w:val="Style1"/>
    <w:basedOn w:val="Normal"/>
    <w:autoRedefine/>
    <w:rsid w:val="00690703"/>
    <w:rPr>
      <w:sz w:val="20"/>
    </w:rPr>
  </w:style>
  <w:style w:type="paragraph" w:customStyle="1" w:styleId="Style522">
    <w:name w:val="Style522"/>
    <w:basedOn w:val="Normal"/>
    <w:rsid w:val="00690703"/>
    <w:rPr>
      <w:sz w:val="850"/>
      <w:szCs w:val="850"/>
    </w:rPr>
  </w:style>
  <w:style w:type="paragraph" w:styleId="ListParagraph">
    <w:name w:val="List Paragraph"/>
    <w:basedOn w:val="Normal"/>
    <w:uiPriority w:val="34"/>
    <w:qFormat/>
    <w:rsid w:val="00F14267"/>
    <w:pPr>
      <w:ind w:left="708"/>
    </w:pPr>
  </w:style>
  <w:style w:type="character" w:styleId="Strong">
    <w:name w:val="Strong"/>
    <w:uiPriority w:val="22"/>
    <w:qFormat/>
    <w:rsid w:val="00E7738B"/>
    <w:rPr>
      <w:b/>
      <w:bCs/>
    </w:rPr>
  </w:style>
  <w:style w:type="paragraph" w:styleId="Subtitle">
    <w:name w:val="Subtitle"/>
    <w:basedOn w:val="Normal"/>
    <w:next w:val="Normal"/>
    <w:link w:val="SubtitleChar"/>
    <w:qFormat/>
    <w:rsid w:val="00E7738B"/>
    <w:pPr>
      <w:spacing w:after="60"/>
      <w:jc w:val="center"/>
      <w:outlineLvl w:val="1"/>
    </w:pPr>
    <w:rPr>
      <w:rFonts w:ascii="Cambria" w:hAnsi="Cambria"/>
    </w:rPr>
  </w:style>
  <w:style w:type="character" w:customStyle="1" w:styleId="SubtitleChar">
    <w:name w:val="Subtitle Char"/>
    <w:link w:val="Subtitle"/>
    <w:rsid w:val="00E7738B"/>
    <w:rPr>
      <w:rFonts w:ascii="Cambria" w:eastAsia="Times New Roman" w:hAnsi="Cambria" w:cs="Times New Roman"/>
      <w:sz w:val="24"/>
      <w:szCs w:val="24"/>
    </w:rPr>
  </w:style>
  <w:style w:type="paragraph" w:styleId="Title">
    <w:name w:val="Title"/>
    <w:basedOn w:val="Normal"/>
    <w:next w:val="Normal"/>
    <w:link w:val="TitleChar"/>
    <w:uiPriority w:val="99"/>
    <w:qFormat/>
    <w:rsid w:val="00E7738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7738B"/>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rsid w:val="00404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PreformattedChar">
    <w:name w:val="HTML Preformatted Char"/>
    <w:link w:val="HTMLPreformatted"/>
    <w:uiPriority w:val="99"/>
    <w:rsid w:val="004044AA"/>
    <w:rPr>
      <w:rFonts w:ascii="Courier New" w:hAnsi="Courier New" w:cs="Courier New"/>
      <w:lang w:eastAsia="ko-KR"/>
    </w:rPr>
  </w:style>
  <w:style w:type="table" w:styleId="TableGrid">
    <w:name w:val="Table Grid"/>
    <w:basedOn w:val="TableNormal"/>
    <w:uiPriority w:val="59"/>
    <w:rsid w:val="00706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1C27E5"/>
    <w:pPr>
      <w:ind w:left="283" w:hanging="283"/>
    </w:pPr>
    <w:rPr>
      <w:sz w:val="20"/>
      <w:szCs w:val="20"/>
    </w:rPr>
  </w:style>
  <w:style w:type="paragraph" w:styleId="List2">
    <w:name w:val="List 2"/>
    <w:basedOn w:val="Normal"/>
    <w:rsid w:val="001C27E5"/>
    <w:pPr>
      <w:ind w:left="566" w:hanging="283"/>
    </w:pPr>
    <w:rPr>
      <w:sz w:val="20"/>
      <w:szCs w:val="20"/>
    </w:rPr>
  </w:style>
  <w:style w:type="character" w:styleId="Hyperlink">
    <w:name w:val="Hyperlink"/>
    <w:uiPriority w:val="99"/>
    <w:unhideWhenUsed/>
    <w:rsid w:val="007B1EDF"/>
    <w:rPr>
      <w:color w:val="0000FF"/>
      <w:u w:val="single"/>
    </w:rPr>
  </w:style>
  <w:style w:type="character" w:styleId="FollowedHyperlink">
    <w:name w:val="FollowedHyperlink"/>
    <w:rsid w:val="003324DD"/>
    <w:rPr>
      <w:color w:val="800080"/>
      <w:u w:val="single"/>
    </w:rPr>
  </w:style>
  <w:style w:type="paragraph" w:styleId="NoSpacing">
    <w:name w:val="No Spacing"/>
    <w:uiPriority w:val="1"/>
    <w:qFormat/>
    <w:rsid w:val="00A52742"/>
    <w:rPr>
      <w:sz w:val="24"/>
      <w:szCs w:val="24"/>
    </w:rPr>
  </w:style>
  <w:style w:type="character" w:customStyle="1" w:styleId="StyleArial10pt">
    <w:name w:val="Style Arial 10 pt"/>
    <w:rsid w:val="00123821"/>
    <w:rPr>
      <w:rFonts w:ascii="Arial" w:hAnsi="Arial"/>
      <w:sz w:val="20"/>
    </w:rPr>
  </w:style>
  <w:style w:type="paragraph" w:customStyle="1" w:styleId="StyleNoSpacingArial10ptJustified">
    <w:name w:val="Style No Spacing + Arial 10 pt Justified"/>
    <w:basedOn w:val="NoSpacing"/>
    <w:rsid w:val="00123821"/>
    <w:pPr>
      <w:jc w:val="both"/>
    </w:pPr>
    <w:rPr>
      <w:rFonts w:ascii="Arial" w:hAnsi="Arial"/>
      <w:sz w:val="20"/>
      <w:szCs w:val="20"/>
    </w:rPr>
  </w:style>
  <w:style w:type="paragraph" w:customStyle="1" w:styleId="StilProredViestruko11re">
    <w:name w:val="Stil Prored:  Višestruko 11 re"/>
    <w:basedOn w:val="Normal"/>
    <w:autoRedefine/>
    <w:rsid w:val="00F625F4"/>
    <w:pPr>
      <w:tabs>
        <w:tab w:val="left" w:pos="0"/>
      </w:tabs>
      <w:ind w:firstLine="357"/>
      <w:jc w:val="both"/>
    </w:pPr>
    <w:rPr>
      <w:rFonts w:ascii="Arial" w:hAnsi="Arial" w:cs="Arial"/>
      <w:sz w:val="22"/>
    </w:rPr>
  </w:style>
  <w:style w:type="paragraph" w:customStyle="1" w:styleId="StyleStilProredViestruko11re">
    <w:name w:val="Style Stil Prored:  Višestruko 11 re +"/>
    <w:basedOn w:val="StilProredViestruko11re"/>
    <w:rsid w:val="00F625F4"/>
    <w:pPr>
      <w:tabs>
        <w:tab w:val="clear" w:pos="0"/>
        <w:tab w:val="left" w:pos="360"/>
      </w:tabs>
      <w:spacing w:after="120"/>
      <w:ind w:firstLine="0"/>
    </w:pPr>
    <w:rPr>
      <w:rFonts w:cs="Times New Roman"/>
      <w:szCs w:val="20"/>
    </w:rPr>
  </w:style>
  <w:style w:type="paragraph" w:customStyle="1" w:styleId="StilNaslov3Proredjednostruko">
    <w:name w:val="Stil Naslov 3 + Prored:  jednostruko"/>
    <w:basedOn w:val="Heading3"/>
    <w:autoRedefine/>
    <w:rsid w:val="00F625F4"/>
    <w:pPr>
      <w:spacing w:before="0" w:after="0"/>
      <w:jc w:val="both"/>
    </w:pPr>
    <w:rPr>
      <w:rFonts w:ascii="Arial" w:hAnsi="Arial" w:cs="Arial"/>
      <w:bCs w:val="0"/>
      <w:sz w:val="22"/>
      <w:szCs w:val="22"/>
    </w:rPr>
  </w:style>
  <w:style w:type="paragraph" w:customStyle="1" w:styleId="StilStyleStilProredViestruko11reIspred0cmVise">
    <w:name w:val="Stil Style Stil Prored:  Višestruko 11 re + + Ispred:  0 cm Viseć..."/>
    <w:basedOn w:val="StyleStilProredViestruko11re"/>
    <w:rsid w:val="00F625F4"/>
    <w:pPr>
      <w:ind w:left="357" w:hanging="357"/>
    </w:pPr>
  </w:style>
  <w:style w:type="character" w:customStyle="1" w:styleId="Heading3Char">
    <w:name w:val="Heading 3 Char"/>
    <w:link w:val="Heading3"/>
    <w:uiPriority w:val="9"/>
    <w:semiHidden/>
    <w:rsid w:val="00F625F4"/>
    <w:rPr>
      <w:rFonts w:ascii="Cambria" w:eastAsia="Times New Roman" w:hAnsi="Cambria" w:cs="Times New Roman"/>
      <w:b/>
      <w:bCs/>
      <w:sz w:val="26"/>
      <w:szCs w:val="26"/>
    </w:rPr>
  </w:style>
  <w:style w:type="paragraph" w:customStyle="1" w:styleId="Default">
    <w:name w:val="Default"/>
    <w:rsid w:val="00CA7183"/>
    <w:pPr>
      <w:autoSpaceDE w:val="0"/>
      <w:autoSpaceDN w:val="0"/>
      <w:adjustRightInd w:val="0"/>
    </w:pPr>
    <w:rPr>
      <w:rFonts w:ascii="Arial" w:hAnsi="Arial" w:cs="Arial"/>
      <w:color w:val="000000"/>
      <w:sz w:val="24"/>
      <w:szCs w:val="24"/>
    </w:rPr>
  </w:style>
  <w:style w:type="character" w:styleId="Emphasis">
    <w:name w:val="Emphasis"/>
    <w:uiPriority w:val="20"/>
    <w:qFormat/>
    <w:rsid w:val="00D10793"/>
    <w:rPr>
      <w:i/>
      <w:iCs/>
    </w:rPr>
  </w:style>
  <w:style w:type="character" w:customStyle="1" w:styleId="apple-style-span">
    <w:name w:val="apple-style-span"/>
    <w:basedOn w:val="DefaultParagraphFont"/>
    <w:rsid w:val="00D10793"/>
  </w:style>
  <w:style w:type="paragraph" w:customStyle="1" w:styleId="Style-2">
    <w:name w:val="Style-2"/>
    <w:rsid w:val="00FC22BB"/>
    <w:pPr>
      <w:suppressAutoHyphens/>
    </w:pPr>
    <w:rPr>
      <w:rFonts w:eastAsia="Arial"/>
    </w:rPr>
  </w:style>
  <w:style w:type="paragraph" w:customStyle="1" w:styleId="Style-3">
    <w:name w:val="Style-3"/>
    <w:rsid w:val="00FC22BB"/>
    <w:pPr>
      <w:suppressAutoHyphens/>
    </w:pPr>
    <w:rPr>
      <w:rFonts w:eastAsia="Arial"/>
    </w:rPr>
  </w:style>
  <w:style w:type="paragraph" w:customStyle="1" w:styleId="Style-4">
    <w:name w:val="Style-4"/>
    <w:rsid w:val="00FC22BB"/>
    <w:pPr>
      <w:suppressAutoHyphens/>
    </w:pPr>
    <w:rPr>
      <w:rFonts w:eastAsia="Arial"/>
    </w:rPr>
  </w:style>
  <w:style w:type="paragraph" w:customStyle="1" w:styleId="Style-5">
    <w:name w:val="Style-5"/>
    <w:rsid w:val="00FC22BB"/>
    <w:pPr>
      <w:suppressAutoHyphens/>
    </w:pPr>
    <w:rPr>
      <w:rFonts w:eastAsia="Arial"/>
    </w:rPr>
  </w:style>
  <w:style w:type="paragraph" w:customStyle="1" w:styleId="Style-6">
    <w:name w:val="Style-6"/>
    <w:rsid w:val="00FC22BB"/>
    <w:pPr>
      <w:suppressAutoHyphens/>
    </w:pPr>
    <w:rPr>
      <w:rFonts w:eastAsia="Arial"/>
    </w:rPr>
  </w:style>
  <w:style w:type="paragraph" w:customStyle="1" w:styleId="Style-7">
    <w:name w:val="Style-7"/>
    <w:rsid w:val="00FC22BB"/>
    <w:pPr>
      <w:suppressAutoHyphens/>
    </w:pPr>
    <w:rPr>
      <w:rFonts w:eastAsia="Arial"/>
    </w:rPr>
  </w:style>
  <w:style w:type="paragraph" w:customStyle="1" w:styleId="Style-8">
    <w:name w:val="Style-8"/>
    <w:rsid w:val="00FC22BB"/>
    <w:pPr>
      <w:suppressAutoHyphens/>
    </w:pPr>
    <w:rPr>
      <w:rFonts w:eastAsia="Arial"/>
    </w:rPr>
  </w:style>
  <w:style w:type="paragraph" w:customStyle="1" w:styleId="Style-9">
    <w:name w:val="Style-9"/>
    <w:rsid w:val="00FC22BB"/>
    <w:pPr>
      <w:suppressAutoHyphens/>
    </w:pPr>
    <w:rPr>
      <w:rFonts w:eastAsia="Arial"/>
    </w:rPr>
  </w:style>
  <w:style w:type="paragraph" w:styleId="Footer">
    <w:name w:val="footer"/>
    <w:basedOn w:val="Normal"/>
    <w:rsid w:val="00E004D9"/>
    <w:pPr>
      <w:tabs>
        <w:tab w:val="center" w:pos="4536"/>
        <w:tab w:val="right" w:pos="9072"/>
      </w:tabs>
    </w:pPr>
  </w:style>
  <w:style w:type="character" w:styleId="PageNumber">
    <w:name w:val="page number"/>
    <w:basedOn w:val="DefaultParagraphFont"/>
    <w:rsid w:val="00E004D9"/>
  </w:style>
  <w:style w:type="paragraph" w:styleId="BalloonText">
    <w:name w:val="Balloon Text"/>
    <w:basedOn w:val="Normal"/>
    <w:semiHidden/>
    <w:rsid w:val="00745FBB"/>
    <w:rPr>
      <w:rFonts w:ascii="Tahoma" w:hAnsi="Tahoma" w:cs="Tahoma"/>
      <w:sz w:val="16"/>
      <w:szCs w:val="16"/>
    </w:rPr>
  </w:style>
  <w:style w:type="paragraph" w:customStyle="1" w:styleId="Obrazac">
    <w:name w:val="Obrazac"/>
    <w:basedOn w:val="Normal"/>
    <w:rsid w:val="00F27360"/>
    <w:pPr>
      <w:jc w:val="both"/>
    </w:pPr>
    <w:rPr>
      <w:lang w:eastAsia="en-US"/>
    </w:rPr>
  </w:style>
  <w:style w:type="paragraph" w:styleId="NormalWeb">
    <w:name w:val="Normal (Web)"/>
    <w:basedOn w:val="Normal"/>
    <w:uiPriority w:val="99"/>
    <w:rsid w:val="00011A8D"/>
    <w:pPr>
      <w:spacing w:before="100" w:beforeAutospacing="1" w:after="100" w:afterAutospacing="1"/>
    </w:pPr>
  </w:style>
  <w:style w:type="paragraph" w:styleId="BodyText">
    <w:name w:val="Body Text"/>
    <w:basedOn w:val="Normal"/>
    <w:semiHidden/>
    <w:rsid w:val="00232FFC"/>
    <w:pPr>
      <w:widowControl w:val="0"/>
      <w:suppressAutoHyphens/>
      <w:autoSpaceDE w:val="0"/>
    </w:pPr>
    <w:rPr>
      <w:rFonts w:ascii="Verdana" w:hAnsi="Verdana" w:cs="Verdana"/>
      <w:sz w:val="20"/>
      <w:szCs w:val="20"/>
      <w:lang w:val="en-US" w:eastAsia="ar-SA"/>
    </w:rPr>
  </w:style>
  <w:style w:type="paragraph" w:styleId="Header">
    <w:name w:val="header"/>
    <w:basedOn w:val="Normal"/>
    <w:rsid w:val="00A14EE4"/>
    <w:pPr>
      <w:tabs>
        <w:tab w:val="center" w:pos="4536"/>
        <w:tab w:val="right" w:pos="9072"/>
      </w:tabs>
    </w:pPr>
  </w:style>
  <w:style w:type="paragraph" w:styleId="BodyText2">
    <w:name w:val="Body Text 2"/>
    <w:basedOn w:val="Normal"/>
    <w:rsid w:val="002309D2"/>
    <w:pPr>
      <w:spacing w:after="120" w:line="480" w:lineRule="auto"/>
    </w:pPr>
    <w:rPr>
      <w:sz w:val="20"/>
      <w:szCs w:val="20"/>
      <w:lang w:val="en-AU"/>
    </w:rPr>
  </w:style>
  <w:style w:type="paragraph" w:customStyle="1" w:styleId="Body1">
    <w:name w:val="Body 1"/>
    <w:rsid w:val="00097611"/>
    <w:rPr>
      <w:rFonts w:ascii="Helvetica" w:eastAsia="ヒラギノ角ゴ Pro W3" w:hAnsi="Helvetica"/>
      <w:color w:val="000000"/>
      <w:sz w:val="24"/>
      <w:lang w:val="en-US"/>
    </w:rPr>
  </w:style>
  <w:style w:type="character" w:customStyle="1" w:styleId="Bodytext0">
    <w:name w:val="Body text_"/>
    <w:link w:val="BodyText20"/>
    <w:rsid w:val="000024E5"/>
    <w:rPr>
      <w:rFonts w:ascii="Arial" w:eastAsia="Arial" w:hAnsi="Arial" w:cs="Arial"/>
      <w:sz w:val="22"/>
      <w:szCs w:val="22"/>
      <w:shd w:val="clear" w:color="auto" w:fill="FFFFFF"/>
    </w:rPr>
  </w:style>
  <w:style w:type="paragraph" w:customStyle="1" w:styleId="BodyText20">
    <w:name w:val="Body Text2"/>
    <w:basedOn w:val="Normal"/>
    <w:link w:val="Bodytext0"/>
    <w:rsid w:val="000024E5"/>
    <w:pPr>
      <w:widowControl w:val="0"/>
      <w:shd w:val="clear" w:color="auto" w:fill="FFFFFF"/>
      <w:spacing w:before="300" w:after="180" w:line="0" w:lineRule="atLeast"/>
      <w:jc w:val="both"/>
    </w:pPr>
    <w:rPr>
      <w:rFonts w:ascii="Arial" w:eastAsia="Arial" w:hAnsi="Arial" w:cs="Arial"/>
      <w:sz w:val="22"/>
      <w:szCs w:val="22"/>
    </w:rPr>
  </w:style>
  <w:style w:type="character" w:customStyle="1" w:styleId="BodyText1">
    <w:name w:val="Body Text1"/>
    <w:rsid w:val="006C2F6C"/>
    <w:rPr>
      <w:rFonts w:ascii="Arial" w:eastAsia="Arial" w:hAnsi="Arial" w:cs="Arial"/>
      <w:color w:val="000000"/>
      <w:spacing w:val="0"/>
      <w:w w:val="100"/>
      <w:position w:val="0"/>
      <w:sz w:val="22"/>
      <w:szCs w:val="22"/>
      <w:u w:val="single"/>
      <w:shd w:val="clear" w:color="auto" w:fill="FFFFFF"/>
      <w:lang w:val="hr-HR"/>
    </w:rPr>
  </w:style>
  <w:style w:type="character" w:customStyle="1" w:styleId="Bodytext3">
    <w:name w:val="Body text (3)_"/>
    <w:link w:val="Bodytext30"/>
    <w:rsid w:val="00AF3266"/>
    <w:rPr>
      <w:b/>
      <w:bCs/>
      <w:i/>
      <w:iCs/>
      <w:sz w:val="23"/>
      <w:szCs w:val="23"/>
      <w:shd w:val="clear" w:color="auto" w:fill="FFFFFF"/>
    </w:rPr>
  </w:style>
  <w:style w:type="character" w:customStyle="1" w:styleId="BodytextItalic">
    <w:name w:val="Body text + Italic"/>
    <w:rsid w:val="00AF3266"/>
    <w:rPr>
      <w:rFonts w:ascii="Times New Roman" w:eastAsia="Times New Roman" w:hAnsi="Times New Roman" w:cs="Times New Roman"/>
      <w:i/>
      <w:iCs/>
      <w:color w:val="000000"/>
      <w:spacing w:val="0"/>
      <w:w w:val="100"/>
      <w:position w:val="0"/>
      <w:sz w:val="23"/>
      <w:szCs w:val="23"/>
      <w:shd w:val="clear" w:color="auto" w:fill="FFFFFF"/>
      <w:lang w:val="hr-HR"/>
    </w:rPr>
  </w:style>
  <w:style w:type="paragraph" w:customStyle="1" w:styleId="Bodytext30">
    <w:name w:val="Body text (3)"/>
    <w:basedOn w:val="Normal"/>
    <w:link w:val="Bodytext3"/>
    <w:rsid w:val="00AF3266"/>
    <w:pPr>
      <w:widowControl w:val="0"/>
      <w:shd w:val="clear" w:color="auto" w:fill="FFFFFF"/>
      <w:spacing w:before="120" w:after="720" w:line="0" w:lineRule="atLeast"/>
      <w:jc w:val="center"/>
    </w:pPr>
    <w:rPr>
      <w:b/>
      <w:bCs/>
      <w:i/>
      <w:iCs/>
      <w:sz w:val="23"/>
      <w:szCs w:val="23"/>
    </w:rPr>
  </w:style>
  <w:style w:type="character" w:customStyle="1" w:styleId="Teletype">
    <w:name w:val="Teletype"/>
    <w:rsid w:val="00507188"/>
    <w:rPr>
      <w:rFonts w:ascii="DejaVu Sans Mono" w:eastAsia="DejaVu Sans" w:hAnsi="DejaVu Sans Mono" w:cs="DejaVu Sans Mono"/>
    </w:rPr>
  </w:style>
  <w:style w:type="character" w:customStyle="1" w:styleId="Bodytext6">
    <w:name w:val="Body text (6)_"/>
    <w:link w:val="Bodytext61"/>
    <w:rsid w:val="00655104"/>
    <w:rPr>
      <w:sz w:val="23"/>
      <w:szCs w:val="23"/>
      <w:shd w:val="clear" w:color="auto" w:fill="FFFFFF"/>
    </w:rPr>
  </w:style>
  <w:style w:type="paragraph" w:customStyle="1" w:styleId="Bodytext61">
    <w:name w:val="Body text (6)1"/>
    <w:basedOn w:val="Normal"/>
    <w:link w:val="Bodytext6"/>
    <w:rsid w:val="00655104"/>
    <w:pPr>
      <w:widowControl w:val="0"/>
      <w:shd w:val="clear" w:color="auto" w:fill="FFFFFF"/>
      <w:spacing w:line="277" w:lineRule="exact"/>
      <w:ind w:hanging="1200"/>
      <w:jc w:val="both"/>
    </w:pPr>
    <w:rPr>
      <w:sz w:val="23"/>
      <w:szCs w:val="23"/>
    </w:rPr>
  </w:style>
  <w:style w:type="paragraph" w:customStyle="1" w:styleId="t-9-8">
    <w:name w:val="t-9-8"/>
    <w:basedOn w:val="Normal"/>
    <w:rsid w:val="00023DF1"/>
    <w:pPr>
      <w:spacing w:before="100" w:beforeAutospacing="1" w:after="100" w:afterAutospacing="1"/>
    </w:pPr>
  </w:style>
  <w:style w:type="paragraph" w:customStyle="1" w:styleId="clanak">
    <w:name w:val="clanak"/>
    <w:basedOn w:val="Normal"/>
    <w:rsid w:val="00023DF1"/>
    <w:pPr>
      <w:spacing w:before="100" w:beforeAutospacing="1" w:after="100" w:afterAutospacing="1"/>
      <w:jc w:val="center"/>
    </w:pPr>
  </w:style>
  <w:style w:type="table" w:customStyle="1" w:styleId="TableGrid1">
    <w:name w:val="Table Grid1"/>
    <w:basedOn w:val="TableNormal"/>
    <w:next w:val="TableGrid"/>
    <w:uiPriority w:val="59"/>
    <w:rsid w:val="00017E5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E21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46E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A41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A3C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069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31AF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40E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2193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23C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46BE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90CB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33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jelo">
    <w:name w:val="Tijelo"/>
    <w:rsid w:val="00BF21D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iranistil1">
    <w:name w:val="Importirani stil 1"/>
    <w:rsid w:val="00BF21DD"/>
    <w:pPr>
      <w:numPr>
        <w:numId w:val="1"/>
      </w:numPr>
    </w:pPr>
  </w:style>
  <w:style w:type="table" w:customStyle="1" w:styleId="TableGrid14">
    <w:name w:val="Table Grid14"/>
    <w:basedOn w:val="TableNormal"/>
    <w:next w:val="TableGrid"/>
    <w:uiPriority w:val="59"/>
    <w:rsid w:val="003F4A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E1D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868D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C3213"/>
  </w:style>
  <w:style w:type="character" w:customStyle="1" w:styleId="il">
    <w:name w:val="il"/>
    <w:basedOn w:val="DefaultParagraphFont"/>
    <w:rsid w:val="001E69A6"/>
  </w:style>
  <w:style w:type="table" w:customStyle="1" w:styleId="TableGrid18">
    <w:name w:val="Table Grid18"/>
    <w:basedOn w:val="TableNormal"/>
    <w:next w:val="TableGrid"/>
    <w:uiPriority w:val="59"/>
    <w:rsid w:val="00F52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EA47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D4472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0636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B0C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44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712C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C917B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A9115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460D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54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30375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5765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4891">
      <w:bodyDiv w:val="1"/>
      <w:marLeft w:val="0"/>
      <w:marRight w:val="0"/>
      <w:marTop w:val="0"/>
      <w:marBottom w:val="0"/>
      <w:divBdr>
        <w:top w:val="none" w:sz="0" w:space="0" w:color="auto"/>
        <w:left w:val="none" w:sz="0" w:space="0" w:color="auto"/>
        <w:bottom w:val="none" w:sz="0" w:space="0" w:color="auto"/>
        <w:right w:val="none" w:sz="0" w:space="0" w:color="auto"/>
      </w:divBdr>
    </w:div>
    <w:div w:id="46026905">
      <w:bodyDiv w:val="1"/>
      <w:marLeft w:val="0"/>
      <w:marRight w:val="0"/>
      <w:marTop w:val="0"/>
      <w:marBottom w:val="0"/>
      <w:divBdr>
        <w:top w:val="none" w:sz="0" w:space="0" w:color="auto"/>
        <w:left w:val="none" w:sz="0" w:space="0" w:color="auto"/>
        <w:bottom w:val="none" w:sz="0" w:space="0" w:color="auto"/>
        <w:right w:val="none" w:sz="0" w:space="0" w:color="auto"/>
      </w:divBdr>
    </w:div>
    <w:div w:id="122844986">
      <w:bodyDiv w:val="1"/>
      <w:marLeft w:val="0"/>
      <w:marRight w:val="0"/>
      <w:marTop w:val="0"/>
      <w:marBottom w:val="0"/>
      <w:divBdr>
        <w:top w:val="none" w:sz="0" w:space="0" w:color="auto"/>
        <w:left w:val="none" w:sz="0" w:space="0" w:color="auto"/>
        <w:bottom w:val="none" w:sz="0" w:space="0" w:color="auto"/>
        <w:right w:val="none" w:sz="0" w:space="0" w:color="auto"/>
      </w:divBdr>
    </w:div>
    <w:div w:id="126897800">
      <w:bodyDiv w:val="1"/>
      <w:marLeft w:val="0"/>
      <w:marRight w:val="0"/>
      <w:marTop w:val="0"/>
      <w:marBottom w:val="0"/>
      <w:divBdr>
        <w:top w:val="none" w:sz="0" w:space="0" w:color="auto"/>
        <w:left w:val="none" w:sz="0" w:space="0" w:color="auto"/>
        <w:bottom w:val="none" w:sz="0" w:space="0" w:color="auto"/>
        <w:right w:val="none" w:sz="0" w:space="0" w:color="auto"/>
      </w:divBdr>
      <w:divsChild>
        <w:div w:id="1261524484">
          <w:marLeft w:val="0"/>
          <w:marRight w:val="0"/>
          <w:marTop w:val="0"/>
          <w:marBottom w:val="0"/>
          <w:divBdr>
            <w:top w:val="none" w:sz="0" w:space="0" w:color="auto"/>
            <w:left w:val="none" w:sz="0" w:space="0" w:color="auto"/>
            <w:bottom w:val="none" w:sz="0" w:space="0" w:color="auto"/>
            <w:right w:val="none" w:sz="0" w:space="0" w:color="auto"/>
          </w:divBdr>
        </w:div>
      </w:divsChild>
    </w:div>
    <w:div w:id="185945844">
      <w:bodyDiv w:val="1"/>
      <w:marLeft w:val="0"/>
      <w:marRight w:val="0"/>
      <w:marTop w:val="0"/>
      <w:marBottom w:val="0"/>
      <w:divBdr>
        <w:top w:val="none" w:sz="0" w:space="0" w:color="auto"/>
        <w:left w:val="none" w:sz="0" w:space="0" w:color="auto"/>
        <w:bottom w:val="none" w:sz="0" w:space="0" w:color="auto"/>
        <w:right w:val="none" w:sz="0" w:space="0" w:color="auto"/>
      </w:divBdr>
      <w:divsChild>
        <w:div w:id="1359619744">
          <w:marLeft w:val="0"/>
          <w:marRight w:val="0"/>
          <w:marTop w:val="0"/>
          <w:marBottom w:val="0"/>
          <w:divBdr>
            <w:top w:val="none" w:sz="0" w:space="0" w:color="auto"/>
            <w:left w:val="none" w:sz="0" w:space="0" w:color="auto"/>
            <w:bottom w:val="none" w:sz="0" w:space="0" w:color="auto"/>
            <w:right w:val="none" w:sz="0" w:space="0" w:color="auto"/>
          </w:divBdr>
        </w:div>
        <w:div w:id="1727021122">
          <w:marLeft w:val="0"/>
          <w:marRight w:val="0"/>
          <w:marTop w:val="0"/>
          <w:marBottom w:val="0"/>
          <w:divBdr>
            <w:top w:val="none" w:sz="0" w:space="0" w:color="auto"/>
            <w:left w:val="none" w:sz="0" w:space="0" w:color="auto"/>
            <w:bottom w:val="none" w:sz="0" w:space="0" w:color="auto"/>
            <w:right w:val="none" w:sz="0" w:space="0" w:color="auto"/>
          </w:divBdr>
        </w:div>
        <w:div w:id="841047000">
          <w:marLeft w:val="0"/>
          <w:marRight w:val="0"/>
          <w:marTop w:val="0"/>
          <w:marBottom w:val="0"/>
          <w:divBdr>
            <w:top w:val="none" w:sz="0" w:space="0" w:color="auto"/>
            <w:left w:val="none" w:sz="0" w:space="0" w:color="auto"/>
            <w:bottom w:val="none" w:sz="0" w:space="0" w:color="auto"/>
            <w:right w:val="none" w:sz="0" w:space="0" w:color="auto"/>
          </w:divBdr>
        </w:div>
        <w:div w:id="508760075">
          <w:marLeft w:val="0"/>
          <w:marRight w:val="0"/>
          <w:marTop w:val="0"/>
          <w:marBottom w:val="0"/>
          <w:divBdr>
            <w:top w:val="none" w:sz="0" w:space="0" w:color="auto"/>
            <w:left w:val="none" w:sz="0" w:space="0" w:color="auto"/>
            <w:bottom w:val="none" w:sz="0" w:space="0" w:color="auto"/>
            <w:right w:val="none" w:sz="0" w:space="0" w:color="auto"/>
          </w:divBdr>
        </w:div>
      </w:divsChild>
    </w:div>
    <w:div w:id="198667894">
      <w:bodyDiv w:val="1"/>
      <w:marLeft w:val="0"/>
      <w:marRight w:val="0"/>
      <w:marTop w:val="0"/>
      <w:marBottom w:val="0"/>
      <w:divBdr>
        <w:top w:val="none" w:sz="0" w:space="0" w:color="auto"/>
        <w:left w:val="none" w:sz="0" w:space="0" w:color="auto"/>
        <w:bottom w:val="none" w:sz="0" w:space="0" w:color="auto"/>
        <w:right w:val="none" w:sz="0" w:space="0" w:color="auto"/>
      </w:divBdr>
    </w:div>
    <w:div w:id="263995639">
      <w:bodyDiv w:val="1"/>
      <w:marLeft w:val="0"/>
      <w:marRight w:val="0"/>
      <w:marTop w:val="0"/>
      <w:marBottom w:val="0"/>
      <w:divBdr>
        <w:top w:val="none" w:sz="0" w:space="0" w:color="auto"/>
        <w:left w:val="none" w:sz="0" w:space="0" w:color="auto"/>
        <w:bottom w:val="none" w:sz="0" w:space="0" w:color="auto"/>
        <w:right w:val="none" w:sz="0" w:space="0" w:color="auto"/>
      </w:divBdr>
    </w:div>
    <w:div w:id="287394447">
      <w:bodyDiv w:val="1"/>
      <w:marLeft w:val="0"/>
      <w:marRight w:val="0"/>
      <w:marTop w:val="0"/>
      <w:marBottom w:val="0"/>
      <w:divBdr>
        <w:top w:val="none" w:sz="0" w:space="0" w:color="auto"/>
        <w:left w:val="none" w:sz="0" w:space="0" w:color="auto"/>
        <w:bottom w:val="none" w:sz="0" w:space="0" w:color="auto"/>
        <w:right w:val="none" w:sz="0" w:space="0" w:color="auto"/>
      </w:divBdr>
    </w:div>
    <w:div w:id="320742835">
      <w:bodyDiv w:val="1"/>
      <w:marLeft w:val="0"/>
      <w:marRight w:val="0"/>
      <w:marTop w:val="0"/>
      <w:marBottom w:val="0"/>
      <w:divBdr>
        <w:top w:val="none" w:sz="0" w:space="0" w:color="auto"/>
        <w:left w:val="none" w:sz="0" w:space="0" w:color="auto"/>
        <w:bottom w:val="none" w:sz="0" w:space="0" w:color="auto"/>
        <w:right w:val="none" w:sz="0" w:space="0" w:color="auto"/>
      </w:divBdr>
    </w:div>
    <w:div w:id="394476294">
      <w:bodyDiv w:val="1"/>
      <w:marLeft w:val="0"/>
      <w:marRight w:val="0"/>
      <w:marTop w:val="0"/>
      <w:marBottom w:val="0"/>
      <w:divBdr>
        <w:top w:val="none" w:sz="0" w:space="0" w:color="auto"/>
        <w:left w:val="none" w:sz="0" w:space="0" w:color="auto"/>
        <w:bottom w:val="none" w:sz="0" w:space="0" w:color="auto"/>
        <w:right w:val="none" w:sz="0" w:space="0" w:color="auto"/>
      </w:divBdr>
    </w:div>
    <w:div w:id="395009248">
      <w:bodyDiv w:val="1"/>
      <w:marLeft w:val="0"/>
      <w:marRight w:val="0"/>
      <w:marTop w:val="0"/>
      <w:marBottom w:val="0"/>
      <w:divBdr>
        <w:top w:val="none" w:sz="0" w:space="0" w:color="auto"/>
        <w:left w:val="none" w:sz="0" w:space="0" w:color="auto"/>
        <w:bottom w:val="none" w:sz="0" w:space="0" w:color="auto"/>
        <w:right w:val="none" w:sz="0" w:space="0" w:color="auto"/>
      </w:divBdr>
      <w:divsChild>
        <w:div w:id="393821118">
          <w:marLeft w:val="0"/>
          <w:marRight w:val="0"/>
          <w:marTop w:val="0"/>
          <w:marBottom w:val="0"/>
          <w:divBdr>
            <w:top w:val="none" w:sz="0" w:space="0" w:color="auto"/>
            <w:left w:val="none" w:sz="0" w:space="0" w:color="auto"/>
            <w:bottom w:val="none" w:sz="0" w:space="0" w:color="auto"/>
            <w:right w:val="none" w:sz="0" w:space="0" w:color="auto"/>
          </w:divBdr>
        </w:div>
        <w:div w:id="1980765507">
          <w:marLeft w:val="0"/>
          <w:marRight w:val="0"/>
          <w:marTop w:val="0"/>
          <w:marBottom w:val="0"/>
          <w:divBdr>
            <w:top w:val="none" w:sz="0" w:space="0" w:color="auto"/>
            <w:left w:val="none" w:sz="0" w:space="0" w:color="auto"/>
            <w:bottom w:val="none" w:sz="0" w:space="0" w:color="auto"/>
            <w:right w:val="none" w:sz="0" w:space="0" w:color="auto"/>
          </w:divBdr>
        </w:div>
        <w:div w:id="669873708">
          <w:marLeft w:val="0"/>
          <w:marRight w:val="0"/>
          <w:marTop w:val="0"/>
          <w:marBottom w:val="0"/>
          <w:divBdr>
            <w:top w:val="none" w:sz="0" w:space="0" w:color="auto"/>
            <w:left w:val="none" w:sz="0" w:space="0" w:color="auto"/>
            <w:bottom w:val="none" w:sz="0" w:space="0" w:color="auto"/>
            <w:right w:val="none" w:sz="0" w:space="0" w:color="auto"/>
          </w:divBdr>
        </w:div>
      </w:divsChild>
    </w:div>
    <w:div w:id="405956236">
      <w:bodyDiv w:val="1"/>
      <w:marLeft w:val="0"/>
      <w:marRight w:val="0"/>
      <w:marTop w:val="0"/>
      <w:marBottom w:val="0"/>
      <w:divBdr>
        <w:top w:val="none" w:sz="0" w:space="0" w:color="auto"/>
        <w:left w:val="none" w:sz="0" w:space="0" w:color="auto"/>
        <w:bottom w:val="none" w:sz="0" w:space="0" w:color="auto"/>
        <w:right w:val="none" w:sz="0" w:space="0" w:color="auto"/>
      </w:divBdr>
    </w:div>
    <w:div w:id="432677261">
      <w:bodyDiv w:val="1"/>
      <w:marLeft w:val="0"/>
      <w:marRight w:val="0"/>
      <w:marTop w:val="0"/>
      <w:marBottom w:val="0"/>
      <w:divBdr>
        <w:top w:val="none" w:sz="0" w:space="0" w:color="auto"/>
        <w:left w:val="none" w:sz="0" w:space="0" w:color="auto"/>
        <w:bottom w:val="none" w:sz="0" w:space="0" w:color="auto"/>
        <w:right w:val="none" w:sz="0" w:space="0" w:color="auto"/>
      </w:divBdr>
    </w:div>
    <w:div w:id="458842554">
      <w:bodyDiv w:val="1"/>
      <w:marLeft w:val="0"/>
      <w:marRight w:val="0"/>
      <w:marTop w:val="0"/>
      <w:marBottom w:val="0"/>
      <w:divBdr>
        <w:top w:val="none" w:sz="0" w:space="0" w:color="auto"/>
        <w:left w:val="none" w:sz="0" w:space="0" w:color="auto"/>
        <w:bottom w:val="none" w:sz="0" w:space="0" w:color="auto"/>
        <w:right w:val="none" w:sz="0" w:space="0" w:color="auto"/>
      </w:divBdr>
    </w:div>
    <w:div w:id="470683247">
      <w:bodyDiv w:val="1"/>
      <w:marLeft w:val="0"/>
      <w:marRight w:val="0"/>
      <w:marTop w:val="0"/>
      <w:marBottom w:val="0"/>
      <w:divBdr>
        <w:top w:val="none" w:sz="0" w:space="0" w:color="auto"/>
        <w:left w:val="none" w:sz="0" w:space="0" w:color="auto"/>
        <w:bottom w:val="none" w:sz="0" w:space="0" w:color="auto"/>
        <w:right w:val="none" w:sz="0" w:space="0" w:color="auto"/>
      </w:divBdr>
    </w:div>
    <w:div w:id="549265000">
      <w:bodyDiv w:val="1"/>
      <w:marLeft w:val="0"/>
      <w:marRight w:val="0"/>
      <w:marTop w:val="0"/>
      <w:marBottom w:val="0"/>
      <w:divBdr>
        <w:top w:val="none" w:sz="0" w:space="0" w:color="auto"/>
        <w:left w:val="none" w:sz="0" w:space="0" w:color="auto"/>
        <w:bottom w:val="none" w:sz="0" w:space="0" w:color="auto"/>
        <w:right w:val="none" w:sz="0" w:space="0" w:color="auto"/>
      </w:divBdr>
      <w:divsChild>
        <w:div w:id="1445078192">
          <w:marLeft w:val="0"/>
          <w:marRight w:val="0"/>
          <w:marTop w:val="0"/>
          <w:marBottom w:val="0"/>
          <w:divBdr>
            <w:top w:val="none" w:sz="0" w:space="0" w:color="auto"/>
            <w:left w:val="none" w:sz="0" w:space="0" w:color="auto"/>
            <w:bottom w:val="none" w:sz="0" w:space="0" w:color="auto"/>
            <w:right w:val="none" w:sz="0" w:space="0" w:color="auto"/>
          </w:divBdr>
        </w:div>
        <w:div w:id="206182443">
          <w:marLeft w:val="0"/>
          <w:marRight w:val="0"/>
          <w:marTop w:val="0"/>
          <w:marBottom w:val="0"/>
          <w:divBdr>
            <w:top w:val="none" w:sz="0" w:space="0" w:color="auto"/>
            <w:left w:val="none" w:sz="0" w:space="0" w:color="auto"/>
            <w:bottom w:val="none" w:sz="0" w:space="0" w:color="auto"/>
            <w:right w:val="none" w:sz="0" w:space="0" w:color="auto"/>
          </w:divBdr>
        </w:div>
        <w:div w:id="1194002510">
          <w:marLeft w:val="0"/>
          <w:marRight w:val="0"/>
          <w:marTop w:val="0"/>
          <w:marBottom w:val="0"/>
          <w:divBdr>
            <w:top w:val="none" w:sz="0" w:space="0" w:color="auto"/>
            <w:left w:val="none" w:sz="0" w:space="0" w:color="auto"/>
            <w:bottom w:val="none" w:sz="0" w:space="0" w:color="auto"/>
            <w:right w:val="none" w:sz="0" w:space="0" w:color="auto"/>
          </w:divBdr>
        </w:div>
      </w:divsChild>
    </w:div>
    <w:div w:id="564149142">
      <w:bodyDiv w:val="1"/>
      <w:marLeft w:val="0"/>
      <w:marRight w:val="0"/>
      <w:marTop w:val="0"/>
      <w:marBottom w:val="0"/>
      <w:divBdr>
        <w:top w:val="none" w:sz="0" w:space="0" w:color="auto"/>
        <w:left w:val="none" w:sz="0" w:space="0" w:color="auto"/>
        <w:bottom w:val="none" w:sz="0" w:space="0" w:color="auto"/>
        <w:right w:val="none" w:sz="0" w:space="0" w:color="auto"/>
      </w:divBdr>
    </w:div>
    <w:div w:id="587352000">
      <w:bodyDiv w:val="1"/>
      <w:marLeft w:val="0"/>
      <w:marRight w:val="0"/>
      <w:marTop w:val="0"/>
      <w:marBottom w:val="0"/>
      <w:divBdr>
        <w:top w:val="none" w:sz="0" w:space="0" w:color="auto"/>
        <w:left w:val="none" w:sz="0" w:space="0" w:color="auto"/>
        <w:bottom w:val="none" w:sz="0" w:space="0" w:color="auto"/>
        <w:right w:val="none" w:sz="0" w:space="0" w:color="auto"/>
      </w:divBdr>
      <w:divsChild>
        <w:div w:id="1039092795">
          <w:marLeft w:val="0"/>
          <w:marRight w:val="0"/>
          <w:marTop w:val="0"/>
          <w:marBottom w:val="0"/>
          <w:divBdr>
            <w:top w:val="none" w:sz="0" w:space="0" w:color="auto"/>
            <w:left w:val="none" w:sz="0" w:space="0" w:color="auto"/>
            <w:bottom w:val="none" w:sz="0" w:space="0" w:color="auto"/>
            <w:right w:val="none" w:sz="0" w:space="0" w:color="auto"/>
          </w:divBdr>
        </w:div>
        <w:div w:id="332076508">
          <w:marLeft w:val="0"/>
          <w:marRight w:val="0"/>
          <w:marTop w:val="0"/>
          <w:marBottom w:val="0"/>
          <w:divBdr>
            <w:top w:val="none" w:sz="0" w:space="0" w:color="auto"/>
            <w:left w:val="none" w:sz="0" w:space="0" w:color="auto"/>
            <w:bottom w:val="none" w:sz="0" w:space="0" w:color="auto"/>
            <w:right w:val="none" w:sz="0" w:space="0" w:color="auto"/>
          </w:divBdr>
        </w:div>
      </w:divsChild>
    </w:div>
    <w:div w:id="699891576">
      <w:bodyDiv w:val="1"/>
      <w:marLeft w:val="0"/>
      <w:marRight w:val="0"/>
      <w:marTop w:val="0"/>
      <w:marBottom w:val="0"/>
      <w:divBdr>
        <w:top w:val="none" w:sz="0" w:space="0" w:color="auto"/>
        <w:left w:val="none" w:sz="0" w:space="0" w:color="auto"/>
        <w:bottom w:val="none" w:sz="0" w:space="0" w:color="auto"/>
        <w:right w:val="none" w:sz="0" w:space="0" w:color="auto"/>
      </w:divBdr>
    </w:div>
    <w:div w:id="716272890">
      <w:bodyDiv w:val="1"/>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 w:id="733118005">
          <w:marLeft w:val="0"/>
          <w:marRight w:val="0"/>
          <w:marTop w:val="0"/>
          <w:marBottom w:val="0"/>
          <w:divBdr>
            <w:top w:val="none" w:sz="0" w:space="0" w:color="auto"/>
            <w:left w:val="none" w:sz="0" w:space="0" w:color="auto"/>
            <w:bottom w:val="none" w:sz="0" w:space="0" w:color="auto"/>
            <w:right w:val="none" w:sz="0" w:space="0" w:color="auto"/>
          </w:divBdr>
        </w:div>
        <w:div w:id="1930693777">
          <w:marLeft w:val="0"/>
          <w:marRight w:val="0"/>
          <w:marTop w:val="0"/>
          <w:marBottom w:val="0"/>
          <w:divBdr>
            <w:top w:val="none" w:sz="0" w:space="0" w:color="auto"/>
            <w:left w:val="none" w:sz="0" w:space="0" w:color="auto"/>
            <w:bottom w:val="none" w:sz="0" w:space="0" w:color="auto"/>
            <w:right w:val="none" w:sz="0" w:space="0" w:color="auto"/>
          </w:divBdr>
        </w:div>
      </w:divsChild>
    </w:div>
    <w:div w:id="717632729">
      <w:bodyDiv w:val="1"/>
      <w:marLeft w:val="0"/>
      <w:marRight w:val="0"/>
      <w:marTop w:val="0"/>
      <w:marBottom w:val="0"/>
      <w:divBdr>
        <w:top w:val="none" w:sz="0" w:space="0" w:color="auto"/>
        <w:left w:val="none" w:sz="0" w:space="0" w:color="auto"/>
        <w:bottom w:val="none" w:sz="0" w:space="0" w:color="auto"/>
        <w:right w:val="none" w:sz="0" w:space="0" w:color="auto"/>
      </w:divBdr>
    </w:div>
    <w:div w:id="719744234">
      <w:bodyDiv w:val="1"/>
      <w:marLeft w:val="0"/>
      <w:marRight w:val="0"/>
      <w:marTop w:val="0"/>
      <w:marBottom w:val="0"/>
      <w:divBdr>
        <w:top w:val="none" w:sz="0" w:space="0" w:color="auto"/>
        <w:left w:val="none" w:sz="0" w:space="0" w:color="auto"/>
        <w:bottom w:val="none" w:sz="0" w:space="0" w:color="auto"/>
        <w:right w:val="none" w:sz="0" w:space="0" w:color="auto"/>
      </w:divBdr>
    </w:div>
    <w:div w:id="788163147">
      <w:bodyDiv w:val="1"/>
      <w:marLeft w:val="0"/>
      <w:marRight w:val="0"/>
      <w:marTop w:val="0"/>
      <w:marBottom w:val="0"/>
      <w:divBdr>
        <w:top w:val="none" w:sz="0" w:space="0" w:color="auto"/>
        <w:left w:val="none" w:sz="0" w:space="0" w:color="auto"/>
        <w:bottom w:val="none" w:sz="0" w:space="0" w:color="auto"/>
        <w:right w:val="none" w:sz="0" w:space="0" w:color="auto"/>
      </w:divBdr>
      <w:divsChild>
        <w:div w:id="760755558">
          <w:marLeft w:val="0"/>
          <w:marRight w:val="0"/>
          <w:marTop w:val="0"/>
          <w:marBottom w:val="0"/>
          <w:divBdr>
            <w:top w:val="none" w:sz="0" w:space="0" w:color="auto"/>
            <w:left w:val="none" w:sz="0" w:space="0" w:color="auto"/>
            <w:bottom w:val="none" w:sz="0" w:space="0" w:color="auto"/>
            <w:right w:val="none" w:sz="0" w:space="0" w:color="auto"/>
          </w:divBdr>
        </w:div>
        <w:div w:id="259290451">
          <w:marLeft w:val="0"/>
          <w:marRight w:val="0"/>
          <w:marTop w:val="0"/>
          <w:marBottom w:val="0"/>
          <w:divBdr>
            <w:top w:val="none" w:sz="0" w:space="0" w:color="auto"/>
            <w:left w:val="none" w:sz="0" w:space="0" w:color="auto"/>
            <w:bottom w:val="none" w:sz="0" w:space="0" w:color="auto"/>
            <w:right w:val="none" w:sz="0" w:space="0" w:color="auto"/>
          </w:divBdr>
        </w:div>
        <w:div w:id="654529523">
          <w:marLeft w:val="0"/>
          <w:marRight w:val="0"/>
          <w:marTop w:val="0"/>
          <w:marBottom w:val="0"/>
          <w:divBdr>
            <w:top w:val="none" w:sz="0" w:space="0" w:color="auto"/>
            <w:left w:val="none" w:sz="0" w:space="0" w:color="auto"/>
            <w:bottom w:val="none" w:sz="0" w:space="0" w:color="auto"/>
            <w:right w:val="none" w:sz="0" w:space="0" w:color="auto"/>
          </w:divBdr>
        </w:div>
        <w:div w:id="599485165">
          <w:marLeft w:val="0"/>
          <w:marRight w:val="0"/>
          <w:marTop w:val="0"/>
          <w:marBottom w:val="0"/>
          <w:divBdr>
            <w:top w:val="none" w:sz="0" w:space="0" w:color="auto"/>
            <w:left w:val="none" w:sz="0" w:space="0" w:color="auto"/>
            <w:bottom w:val="none" w:sz="0" w:space="0" w:color="auto"/>
            <w:right w:val="none" w:sz="0" w:space="0" w:color="auto"/>
          </w:divBdr>
        </w:div>
        <w:div w:id="750078377">
          <w:marLeft w:val="0"/>
          <w:marRight w:val="0"/>
          <w:marTop w:val="0"/>
          <w:marBottom w:val="0"/>
          <w:divBdr>
            <w:top w:val="none" w:sz="0" w:space="0" w:color="auto"/>
            <w:left w:val="none" w:sz="0" w:space="0" w:color="auto"/>
            <w:bottom w:val="none" w:sz="0" w:space="0" w:color="auto"/>
            <w:right w:val="none" w:sz="0" w:space="0" w:color="auto"/>
          </w:divBdr>
        </w:div>
        <w:div w:id="1884907832">
          <w:marLeft w:val="0"/>
          <w:marRight w:val="0"/>
          <w:marTop w:val="0"/>
          <w:marBottom w:val="0"/>
          <w:divBdr>
            <w:top w:val="none" w:sz="0" w:space="0" w:color="auto"/>
            <w:left w:val="none" w:sz="0" w:space="0" w:color="auto"/>
            <w:bottom w:val="none" w:sz="0" w:space="0" w:color="auto"/>
            <w:right w:val="none" w:sz="0" w:space="0" w:color="auto"/>
          </w:divBdr>
        </w:div>
        <w:div w:id="752312224">
          <w:marLeft w:val="0"/>
          <w:marRight w:val="0"/>
          <w:marTop w:val="0"/>
          <w:marBottom w:val="0"/>
          <w:divBdr>
            <w:top w:val="none" w:sz="0" w:space="0" w:color="auto"/>
            <w:left w:val="none" w:sz="0" w:space="0" w:color="auto"/>
            <w:bottom w:val="none" w:sz="0" w:space="0" w:color="auto"/>
            <w:right w:val="none" w:sz="0" w:space="0" w:color="auto"/>
          </w:divBdr>
        </w:div>
        <w:div w:id="418454781">
          <w:marLeft w:val="0"/>
          <w:marRight w:val="0"/>
          <w:marTop w:val="0"/>
          <w:marBottom w:val="0"/>
          <w:divBdr>
            <w:top w:val="none" w:sz="0" w:space="0" w:color="auto"/>
            <w:left w:val="none" w:sz="0" w:space="0" w:color="auto"/>
            <w:bottom w:val="none" w:sz="0" w:space="0" w:color="auto"/>
            <w:right w:val="none" w:sz="0" w:space="0" w:color="auto"/>
          </w:divBdr>
        </w:div>
        <w:div w:id="706100894">
          <w:marLeft w:val="0"/>
          <w:marRight w:val="0"/>
          <w:marTop w:val="0"/>
          <w:marBottom w:val="0"/>
          <w:divBdr>
            <w:top w:val="none" w:sz="0" w:space="0" w:color="auto"/>
            <w:left w:val="none" w:sz="0" w:space="0" w:color="auto"/>
            <w:bottom w:val="none" w:sz="0" w:space="0" w:color="auto"/>
            <w:right w:val="none" w:sz="0" w:space="0" w:color="auto"/>
          </w:divBdr>
        </w:div>
        <w:div w:id="1087002444">
          <w:marLeft w:val="0"/>
          <w:marRight w:val="0"/>
          <w:marTop w:val="0"/>
          <w:marBottom w:val="0"/>
          <w:divBdr>
            <w:top w:val="none" w:sz="0" w:space="0" w:color="auto"/>
            <w:left w:val="none" w:sz="0" w:space="0" w:color="auto"/>
            <w:bottom w:val="none" w:sz="0" w:space="0" w:color="auto"/>
            <w:right w:val="none" w:sz="0" w:space="0" w:color="auto"/>
          </w:divBdr>
        </w:div>
        <w:div w:id="398405900">
          <w:marLeft w:val="0"/>
          <w:marRight w:val="0"/>
          <w:marTop w:val="0"/>
          <w:marBottom w:val="0"/>
          <w:divBdr>
            <w:top w:val="none" w:sz="0" w:space="0" w:color="auto"/>
            <w:left w:val="none" w:sz="0" w:space="0" w:color="auto"/>
            <w:bottom w:val="none" w:sz="0" w:space="0" w:color="auto"/>
            <w:right w:val="none" w:sz="0" w:space="0" w:color="auto"/>
          </w:divBdr>
        </w:div>
      </w:divsChild>
    </w:div>
    <w:div w:id="827482510">
      <w:bodyDiv w:val="1"/>
      <w:marLeft w:val="0"/>
      <w:marRight w:val="0"/>
      <w:marTop w:val="0"/>
      <w:marBottom w:val="0"/>
      <w:divBdr>
        <w:top w:val="none" w:sz="0" w:space="0" w:color="auto"/>
        <w:left w:val="none" w:sz="0" w:space="0" w:color="auto"/>
        <w:bottom w:val="none" w:sz="0" w:space="0" w:color="auto"/>
        <w:right w:val="none" w:sz="0" w:space="0" w:color="auto"/>
      </w:divBdr>
    </w:div>
    <w:div w:id="861358613">
      <w:bodyDiv w:val="1"/>
      <w:marLeft w:val="0"/>
      <w:marRight w:val="0"/>
      <w:marTop w:val="0"/>
      <w:marBottom w:val="0"/>
      <w:divBdr>
        <w:top w:val="none" w:sz="0" w:space="0" w:color="auto"/>
        <w:left w:val="none" w:sz="0" w:space="0" w:color="auto"/>
        <w:bottom w:val="none" w:sz="0" w:space="0" w:color="auto"/>
        <w:right w:val="none" w:sz="0" w:space="0" w:color="auto"/>
      </w:divBdr>
    </w:div>
    <w:div w:id="866988624">
      <w:bodyDiv w:val="1"/>
      <w:marLeft w:val="0"/>
      <w:marRight w:val="0"/>
      <w:marTop w:val="0"/>
      <w:marBottom w:val="0"/>
      <w:divBdr>
        <w:top w:val="none" w:sz="0" w:space="0" w:color="auto"/>
        <w:left w:val="none" w:sz="0" w:space="0" w:color="auto"/>
        <w:bottom w:val="none" w:sz="0" w:space="0" w:color="auto"/>
        <w:right w:val="none" w:sz="0" w:space="0" w:color="auto"/>
      </w:divBdr>
      <w:divsChild>
        <w:div w:id="92745339">
          <w:marLeft w:val="0"/>
          <w:marRight w:val="0"/>
          <w:marTop w:val="0"/>
          <w:marBottom w:val="0"/>
          <w:divBdr>
            <w:top w:val="none" w:sz="0" w:space="0" w:color="auto"/>
            <w:left w:val="none" w:sz="0" w:space="0" w:color="auto"/>
            <w:bottom w:val="none" w:sz="0" w:space="0" w:color="auto"/>
            <w:right w:val="none" w:sz="0" w:space="0" w:color="auto"/>
          </w:divBdr>
        </w:div>
        <w:div w:id="121853571">
          <w:marLeft w:val="0"/>
          <w:marRight w:val="0"/>
          <w:marTop w:val="0"/>
          <w:marBottom w:val="0"/>
          <w:divBdr>
            <w:top w:val="none" w:sz="0" w:space="0" w:color="auto"/>
            <w:left w:val="none" w:sz="0" w:space="0" w:color="auto"/>
            <w:bottom w:val="none" w:sz="0" w:space="0" w:color="auto"/>
            <w:right w:val="none" w:sz="0" w:space="0" w:color="auto"/>
          </w:divBdr>
        </w:div>
        <w:div w:id="204371586">
          <w:marLeft w:val="0"/>
          <w:marRight w:val="0"/>
          <w:marTop w:val="0"/>
          <w:marBottom w:val="0"/>
          <w:divBdr>
            <w:top w:val="none" w:sz="0" w:space="0" w:color="auto"/>
            <w:left w:val="none" w:sz="0" w:space="0" w:color="auto"/>
            <w:bottom w:val="none" w:sz="0" w:space="0" w:color="auto"/>
            <w:right w:val="none" w:sz="0" w:space="0" w:color="auto"/>
          </w:divBdr>
        </w:div>
        <w:div w:id="501287410">
          <w:marLeft w:val="0"/>
          <w:marRight w:val="0"/>
          <w:marTop w:val="0"/>
          <w:marBottom w:val="0"/>
          <w:divBdr>
            <w:top w:val="none" w:sz="0" w:space="0" w:color="auto"/>
            <w:left w:val="none" w:sz="0" w:space="0" w:color="auto"/>
            <w:bottom w:val="none" w:sz="0" w:space="0" w:color="auto"/>
            <w:right w:val="none" w:sz="0" w:space="0" w:color="auto"/>
          </w:divBdr>
        </w:div>
        <w:div w:id="869613324">
          <w:marLeft w:val="0"/>
          <w:marRight w:val="0"/>
          <w:marTop w:val="0"/>
          <w:marBottom w:val="0"/>
          <w:divBdr>
            <w:top w:val="none" w:sz="0" w:space="0" w:color="auto"/>
            <w:left w:val="none" w:sz="0" w:space="0" w:color="auto"/>
            <w:bottom w:val="none" w:sz="0" w:space="0" w:color="auto"/>
            <w:right w:val="none" w:sz="0" w:space="0" w:color="auto"/>
          </w:divBdr>
        </w:div>
        <w:div w:id="1295478665">
          <w:marLeft w:val="0"/>
          <w:marRight w:val="0"/>
          <w:marTop w:val="0"/>
          <w:marBottom w:val="0"/>
          <w:divBdr>
            <w:top w:val="none" w:sz="0" w:space="0" w:color="auto"/>
            <w:left w:val="none" w:sz="0" w:space="0" w:color="auto"/>
            <w:bottom w:val="none" w:sz="0" w:space="0" w:color="auto"/>
            <w:right w:val="none" w:sz="0" w:space="0" w:color="auto"/>
          </w:divBdr>
        </w:div>
        <w:div w:id="1935748236">
          <w:marLeft w:val="0"/>
          <w:marRight w:val="0"/>
          <w:marTop w:val="0"/>
          <w:marBottom w:val="0"/>
          <w:divBdr>
            <w:top w:val="none" w:sz="0" w:space="0" w:color="auto"/>
            <w:left w:val="none" w:sz="0" w:space="0" w:color="auto"/>
            <w:bottom w:val="none" w:sz="0" w:space="0" w:color="auto"/>
            <w:right w:val="none" w:sz="0" w:space="0" w:color="auto"/>
          </w:divBdr>
        </w:div>
        <w:div w:id="1990017940">
          <w:marLeft w:val="0"/>
          <w:marRight w:val="0"/>
          <w:marTop w:val="0"/>
          <w:marBottom w:val="0"/>
          <w:divBdr>
            <w:top w:val="none" w:sz="0" w:space="0" w:color="auto"/>
            <w:left w:val="none" w:sz="0" w:space="0" w:color="auto"/>
            <w:bottom w:val="none" w:sz="0" w:space="0" w:color="auto"/>
            <w:right w:val="none" w:sz="0" w:space="0" w:color="auto"/>
          </w:divBdr>
        </w:div>
      </w:divsChild>
    </w:div>
    <w:div w:id="905919496">
      <w:bodyDiv w:val="1"/>
      <w:marLeft w:val="0"/>
      <w:marRight w:val="0"/>
      <w:marTop w:val="0"/>
      <w:marBottom w:val="0"/>
      <w:divBdr>
        <w:top w:val="none" w:sz="0" w:space="0" w:color="auto"/>
        <w:left w:val="none" w:sz="0" w:space="0" w:color="auto"/>
        <w:bottom w:val="none" w:sz="0" w:space="0" w:color="auto"/>
        <w:right w:val="none" w:sz="0" w:space="0" w:color="auto"/>
      </w:divBdr>
      <w:divsChild>
        <w:div w:id="1294363088">
          <w:marLeft w:val="0"/>
          <w:marRight w:val="0"/>
          <w:marTop w:val="0"/>
          <w:marBottom w:val="0"/>
          <w:divBdr>
            <w:top w:val="none" w:sz="0" w:space="0" w:color="auto"/>
            <w:left w:val="none" w:sz="0" w:space="0" w:color="auto"/>
            <w:bottom w:val="none" w:sz="0" w:space="0" w:color="auto"/>
            <w:right w:val="none" w:sz="0" w:space="0" w:color="auto"/>
          </w:divBdr>
        </w:div>
        <w:div w:id="1773210346">
          <w:marLeft w:val="0"/>
          <w:marRight w:val="0"/>
          <w:marTop w:val="0"/>
          <w:marBottom w:val="0"/>
          <w:divBdr>
            <w:top w:val="none" w:sz="0" w:space="0" w:color="auto"/>
            <w:left w:val="none" w:sz="0" w:space="0" w:color="auto"/>
            <w:bottom w:val="none" w:sz="0" w:space="0" w:color="auto"/>
            <w:right w:val="none" w:sz="0" w:space="0" w:color="auto"/>
          </w:divBdr>
        </w:div>
        <w:div w:id="1128011858">
          <w:marLeft w:val="0"/>
          <w:marRight w:val="0"/>
          <w:marTop w:val="0"/>
          <w:marBottom w:val="0"/>
          <w:divBdr>
            <w:top w:val="none" w:sz="0" w:space="0" w:color="auto"/>
            <w:left w:val="none" w:sz="0" w:space="0" w:color="auto"/>
            <w:bottom w:val="none" w:sz="0" w:space="0" w:color="auto"/>
            <w:right w:val="none" w:sz="0" w:space="0" w:color="auto"/>
          </w:divBdr>
        </w:div>
        <w:div w:id="17314480">
          <w:marLeft w:val="0"/>
          <w:marRight w:val="0"/>
          <w:marTop w:val="0"/>
          <w:marBottom w:val="0"/>
          <w:divBdr>
            <w:top w:val="none" w:sz="0" w:space="0" w:color="auto"/>
            <w:left w:val="none" w:sz="0" w:space="0" w:color="auto"/>
            <w:bottom w:val="none" w:sz="0" w:space="0" w:color="auto"/>
            <w:right w:val="none" w:sz="0" w:space="0" w:color="auto"/>
          </w:divBdr>
        </w:div>
        <w:div w:id="701440775">
          <w:marLeft w:val="0"/>
          <w:marRight w:val="0"/>
          <w:marTop w:val="0"/>
          <w:marBottom w:val="0"/>
          <w:divBdr>
            <w:top w:val="none" w:sz="0" w:space="0" w:color="auto"/>
            <w:left w:val="none" w:sz="0" w:space="0" w:color="auto"/>
            <w:bottom w:val="none" w:sz="0" w:space="0" w:color="auto"/>
            <w:right w:val="none" w:sz="0" w:space="0" w:color="auto"/>
          </w:divBdr>
        </w:div>
        <w:div w:id="1387412195">
          <w:marLeft w:val="0"/>
          <w:marRight w:val="0"/>
          <w:marTop w:val="0"/>
          <w:marBottom w:val="0"/>
          <w:divBdr>
            <w:top w:val="none" w:sz="0" w:space="0" w:color="auto"/>
            <w:left w:val="none" w:sz="0" w:space="0" w:color="auto"/>
            <w:bottom w:val="none" w:sz="0" w:space="0" w:color="auto"/>
            <w:right w:val="none" w:sz="0" w:space="0" w:color="auto"/>
          </w:divBdr>
        </w:div>
        <w:div w:id="962462028">
          <w:marLeft w:val="0"/>
          <w:marRight w:val="0"/>
          <w:marTop w:val="0"/>
          <w:marBottom w:val="0"/>
          <w:divBdr>
            <w:top w:val="none" w:sz="0" w:space="0" w:color="auto"/>
            <w:left w:val="none" w:sz="0" w:space="0" w:color="auto"/>
            <w:bottom w:val="none" w:sz="0" w:space="0" w:color="auto"/>
            <w:right w:val="none" w:sz="0" w:space="0" w:color="auto"/>
          </w:divBdr>
        </w:div>
      </w:divsChild>
    </w:div>
    <w:div w:id="927466863">
      <w:bodyDiv w:val="1"/>
      <w:marLeft w:val="0"/>
      <w:marRight w:val="0"/>
      <w:marTop w:val="0"/>
      <w:marBottom w:val="0"/>
      <w:divBdr>
        <w:top w:val="none" w:sz="0" w:space="0" w:color="auto"/>
        <w:left w:val="none" w:sz="0" w:space="0" w:color="auto"/>
        <w:bottom w:val="none" w:sz="0" w:space="0" w:color="auto"/>
        <w:right w:val="none" w:sz="0" w:space="0" w:color="auto"/>
      </w:divBdr>
      <w:divsChild>
        <w:div w:id="375469587">
          <w:marLeft w:val="0"/>
          <w:marRight w:val="0"/>
          <w:marTop w:val="0"/>
          <w:marBottom w:val="0"/>
          <w:divBdr>
            <w:top w:val="none" w:sz="0" w:space="0" w:color="auto"/>
            <w:left w:val="none" w:sz="0" w:space="0" w:color="auto"/>
            <w:bottom w:val="none" w:sz="0" w:space="0" w:color="auto"/>
            <w:right w:val="none" w:sz="0" w:space="0" w:color="auto"/>
          </w:divBdr>
        </w:div>
        <w:div w:id="96023430">
          <w:marLeft w:val="0"/>
          <w:marRight w:val="0"/>
          <w:marTop w:val="0"/>
          <w:marBottom w:val="0"/>
          <w:divBdr>
            <w:top w:val="none" w:sz="0" w:space="0" w:color="auto"/>
            <w:left w:val="none" w:sz="0" w:space="0" w:color="auto"/>
            <w:bottom w:val="none" w:sz="0" w:space="0" w:color="auto"/>
            <w:right w:val="none" w:sz="0" w:space="0" w:color="auto"/>
          </w:divBdr>
        </w:div>
        <w:div w:id="636573192">
          <w:marLeft w:val="0"/>
          <w:marRight w:val="0"/>
          <w:marTop w:val="0"/>
          <w:marBottom w:val="0"/>
          <w:divBdr>
            <w:top w:val="none" w:sz="0" w:space="0" w:color="auto"/>
            <w:left w:val="none" w:sz="0" w:space="0" w:color="auto"/>
            <w:bottom w:val="none" w:sz="0" w:space="0" w:color="auto"/>
            <w:right w:val="none" w:sz="0" w:space="0" w:color="auto"/>
          </w:divBdr>
        </w:div>
        <w:div w:id="324016496">
          <w:marLeft w:val="0"/>
          <w:marRight w:val="0"/>
          <w:marTop w:val="0"/>
          <w:marBottom w:val="0"/>
          <w:divBdr>
            <w:top w:val="none" w:sz="0" w:space="0" w:color="auto"/>
            <w:left w:val="none" w:sz="0" w:space="0" w:color="auto"/>
            <w:bottom w:val="none" w:sz="0" w:space="0" w:color="auto"/>
            <w:right w:val="none" w:sz="0" w:space="0" w:color="auto"/>
          </w:divBdr>
        </w:div>
        <w:div w:id="1626228024">
          <w:marLeft w:val="0"/>
          <w:marRight w:val="0"/>
          <w:marTop w:val="0"/>
          <w:marBottom w:val="0"/>
          <w:divBdr>
            <w:top w:val="none" w:sz="0" w:space="0" w:color="auto"/>
            <w:left w:val="none" w:sz="0" w:space="0" w:color="auto"/>
            <w:bottom w:val="none" w:sz="0" w:space="0" w:color="auto"/>
            <w:right w:val="none" w:sz="0" w:space="0" w:color="auto"/>
          </w:divBdr>
        </w:div>
        <w:div w:id="196429085">
          <w:marLeft w:val="0"/>
          <w:marRight w:val="0"/>
          <w:marTop w:val="0"/>
          <w:marBottom w:val="0"/>
          <w:divBdr>
            <w:top w:val="none" w:sz="0" w:space="0" w:color="auto"/>
            <w:left w:val="none" w:sz="0" w:space="0" w:color="auto"/>
            <w:bottom w:val="none" w:sz="0" w:space="0" w:color="auto"/>
            <w:right w:val="none" w:sz="0" w:space="0" w:color="auto"/>
          </w:divBdr>
        </w:div>
        <w:div w:id="2094662973">
          <w:marLeft w:val="0"/>
          <w:marRight w:val="0"/>
          <w:marTop w:val="0"/>
          <w:marBottom w:val="0"/>
          <w:divBdr>
            <w:top w:val="none" w:sz="0" w:space="0" w:color="auto"/>
            <w:left w:val="none" w:sz="0" w:space="0" w:color="auto"/>
            <w:bottom w:val="none" w:sz="0" w:space="0" w:color="auto"/>
            <w:right w:val="none" w:sz="0" w:space="0" w:color="auto"/>
          </w:divBdr>
        </w:div>
        <w:div w:id="297339875">
          <w:marLeft w:val="0"/>
          <w:marRight w:val="0"/>
          <w:marTop w:val="0"/>
          <w:marBottom w:val="0"/>
          <w:divBdr>
            <w:top w:val="none" w:sz="0" w:space="0" w:color="auto"/>
            <w:left w:val="none" w:sz="0" w:space="0" w:color="auto"/>
            <w:bottom w:val="none" w:sz="0" w:space="0" w:color="auto"/>
            <w:right w:val="none" w:sz="0" w:space="0" w:color="auto"/>
          </w:divBdr>
        </w:div>
        <w:div w:id="2128155914">
          <w:marLeft w:val="0"/>
          <w:marRight w:val="0"/>
          <w:marTop w:val="0"/>
          <w:marBottom w:val="0"/>
          <w:divBdr>
            <w:top w:val="none" w:sz="0" w:space="0" w:color="auto"/>
            <w:left w:val="none" w:sz="0" w:space="0" w:color="auto"/>
            <w:bottom w:val="none" w:sz="0" w:space="0" w:color="auto"/>
            <w:right w:val="none" w:sz="0" w:space="0" w:color="auto"/>
          </w:divBdr>
        </w:div>
      </w:divsChild>
    </w:div>
    <w:div w:id="960303341">
      <w:bodyDiv w:val="1"/>
      <w:marLeft w:val="0"/>
      <w:marRight w:val="0"/>
      <w:marTop w:val="0"/>
      <w:marBottom w:val="0"/>
      <w:divBdr>
        <w:top w:val="none" w:sz="0" w:space="0" w:color="auto"/>
        <w:left w:val="none" w:sz="0" w:space="0" w:color="auto"/>
        <w:bottom w:val="none" w:sz="0" w:space="0" w:color="auto"/>
        <w:right w:val="none" w:sz="0" w:space="0" w:color="auto"/>
      </w:divBdr>
    </w:div>
    <w:div w:id="967008867">
      <w:bodyDiv w:val="1"/>
      <w:marLeft w:val="0"/>
      <w:marRight w:val="0"/>
      <w:marTop w:val="0"/>
      <w:marBottom w:val="0"/>
      <w:divBdr>
        <w:top w:val="none" w:sz="0" w:space="0" w:color="auto"/>
        <w:left w:val="none" w:sz="0" w:space="0" w:color="auto"/>
        <w:bottom w:val="none" w:sz="0" w:space="0" w:color="auto"/>
        <w:right w:val="none" w:sz="0" w:space="0" w:color="auto"/>
      </w:divBdr>
    </w:div>
    <w:div w:id="968779877">
      <w:bodyDiv w:val="1"/>
      <w:marLeft w:val="0"/>
      <w:marRight w:val="0"/>
      <w:marTop w:val="0"/>
      <w:marBottom w:val="0"/>
      <w:divBdr>
        <w:top w:val="none" w:sz="0" w:space="0" w:color="auto"/>
        <w:left w:val="none" w:sz="0" w:space="0" w:color="auto"/>
        <w:bottom w:val="none" w:sz="0" w:space="0" w:color="auto"/>
        <w:right w:val="none" w:sz="0" w:space="0" w:color="auto"/>
      </w:divBdr>
    </w:div>
    <w:div w:id="1035539682">
      <w:bodyDiv w:val="1"/>
      <w:marLeft w:val="0"/>
      <w:marRight w:val="0"/>
      <w:marTop w:val="0"/>
      <w:marBottom w:val="0"/>
      <w:divBdr>
        <w:top w:val="none" w:sz="0" w:space="0" w:color="auto"/>
        <w:left w:val="none" w:sz="0" w:space="0" w:color="auto"/>
        <w:bottom w:val="none" w:sz="0" w:space="0" w:color="auto"/>
        <w:right w:val="none" w:sz="0" w:space="0" w:color="auto"/>
      </w:divBdr>
      <w:divsChild>
        <w:div w:id="58984906">
          <w:marLeft w:val="0"/>
          <w:marRight w:val="0"/>
          <w:marTop w:val="0"/>
          <w:marBottom w:val="0"/>
          <w:divBdr>
            <w:top w:val="none" w:sz="0" w:space="0" w:color="auto"/>
            <w:left w:val="none" w:sz="0" w:space="0" w:color="auto"/>
            <w:bottom w:val="none" w:sz="0" w:space="0" w:color="auto"/>
            <w:right w:val="none" w:sz="0" w:space="0" w:color="auto"/>
          </w:divBdr>
        </w:div>
        <w:div w:id="83841222">
          <w:marLeft w:val="0"/>
          <w:marRight w:val="0"/>
          <w:marTop w:val="0"/>
          <w:marBottom w:val="0"/>
          <w:divBdr>
            <w:top w:val="none" w:sz="0" w:space="0" w:color="auto"/>
            <w:left w:val="none" w:sz="0" w:space="0" w:color="auto"/>
            <w:bottom w:val="none" w:sz="0" w:space="0" w:color="auto"/>
            <w:right w:val="none" w:sz="0" w:space="0" w:color="auto"/>
          </w:divBdr>
        </w:div>
        <w:div w:id="139885850">
          <w:marLeft w:val="0"/>
          <w:marRight w:val="0"/>
          <w:marTop w:val="0"/>
          <w:marBottom w:val="0"/>
          <w:divBdr>
            <w:top w:val="none" w:sz="0" w:space="0" w:color="auto"/>
            <w:left w:val="none" w:sz="0" w:space="0" w:color="auto"/>
            <w:bottom w:val="none" w:sz="0" w:space="0" w:color="auto"/>
            <w:right w:val="none" w:sz="0" w:space="0" w:color="auto"/>
          </w:divBdr>
        </w:div>
        <w:div w:id="608512342">
          <w:marLeft w:val="0"/>
          <w:marRight w:val="0"/>
          <w:marTop w:val="0"/>
          <w:marBottom w:val="0"/>
          <w:divBdr>
            <w:top w:val="none" w:sz="0" w:space="0" w:color="auto"/>
            <w:left w:val="none" w:sz="0" w:space="0" w:color="auto"/>
            <w:bottom w:val="none" w:sz="0" w:space="0" w:color="auto"/>
            <w:right w:val="none" w:sz="0" w:space="0" w:color="auto"/>
          </w:divBdr>
        </w:div>
        <w:div w:id="635649146">
          <w:marLeft w:val="0"/>
          <w:marRight w:val="0"/>
          <w:marTop w:val="0"/>
          <w:marBottom w:val="0"/>
          <w:divBdr>
            <w:top w:val="none" w:sz="0" w:space="0" w:color="auto"/>
            <w:left w:val="none" w:sz="0" w:space="0" w:color="auto"/>
            <w:bottom w:val="none" w:sz="0" w:space="0" w:color="auto"/>
            <w:right w:val="none" w:sz="0" w:space="0" w:color="auto"/>
          </w:divBdr>
        </w:div>
        <w:div w:id="675038950">
          <w:marLeft w:val="0"/>
          <w:marRight w:val="0"/>
          <w:marTop w:val="0"/>
          <w:marBottom w:val="0"/>
          <w:divBdr>
            <w:top w:val="none" w:sz="0" w:space="0" w:color="auto"/>
            <w:left w:val="none" w:sz="0" w:space="0" w:color="auto"/>
            <w:bottom w:val="none" w:sz="0" w:space="0" w:color="auto"/>
            <w:right w:val="none" w:sz="0" w:space="0" w:color="auto"/>
          </w:divBdr>
        </w:div>
        <w:div w:id="1287200326">
          <w:marLeft w:val="0"/>
          <w:marRight w:val="0"/>
          <w:marTop w:val="0"/>
          <w:marBottom w:val="0"/>
          <w:divBdr>
            <w:top w:val="none" w:sz="0" w:space="0" w:color="auto"/>
            <w:left w:val="none" w:sz="0" w:space="0" w:color="auto"/>
            <w:bottom w:val="none" w:sz="0" w:space="0" w:color="auto"/>
            <w:right w:val="none" w:sz="0" w:space="0" w:color="auto"/>
          </w:divBdr>
        </w:div>
        <w:div w:id="1665812277">
          <w:marLeft w:val="0"/>
          <w:marRight w:val="0"/>
          <w:marTop w:val="0"/>
          <w:marBottom w:val="0"/>
          <w:divBdr>
            <w:top w:val="none" w:sz="0" w:space="0" w:color="auto"/>
            <w:left w:val="none" w:sz="0" w:space="0" w:color="auto"/>
            <w:bottom w:val="none" w:sz="0" w:space="0" w:color="auto"/>
            <w:right w:val="none" w:sz="0" w:space="0" w:color="auto"/>
          </w:divBdr>
        </w:div>
        <w:div w:id="1691101475">
          <w:marLeft w:val="0"/>
          <w:marRight w:val="0"/>
          <w:marTop w:val="0"/>
          <w:marBottom w:val="0"/>
          <w:divBdr>
            <w:top w:val="none" w:sz="0" w:space="0" w:color="auto"/>
            <w:left w:val="none" w:sz="0" w:space="0" w:color="auto"/>
            <w:bottom w:val="none" w:sz="0" w:space="0" w:color="auto"/>
            <w:right w:val="none" w:sz="0" w:space="0" w:color="auto"/>
          </w:divBdr>
        </w:div>
      </w:divsChild>
    </w:div>
    <w:div w:id="1036269097">
      <w:bodyDiv w:val="1"/>
      <w:marLeft w:val="0"/>
      <w:marRight w:val="0"/>
      <w:marTop w:val="0"/>
      <w:marBottom w:val="0"/>
      <w:divBdr>
        <w:top w:val="none" w:sz="0" w:space="0" w:color="auto"/>
        <w:left w:val="none" w:sz="0" w:space="0" w:color="auto"/>
        <w:bottom w:val="none" w:sz="0" w:space="0" w:color="auto"/>
        <w:right w:val="none" w:sz="0" w:space="0" w:color="auto"/>
      </w:divBdr>
    </w:div>
    <w:div w:id="1045914453">
      <w:bodyDiv w:val="1"/>
      <w:marLeft w:val="0"/>
      <w:marRight w:val="0"/>
      <w:marTop w:val="0"/>
      <w:marBottom w:val="0"/>
      <w:divBdr>
        <w:top w:val="none" w:sz="0" w:space="0" w:color="auto"/>
        <w:left w:val="none" w:sz="0" w:space="0" w:color="auto"/>
        <w:bottom w:val="none" w:sz="0" w:space="0" w:color="auto"/>
        <w:right w:val="none" w:sz="0" w:space="0" w:color="auto"/>
      </w:divBdr>
    </w:div>
    <w:div w:id="1053041352">
      <w:bodyDiv w:val="1"/>
      <w:marLeft w:val="0"/>
      <w:marRight w:val="0"/>
      <w:marTop w:val="0"/>
      <w:marBottom w:val="0"/>
      <w:divBdr>
        <w:top w:val="none" w:sz="0" w:space="0" w:color="auto"/>
        <w:left w:val="none" w:sz="0" w:space="0" w:color="auto"/>
        <w:bottom w:val="none" w:sz="0" w:space="0" w:color="auto"/>
        <w:right w:val="none" w:sz="0" w:space="0" w:color="auto"/>
      </w:divBdr>
    </w:div>
    <w:div w:id="1068189018">
      <w:bodyDiv w:val="1"/>
      <w:marLeft w:val="0"/>
      <w:marRight w:val="0"/>
      <w:marTop w:val="0"/>
      <w:marBottom w:val="0"/>
      <w:divBdr>
        <w:top w:val="none" w:sz="0" w:space="0" w:color="auto"/>
        <w:left w:val="none" w:sz="0" w:space="0" w:color="auto"/>
        <w:bottom w:val="none" w:sz="0" w:space="0" w:color="auto"/>
        <w:right w:val="none" w:sz="0" w:space="0" w:color="auto"/>
      </w:divBdr>
    </w:div>
    <w:div w:id="1081371614">
      <w:bodyDiv w:val="1"/>
      <w:marLeft w:val="0"/>
      <w:marRight w:val="0"/>
      <w:marTop w:val="0"/>
      <w:marBottom w:val="0"/>
      <w:divBdr>
        <w:top w:val="none" w:sz="0" w:space="0" w:color="auto"/>
        <w:left w:val="none" w:sz="0" w:space="0" w:color="auto"/>
        <w:bottom w:val="none" w:sz="0" w:space="0" w:color="auto"/>
        <w:right w:val="none" w:sz="0" w:space="0" w:color="auto"/>
      </w:divBdr>
    </w:div>
    <w:div w:id="1118717582">
      <w:bodyDiv w:val="1"/>
      <w:marLeft w:val="0"/>
      <w:marRight w:val="0"/>
      <w:marTop w:val="0"/>
      <w:marBottom w:val="0"/>
      <w:divBdr>
        <w:top w:val="none" w:sz="0" w:space="0" w:color="auto"/>
        <w:left w:val="none" w:sz="0" w:space="0" w:color="auto"/>
        <w:bottom w:val="none" w:sz="0" w:space="0" w:color="auto"/>
        <w:right w:val="none" w:sz="0" w:space="0" w:color="auto"/>
      </w:divBdr>
    </w:div>
    <w:div w:id="1121655027">
      <w:bodyDiv w:val="1"/>
      <w:marLeft w:val="0"/>
      <w:marRight w:val="0"/>
      <w:marTop w:val="0"/>
      <w:marBottom w:val="0"/>
      <w:divBdr>
        <w:top w:val="none" w:sz="0" w:space="0" w:color="auto"/>
        <w:left w:val="none" w:sz="0" w:space="0" w:color="auto"/>
        <w:bottom w:val="none" w:sz="0" w:space="0" w:color="auto"/>
        <w:right w:val="none" w:sz="0" w:space="0" w:color="auto"/>
      </w:divBdr>
      <w:divsChild>
        <w:div w:id="271859062">
          <w:marLeft w:val="0"/>
          <w:marRight w:val="0"/>
          <w:marTop w:val="0"/>
          <w:marBottom w:val="0"/>
          <w:divBdr>
            <w:top w:val="none" w:sz="0" w:space="0" w:color="auto"/>
            <w:left w:val="none" w:sz="0" w:space="0" w:color="auto"/>
            <w:bottom w:val="none" w:sz="0" w:space="0" w:color="auto"/>
            <w:right w:val="none" w:sz="0" w:space="0" w:color="auto"/>
          </w:divBdr>
        </w:div>
        <w:div w:id="1681466988">
          <w:marLeft w:val="0"/>
          <w:marRight w:val="0"/>
          <w:marTop w:val="0"/>
          <w:marBottom w:val="0"/>
          <w:divBdr>
            <w:top w:val="none" w:sz="0" w:space="0" w:color="auto"/>
            <w:left w:val="none" w:sz="0" w:space="0" w:color="auto"/>
            <w:bottom w:val="none" w:sz="0" w:space="0" w:color="auto"/>
            <w:right w:val="none" w:sz="0" w:space="0" w:color="auto"/>
          </w:divBdr>
        </w:div>
        <w:div w:id="2078435367">
          <w:marLeft w:val="0"/>
          <w:marRight w:val="0"/>
          <w:marTop w:val="0"/>
          <w:marBottom w:val="0"/>
          <w:divBdr>
            <w:top w:val="none" w:sz="0" w:space="0" w:color="auto"/>
            <w:left w:val="none" w:sz="0" w:space="0" w:color="auto"/>
            <w:bottom w:val="none" w:sz="0" w:space="0" w:color="auto"/>
            <w:right w:val="none" w:sz="0" w:space="0" w:color="auto"/>
          </w:divBdr>
        </w:div>
      </w:divsChild>
    </w:div>
    <w:div w:id="1124956499">
      <w:bodyDiv w:val="1"/>
      <w:marLeft w:val="0"/>
      <w:marRight w:val="0"/>
      <w:marTop w:val="0"/>
      <w:marBottom w:val="0"/>
      <w:divBdr>
        <w:top w:val="none" w:sz="0" w:space="0" w:color="auto"/>
        <w:left w:val="none" w:sz="0" w:space="0" w:color="auto"/>
        <w:bottom w:val="none" w:sz="0" w:space="0" w:color="auto"/>
        <w:right w:val="none" w:sz="0" w:space="0" w:color="auto"/>
      </w:divBdr>
    </w:div>
    <w:div w:id="1168053465">
      <w:bodyDiv w:val="1"/>
      <w:marLeft w:val="0"/>
      <w:marRight w:val="0"/>
      <w:marTop w:val="0"/>
      <w:marBottom w:val="0"/>
      <w:divBdr>
        <w:top w:val="none" w:sz="0" w:space="0" w:color="auto"/>
        <w:left w:val="none" w:sz="0" w:space="0" w:color="auto"/>
        <w:bottom w:val="none" w:sz="0" w:space="0" w:color="auto"/>
        <w:right w:val="none" w:sz="0" w:space="0" w:color="auto"/>
      </w:divBdr>
    </w:div>
    <w:div w:id="1206798490">
      <w:bodyDiv w:val="1"/>
      <w:marLeft w:val="0"/>
      <w:marRight w:val="0"/>
      <w:marTop w:val="0"/>
      <w:marBottom w:val="0"/>
      <w:divBdr>
        <w:top w:val="none" w:sz="0" w:space="0" w:color="auto"/>
        <w:left w:val="none" w:sz="0" w:space="0" w:color="auto"/>
        <w:bottom w:val="none" w:sz="0" w:space="0" w:color="auto"/>
        <w:right w:val="none" w:sz="0" w:space="0" w:color="auto"/>
      </w:divBdr>
    </w:div>
    <w:div w:id="1230072990">
      <w:bodyDiv w:val="1"/>
      <w:marLeft w:val="0"/>
      <w:marRight w:val="0"/>
      <w:marTop w:val="0"/>
      <w:marBottom w:val="0"/>
      <w:divBdr>
        <w:top w:val="none" w:sz="0" w:space="0" w:color="auto"/>
        <w:left w:val="none" w:sz="0" w:space="0" w:color="auto"/>
        <w:bottom w:val="none" w:sz="0" w:space="0" w:color="auto"/>
        <w:right w:val="none" w:sz="0" w:space="0" w:color="auto"/>
      </w:divBdr>
    </w:div>
    <w:div w:id="1234972051">
      <w:bodyDiv w:val="1"/>
      <w:marLeft w:val="0"/>
      <w:marRight w:val="0"/>
      <w:marTop w:val="0"/>
      <w:marBottom w:val="0"/>
      <w:divBdr>
        <w:top w:val="none" w:sz="0" w:space="0" w:color="auto"/>
        <w:left w:val="none" w:sz="0" w:space="0" w:color="auto"/>
        <w:bottom w:val="none" w:sz="0" w:space="0" w:color="auto"/>
        <w:right w:val="none" w:sz="0" w:space="0" w:color="auto"/>
      </w:divBdr>
    </w:div>
    <w:div w:id="1255556425">
      <w:bodyDiv w:val="1"/>
      <w:marLeft w:val="0"/>
      <w:marRight w:val="0"/>
      <w:marTop w:val="0"/>
      <w:marBottom w:val="0"/>
      <w:divBdr>
        <w:top w:val="none" w:sz="0" w:space="0" w:color="auto"/>
        <w:left w:val="none" w:sz="0" w:space="0" w:color="auto"/>
        <w:bottom w:val="none" w:sz="0" w:space="0" w:color="auto"/>
        <w:right w:val="none" w:sz="0" w:space="0" w:color="auto"/>
      </w:divBdr>
    </w:div>
    <w:div w:id="1438060257">
      <w:bodyDiv w:val="1"/>
      <w:marLeft w:val="0"/>
      <w:marRight w:val="0"/>
      <w:marTop w:val="0"/>
      <w:marBottom w:val="0"/>
      <w:divBdr>
        <w:top w:val="none" w:sz="0" w:space="0" w:color="auto"/>
        <w:left w:val="none" w:sz="0" w:space="0" w:color="auto"/>
        <w:bottom w:val="none" w:sz="0" w:space="0" w:color="auto"/>
        <w:right w:val="none" w:sz="0" w:space="0" w:color="auto"/>
      </w:divBdr>
    </w:div>
    <w:div w:id="1477212770">
      <w:bodyDiv w:val="1"/>
      <w:marLeft w:val="0"/>
      <w:marRight w:val="0"/>
      <w:marTop w:val="0"/>
      <w:marBottom w:val="0"/>
      <w:divBdr>
        <w:top w:val="none" w:sz="0" w:space="0" w:color="auto"/>
        <w:left w:val="none" w:sz="0" w:space="0" w:color="auto"/>
        <w:bottom w:val="none" w:sz="0" w:space="0" w:color="auto"/>
        <w:right w:val="none" w:sz="0" w:space="0" w:color="auto"/>
      </w:divBdr>
      <w:divsChild>
        <w:div w:id="281571961">
          <w:marLeft w:val="0"/>
          <w:marRight w:val="0"/>
          <w:marTop w:val="0"/>
          <w:marBottom w:val="0"/>
          <w:divBdr>
            <w:top w:val="none" w:sz="0" w:space="0" w:color="auto"/>
            <w:left w:val="none" w:sz="0" w:space="0" w:color="auto"/>
            <w:bottom w:val="none" w:sz="0" w:space="0" w:color="auto"/>
            <w:right w:val="none" w:sz="0" w:space="0" w:color="auto"/>
          </w:divBdr>
        </w:div>
        <w:div w:id="915746739">
          <w:marLeft w:val="0"/>
          <w:marRight w:val="0"/>
          <w:marTop w:val="0"/>
          <w:marBottom w:val="0"/>
          <w:divBdr>
            <w:top w:val="none" w:sz="0" w:space="0" w:color="auto"/>
            <w:left w:val="none" w:sz="0" w:space="0" w:color="auto"/>
            <w:bottom w:val="none" w:sz="0" w:space="0" w:color="auto"/>
            <w:right w:val="none" w:sz="0" w:space="0" w:color="auto"/>
          </w:divBdr>
        </w:div>
        <w:div w:id="1056441264">
          <w:marLeft w:val="0"/>
          <w:marRight w:val="0"/>
          <w:marTop w:val="0"/>
          <w:marBottom w:val="0"/>
          <w:divBdr>
            <w:top w:val="none" w:sz="0" w:space="0" w:color="auto"/>
            <w:left w:val="none" w:sz="0" w:space="0" w:color="auto"/>
            <w:bottom w:val="none" w:sz="0" w:space="0" w:color="auto"/>
            <w:right w:val="none" w:sz="0" w:space="0" w:color="auto"/>
          </w:divBdr>
        </w:div>
        <w:div w:id="1103652179">
          <w:marLeft w:val="0"/>
          <w:marRight w:val="0"/>
          <w:marTop w:val="0"/>
          <w:marBottom w:val="0"/>
          <w:divBdr>
            <w:top w:val="none" w:sz="0" w:space="0" w:color="auto"/>
            <w:left w:val="none" w:sz="0" w:space="0" w:color="auto"/>
            <w:bottom w:val="none" w:sz="0" w:space="0" w:color="auto"/>
            <w:right w:val="none" w:sz="0" w:space="0" w:color="auto"/>
          </w:divBdr>
          <w:divsChild>
            <w:div w:id="17739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595">
      <w:bodyDiv w:val="1"/>
      <w:marLeft w:val="0"/>
      <w:marRight w:val="0"/>
      <w:marTop w:val="0"/>
      <w:marBottom w:val="0"/>
      <w:divBdr>
        <w:top w:val="none" w:sz="0" w:space="0" w:color="auto"/>
        <w:left w:val="none" w:sz="0" w:space="0" w:color="auto"/>
        <w:bottom w:val="none" w:sz="0" w:space="0" w:color="auto"/>
        <w:right w:val="none" w:sz="0" w:space="0" w:color="auto"/>
      </w:divBdr>
    </w:div>
    <w:div w:id="1521702785">
      <w:bodyDiv w:val="1"/>
      <w:marLeft w:val="0"/>
      <w:marRight w:val="0"/>
      <w:marTop w:val="0"/>
      <w:marBottom w:val="0"/>
      <w:divBdr>
        <w:top w:val="none" w:sz="0" w:space="0" w:color="auto"/>
        <w:left w:val="none" w:sz="0" w:space="0" w:color="auto"/>
        <w:bottom w:val="none" w:sz="0" w:space="0" w:color="auto"/>
        <w:right w:val="none" w:sz="0" w:space="0" w:color="auto"/>
      </w:divBdr>
      <w:divsChild>
        <w:div w:id="5600984">
          <w:marLeft w:val="0"/>
          <w:marRight w:val="0"/>
          <w:marTop w:val="75"/>
          <w:marBottom w:val="75"/>
          <w:divBdr>
            <w:top w:val="none" w:sz="0" w:space="0" w:color="auto"/>
            <w:left w:val="none" w:sz="0" w:space="0" w:color="auto"/>
            <w:bottom w:val="none" w:sz="0" w:space="0" w:color="auto"/>
            <w:right w:val="none" w:sz="0" w:space="0" w:color="auto"/>
          </w:divBdr>
        </w:div>
        <w:div w:id="49109618">
          <w:marLeft w:val="0"/>
          <w:marRight w:val="0"/>
          <w:marTop w:val="0"/>
          <w:marBottom w:val="0"/>
          <w:divBdr>
            <w:top w:val="none" w:sz="0" w:space="0" w:color="auto"/>
            <w:left w:val="none" w:sz="0" w:space="0" w:color="auto"/>
            <w:bottom w:val="none" w:sz="0" w:space="0" w:color="auto"/>
            <w:right w:val="none" w:sz="0" w:space="0" w:color="auto"/>
          </w:divBdr>
        </w:div>
        <w:div w:id="77294824">
          <w:marLeft w:val="0"/>
          <w:marRight w:val="0"/>
          <w:marTop w:val="0"/>
          <w:marBottom w:val="0"/>
          <w:divBdr>
            <w:top w:val="none" w:sz="0" w:space="0" w:color="auto"/>
            <w:left w:val="none" w:sz="0" w:space="0" w:color="auto"/>
            <w:bottom w:val="none" w:sz="0" w:space="0" w:color="auto"/>
            <w:right w:val="none" w:sz="0" w:space="0" w:color="auto"/>
          </w:divBdr>
        </w:div>
        <w:div w:id="241066113">
          <w:marLeft w:val="0"/>
          <w:marRight w:val="0"/>
          <w:marTop w:val="0"/>
          <w:marBottom w:val="0"/>
          <w:divBdr>
            <w:top w:val="none" w:sz="0" w:space="0" w:color="auto"/>
            <w:left w:val="none" w:sz="0" w:space="0" w:color="auto"/>
            <w:bottom w:val="none" w:sz="0" w:space="0" w:color="auto"/>
            <w:right w:val="none" w:sz="0" w:space="0" w:color="auto"/>
          </w:divBdr>
        </w:div>
        <w:div w:id="306013553">
          <w:marLeft w:val="0"/>
          <w:marRight w:val="0"/>
          <w:marTop w:val="0"/>
          <w:marBottom w:val="0"/>
          <w:divBdr>
            <w:top w:val="none" w:sz="0" w:space="0" w:color="auto"/>
            <w:left w:val="none" w:sz="0" w:space="0" w:color="auto"/>
            <w:bottom w:val="none" w:sz="0" w:space="0" w:color="auto"/>
            <w:right w:val="none" w:sz="0" w:space="0" w:color="auto"/>
          </w:divBdr>
        </w:div>
        <w:div w:id="378212831">
          <w:marLeft w:val="0"/>
          <w:marRight w:val="0"/>
          <w:marTop w:val="0"/>
          <w:marBottom w:val="0"/>
          <w:divBdr>
            <w:top w:val="none" w:sz="0" w:space="0" w:color="auto"/>
            <w:left w:val="none" w:sz="0" w:space="0" w:color="auto"/>
            <w:bottom w:val="none" w:sz="0" w:space="0" w:color="auto"/>
            <w:right w:val="none" w:sz="0" w:space="0" w:color="auto"/>
          </w:divBdr>
        </w:div>
        <w:div w:id="435255121">
          <w:marLeft w:val="-709"/>
          <w:marRight w:val="0"/>
          <w:marTop w:val="0"/>
          <w:marBottom w:val="0"/>
          <w:divBdr>
            <w:top w:val="none" w:sz="0" w:space="0" w:color="auto"/>
            <w:left w:val="none" w:sz="0" w:space="0" w:color="auto"/>
            <w:bottom w:val="none" w:sz="0" w:space="0" w:color="auto"/>
            <w:right w:val="none" w:sz="0" w:space="0" w:color="auto"/>
          </w:divBdr>
        </w:div>
        <w:div w:id="600262615">
          <w:marLeft w:val="0"/>
          <w:marRight w:val="0"/>
          <w:marTop w:val="0"/>
          <w:marBottom w:val="0"/>
          <w:divBdr>
            <w:top w:val="none" w:sz="0" w:space="0" w:color="auto"/>
            <w:left w:val="none" w:sz="0" w:space="0" w:color="auto"/>
            <w:bottom w:val="none" w:sz="0" w:space="0" w:color="auto"/>
            <w:right w:val="none" w:sz="0" w:space="0" w:color="auto"/>
          </w:divBdr>
        </w:div>
        <w:div w:id="677193327">
          <w:marLeft w:val="0"/>
          <w:marRight w:val="0"/>
          <w:marTop w:val="0"/>
          <w:marBottom w:val="0"/>
          <w:divBdr>
            <w:top w:val="none" w:sz="0" w:space="0" w:color="auto"/>
            <w:left w:val="none" w:sz="0" w:space="0" w:color="auto"/>
            <w:bottom w:val="none" w:sz="0" w:space="0" w:color="auto"/>
            <w:right w:val="none" w:sz="0" w:space="0" w:color="auto"/>
          </w:divBdr>
        </w:div>
        <w:div w:id="680668584">
          <w:marLeft w:val="0"/>
          <w:marRight w:val="0"/>
          <w:marTop w:val="0"/>
          <w:marBottom w:val="0"/>
          <w:divBdr>
            <w:top w:val="none" w:sz="0" w:space="0" w:color="auto"/>
            <w:left w:val="none" w:sz="0" w:space="0" w:color="auto"/>
            <w:bottom w:val="none" w:sz="0" w:space="0" w:color="auto"/>
            <w:right w:val="none" w:sz="0" w:space="0" w:color="auto"/>
          </w:divBdr>
        </w:div>
        <w:div w:id="686642629">
          <w:marLeft w:val="0"/>
          <w:marRight w:val="0"/>
          <w:marTop w:val="0"/>
          <w:marBottom w:val="0"/>
          <w:divBdr>
            <w:top w:val="none" w:sz="0" w:space="0" w:color="auto"/>
            <w:left w:val="none" w:sz="0" w:space="0" w:color="auto"/>
            <w:bottom w:val="none" w:sz="0" w:space="0" w:color="auto"/>
            <w:right w:val="none" w:sz="0" w:space="0" w:color="auto"/>
          </w:divBdr>
        </w:div>
        <w:div w:id="780953194">
          <w:marLeft w:val="0"/>
          <w:marRight w:val="0"/>
          <w:marTop w:val="0"/>
          <w:marBottom w:val="0"/>
          <w:divBdr>
            <w:top w:val="none" w:sz="0" w:space="0" w:color="auto"/>
            <w:left w:val="none" w:sz="0" w:space="0" w:color="auto"/>
            <w:bottom w:val="none" w:sz="0" w:space="0" w:color="auto"/>
            <w:right w:val="none" w:sz="0" w:space="0" w:color="auto"/>
          </w:divBdr>
        </w:div>
        <w:div w:id="798113152">
          <w:marLeft w:val="0"/>
          <w:marRight w:val="0"/>
          <w:marTop w:val="0"/>
          <w:marBottom w:val="0"/>
          <w:divBdr>
            <w:top w:val="none" w:sz="0" w:space="0" w:color="auto"/>
            <w:left w:val="none" w:sz="0" w:space="0" w:color="auto"/>
            <w:bottom w:val="none" w:sz="0" w:space="0" w:color="auto"/>
            <w:right w:val="none" w:sz="0" w:space="0" w:color="auto"/>
          </w:divBdr>
        </w:div>
        <w:div w:id="824590263">
          <w:marLeft w:val="0"/>
          <w:marRight w:val="0"/>
          <w:marTop w:val="0"/>
          <w:marBottom w:val="0"/>
          <w:divBdr>
            <w:top w:val="none" w:sz="0" w:space="0" w:color="auto"/>
            <w:left w:val="none" w:sz="0" w:space="0" w:color="auto"/>
            <w:bottom w:val="none" w:sz="0" w:space="0" w:color="auto"/>
            <w:right w:val="none" w:sz="0" w:space="0" w:color="auto"/>
          </w:divBdr>
        </w:div>
        <w:div w:id="828403140">
          <w:marLeft w:val="0"/>
          <w:marRight w:val="0"/>
          <w:marTop w:val="0"/>
          <w:marBottom w:val="0"/>
          <w:divBdr>
            <w:top w:val="none" w:sz="0" w:space="0" w:color="auto"/>
            <w:left w:val="none" w:sz="0" w:space="0" w:color="auto"/>
            <w:bottom w:val="none" w:sz="0" w:space="0" w:color="auto"/>
            <w:right w:val="none" w:sz="0" w:space="0" w:color="auto"/>
          </w:divBdr>
        </w:div>
        <w:div w:id="962425500">
          <w:marLeft w:val="0"/>
          <w:marRight w:val="0"/>
          <w:marTop w:val="0"/>
          <w:marBottom w:val="0"/>
          <w:divBdr>
            <w:top w:val="none" w:sz="0" w:space="0" w:color="auto"/>
            <w:left w:val="none" w:sz="0" w:space="0" w:color="auto"/>
            <w:bottom w:val="none" w:sz="0" w:space="0" w:color="auto"/>
            <w:right w:val="none" w:sz="0" w:space="0" w:color="auto"/>
          </w:divBdr>
        </w:div>
        <w:div w:id="980385616">
          <w:marLeft w:val="0"/>
          <w:marRight w:val="0"/>
          <w:marTop w:val="0"/>
          <w:marBottom w:val="0"/>
          <w:divBdr>
            <w:top w:val="none" w:sz="0" w:space="0" w:color="auto"/>
            <w:left w:val="none" w:sz="0" w:space="0" w:color="auto"/>
            <w:bottom w:val="none" w:sz="0" w:space="0" w:color="auto"/>
            <w:right w:val="none" w:sz="0" w:space="0" w:color="auto"/>
          </w:divBdr>
        </w:div>
        <w:div w:id="1056900032">
          <w:marLeft w:val="0"/>
          <w:marRight w:val="0"/>
          <w:marTop w:val="0"/>
          <w:marBottom w:val="0"/>
          <w:divBdr>
            <w:top w:val="none" w:sz="0" w:space="0" w:color="auto"/>
            <w:left w:val="none" w:sz="0" w:space="0" w:color="auto"/>
            <w:bottom w:val="none" w:sz="0" w:space="0" w:color="auto"/>
            <w:right w:val="none" w:sz="0" w:space="0" w:color="auto"/>
          </w:divBdr>
        </w:div>
        <w:div w:id="1121606103">
          <w:marLeft w:val="0"/>
          <w:marRight w:val="0"/>
          <w:marTop w:val="75"/>
          <w:marBottom w:val="75"/>
          <w:divBdr>
            <w:top w:val="none" w:sz="0" w:space="0" w:color="auto"/>
            <w:left w:val="none" w:sz="0" w:space="0" w:color="auto"/>
            <w:bottom w:val="none" w:sz="0" w:space="0" w:color="auto"/>
            <w:right w:val="none" w:sz="0" w:space="0" w:color="auto"/>
          </w:divBdr>
        </w:div>
        <w:div w:id="1152141486">
          <w:marLeft w:val="0"/>
          <w:marRight w:val="0"/>
          <w:marTop w:val="0"/>
          <w:marBottom w:val="0"/>
          <w:divBdr>
            <w:top w:val="none" w:sz="0" w:space="0" w:color="auto"/>
            <w:left w:val="none" w:sz="0" w:space="0" w:color="auto"/>
            <w:bottom w:val="none" w:sz="0" w:space="0" w:color="auto"/>
            <w:right w:val="none" w:sz="0" w:space="0" w:color="auto"/>
          </w:divBdr>
        </w:div>
        <w:div w:id="1430850617">
          <w:marLeft w:val="0"/>
          <w:marRight w:val="0"/>
          <w:marTop w:val="0"/>
          <w:marBottom w:val="0"/>
          <w:divBdr>
            <w:top w:val="none" w:sz="0" w:space="0" w:color="auto"/>
            <w:left w:val="none" w:sz="0" w:space="0" w:color="auto"/>
            <w:bottom w:val="none" w:sz="0" w:space="0" w:color="auto"/>
            <w:right w:val="none" w:sz="0" w:space="0" w:color="auto"/>
          </w:divBdr>
        </w:div>
        <w:div w:id="1456678746">
          <w:marLeft w:val="0"/>
          <w:marRight w:val="0"/>
          <w:marTop w:val="75"/>
          <w:marBottom w:val="75"/>
          <w:divBdr>
            <w:top w:val="none" w:sz="0" w:space="0" w:color="auto"/>
            <w:left w:val="none" w:sz="0" w:space="0" w:color="auto"/>
            <w:bottom w:val="none" w:sz="0" w:space="0" w:color="auto"/>
            <w:right w:val="none" w:sz="0" w:space="0" w:color="auto"/>
          </w:divBdr>
        </w:div>
        <w:div w:id="1488982806">
          <w:marLeft w:val="0"/>
          <w:marRight w:val="0"/>
          <w:marTop w:val="0"/>
          <w:marBottom w:val="0"/>
          <w:divBdr>
            <w:top w:val="none" w:sz="0" w:space="0" w:color="auto"/>
            <w:left w:val="none" w:sz="0" w:space="0" w:color="auto"/>
            <w:bottom w:val="none" w:sz="0" w:space="0" w:color="auto"/>
            <w:right w:val="none" w:sz="0" w:space="0" w:color="auto"/>
          </w:divBdr>
        </w:div>
        <w:div w:id="1582712994">
          <w:marLeft w:val="0"/>
          <w:marRight w:val="0"/>
          <w:marTop w:val="0"/>
          <w:marBottom w:val="0"/>
          <w:divBdr>
            <w:top w:val="none" w:sz="0" w:space="0" w:color="auto"/>
            <w:left w:val="none" w:sz="0" w:space="0" w:color="auto"/>
            <w:bottom w:val="none" w:sz="0" w:space="0" w:color="auto"/>
            <w:right w:val="none" w:sz="0" w:space="0" w:color="auto"/>
          </w:divBdr>
        </w:div>
        <w:div w:id="1654095160">
          <w:marLeft w:val="0"/>
          <w:marRight w:val="0"/>
          <w:marTop w:val="0"/>
          <w:marBottom w:val="0"/>
          <w:divBdr>
            <w:top w:val="none" w:sz="0" w:space="0" w:color="auto"/>
            <w:left w:val="none" w:sz="0" w:space="0" w:color="auto"/>
            <w:bottom w:val="none" w:sz="0" w:space="0" w:color="auto"/>
            <w:right w:val="none" w:sz="0" w:space="0" w:color="auto"/>
          </w:divBdr>
        </w:div>
        <w:div w:id="1654286971">
          <w:marLeft w:val="0"/>
          <w:marRight w:val="0"/>
          <w:marTop w:val="0"/>
          <w:marBottom w:val="0"/>
          <w:divBdr>
            <w:top w:val="none" w:sz="0" w:space="0" w:color="auto"/>
            <w:left w:val="none" w:sz="0" w:space="0" w:color="auto"/>
            <w:bottom w:val="none" w:sz="0" w:space="0" w:color="auto"/>
            <w:right w:val="none" w:sz="0" w:space="0" w:color="auto"/>
          </w:divBdr>
        </w:div>
        <w:div w:id="1734887655">
          <w:marLeft w:val="0"/>
          <w:marRight w:val="0"/>
          <w:marTop w:val="0"/>
          <w:marBottom w:val="0"/>
          <w:divBdr>
            <w:top w:val="none" w:sz="0" w:space="0" w:color="auto"/>
            <w:left w:val="none" w:sz="0" w:space="0" w:color="auto"/>
            <w:bottom w:val="none" w:sz="0" w:space="0" w:color="auto"/>
            <w:right w:val="none" w:sz="0" w:space="0" w:color="auto"/>
          </w:divBdr>
        </w:div>
        <w:div w:id="1815023837">
          <w:marLeft w:val="0"/>
          <w:marRight w:val="0"/>
          <w:marTop w:val="0"/>
          <w:marBottom w:val="0"/>
          <w:divBdr>
            <w:top w:val="none" w:sz="0" w:space="0" w:color="auto"/>
            <w:left w:val="none" w:sz="0" w:space="0" w:color="auto"/>
            <w:bottom w:val="none" w:sz="0" w:space="0" w:color="auto"/>
            <w:right w:val="none" w:sz="0" w:space="0" w:color="auto"/>
          </w:divBdr>
        </w:div>
        <w:div w:id="2026512388">
          <w:marLeft w:val="0"/>
          <w:marRight w:val="0"/>
          <w:marTop w:val="0"/>
          <w:marBottom w:val="0"/>
          <w:divBdr>
            <w:top w:val="none" w:sz="0" w:space="0" w:color="auto"/>
            <w:left w:val="none" w:sz="0" w:space="0" w:color="auto"/>
            <w:bottom w:val="none" w:sz="0" w:space="0" w:color="auto"/>
            <w:right w:val="none" w:sz="0" w:space="0" w:color="auto"/>
          </w:divBdr>
        </w:div>
        <w:div w:id="2099522656">
          <w:marLeft w:val="0"/>
          <w:marRight w:val="0"/>
          <w:marTop w:val="0"/>
          <w:marBottom w:val="0"/>
          <w:divBdr>
            <w:top w:val="none" w:sz="0" w:space="0" w:color="auto"/>
            <w:left w:val="none" w:sz="0" w:space="0" w:color="auto"/>
            <w:bottom w:val="none" w:sz="0" w:space="0" w:color="auto"/>
            <w:right w:val="none" w:sz="0" w:space="0" w:color="auto"/>
          </w:divBdr>
        </w:div>
        <w:div w:id="2103604853">
          <w:marLeft w:val="0"/>
          <w:marRight w:val="0"/>
          <w:marTop w:val="0"/>
          <w:marBottom w:val="0"/>
          <w:divBdr>
            <w:top w:val="none" w:sz="0" w:space="0" w:color="auto"/>
            <w:left w:val="none" w:sz="0" w:space="0" w:color="auto"/>
            <w:bottom w:val="none" w:sz="0" w:space="0" w:color="auto"/>
            <w:right w:val="none" w:sz="0" w:space="0" w:color="auto"/>
          </w:divBdr>
        </w:div>
        <w:div w:id="2138647536">
          <w:marLeft w:val="0"/>
          <w:marRight w:val="0"/>
          <w:marTop w:val="0"/>
          <w:marBottom w:val="0"/>
          <w:divBdr>
            <w:top w:val="none" w:sz="0" w:space="0" w:color="auto"/>
            <w:left w:val="none" w:sz="0" w:space="0" w:color="auto"/>
            <w:bottom w:val="none" w:sz="0" w:space="0" w:color="auto"/>
            <w:right w:val="none" w:sz="0" w:space="0" w:color="auto"/>
          </w:divBdr>
        </w:div>
      </w:divsChild>
    </w:div>
    <w:div w:id="1561867798">
      <w:bodyDiv w:val="1"/>
      <w:marLeft w:val="0"/>
      <w:marRight w:val="0"/>
      <w:marTop w:val="0"/>
      <w:marBottom w:val="0"/>
      <w:divBdr>
        <w:top w:val="none" w:sz="0" w:space="0" w:color="auto"/>
        <w:left w:val="none" w:sz="0" w:space="0" w:color="auto"/>
        <w:bottom w:val="none" w:sz="0" w:space="0" w:color="auto"/>
        <w:right w:val="none" w:sz="0" w:space="0" w:color="auto"/>
      </w:divBdr>
    </w:div>
    <w:div w:id="1685667790">
      <w:bodyDiv w:val="1"/>
      <w:marLeft w:val="0"/>
      <w:marRight w:val="0"/>
      <w:marTop w:val="0"/>
      <w:marBottom w:val="0"/>
      <w:divBdr>
        <w:top w:val="none" w:sz="0" w:space="0" w:color="auto"/>
        <w:left w:val="none" w:sz="0" w:space="0" w:color="auto"/>
        <w:bottom w:val="none" w:sz="0" w:space="0" w:color="auto"/>
        <w:right w:val="none" w:sz="0" w:space="0" w:color="auto"/>
      </w:divBdr>
    </w:div>
    <w:div w:id="1719549463">
      <w:bodyDiv w:val="1"/>
      <w:marLeft w:val="0"/>
      <w:marRight w:val="0"/>
      <w:marTop w:val="0"/>
      <w:marBottom w:val="0"/>
      <w:divBdr>
        <w:top w:val="none" w:sz="0" w:space="0" w:color="auto"/>
        <w:left w:val="none" w:sz="0" w:space="0" w:color="auto"/>
        <w:bottom w:val="none" w:sz="0" w:space="0" w:color="auto"/>
        <w:right w:val="none" w:sz="0" w:space="0" w:color="auto"/>
      </w:divBdr>
    </w:div>
    <w:div w:id="1865168037">
      <w:bodyDiv w:val="1"/>
      <w:marLeft w:val="0"/>
      <w:marRight w:val="0"/>
      <w:marTop w:val="0"/>
      <w:marBottom w:val="0"/>
      <w:divBdr>
        <w:top w:val="none" w:sz="0" w:space="0" w:color="auto"/>
        <w:left w:val="none" w:sz="0" w:space="0" w:color="auto"/>
        <w:bottom w:val="none" w:sz="0" w:space="0" w:color="auto"/>
        <w:right w:val="none" w:sz="0" w:space="0" w:color="auto"/>
      </w:divBdr>
    </w:div>
    <w:div w:id="1869642039">
      <w:bodyDiv w:val="1"/>
      <w:marLeft w:val="0"/>
      <w:marRight w:val="0"/>
      <w:marTop w:val="0"/>
      <w:marBottom w:val="0"/>
      <w:divBdr>
        <w:top w:val="none" w:sz="0" w:space="0" w:color="auto"/>
        <w:left w:val="none" w:sz="0" w:space="0" w:color="auto"/>
        <w:bottom w:val="none" w:sz="0" w:space="0" w:color="auto"/>
        <w:right w:val="none" w:sz="0" w:space="0" w:color="auto"/>
      </w:divBdr>
    </w:div>
    <w:div w:id="1953320201">
      <w:bodyDiv w:val="1"/>
      <w:marLeft w:val="0"/>
      <w:marRight w:val="0"/>
      <w:marTop w:val="0"/>
      <w:marBottom w:val="0"/>
      <w:divBdr>
        <w:top w:val="none" w:sz="0" w:space="0" w:color="auto"/>
        <w:left w:val="none" w:sz="0" w:space="0" w:color="auto"/>
        <w:bottom w:val="none" w:sz="0" w:space="0" w:color="auto"/>
        <w:right w:val="none" w:sz="0" w:space="0" w:color="auto"/>
      </w:divBdr>
      <w:divsChild>
        <w:div w:id="139277174">
          <w:marLeft w:val="0"/>
          <w:marRight w:val="0"/>
          <w:marTop w:val="0"/>
          <w:marBottom w:val="0"/>
          <w:divBdr>
            <w:top w:val="none" w:sz="0" w:space="0" w:color="auto"/>
            <w:left w:val="none" w:sz="0" w:space="0" w:color="auto"/>
            <w:bottom w:val="none" w:sz="0" w:space="0" w:color="auto"/>
            <w:right w:val="none" w:sz="0" w:space="0" w:color="auto"/>
          </w:divBdr>
        </w:div>
        <w:div w:id="1104031442">
          <w:marLeft w:val="0"/>
          <w:marRight w:val="0"/>
          <w:marTop w:val="0"/>
          <w:marBottom w:val="0"/>
          <w:divBdr>
            <w:top w:val="none" w:sz="0" w:space="0" w:color="auto"/>
            <w:left w:val="none" w:sz="0" w:space="0" w:color="auto"/>
            <w:bottom w:val="none" w:sz="0" w:space="0" w:color="auto"/>
            <w:right w:val="none" w:sz="0" w:space="0" w:color="auto"/>
          </w:divBdr>
        </w:div>
        <w:div w:id="1012876802">
          <w:marLeft w:val="0"/>
          <w:marRight w:val="0"/>
          <w:marTop w:val="0"/>
          <w:marBottom w:val="0"/>
          <w:divBdr>
            <w:top w:val="none" w:sz="0" w:space="0" w:color="auto"/>
            <w:left w:val="none" w:sz="0" w:space="0" w:color="auto"/>
            <w:bottom w:val="none" w:sz="0" w:space="0" w:color="auto"/>
            <w:right w:val="none" w:sz="0" w:space="0" w:color="auto"/>
          </w:divBdr>
        </w:div>
        <w:div w:id="1675575610">
          <w:marLeft w:val="0"/>
          <w:marRight w:val="0"/>
          <w:marTop w:val="0"/>
          <w:marBottom w:val="0"/>
          <w:divBdr>
            <w:top w:val="none" w:sz="0" w:space="0" w:color="auto"/>
            <w:left w:val="none" w:sz="0" w:space="0" w:color="auto"/>
            <w:bottom w:val="none" w:sz="0" w:space="0" w:color="auto"/>
            <w:right w:val="none" w:sz="0" w:space="0" w:color="auto"/>
          </w:divBdr>
        </w:div>
        <w:div w:id="1702439127">
          <w:marLeft w:val="0"/>
          <w:marRight w:val="0"/>
          <w:marTop w:val="0"/>
          <w:marBottom w:val="0"/>
          <w:divBdr>
            <w:top w:val="none" w:sz="0" w:space="0" w:color="auto"/>
            <w:left w:val="none" w:sz="0" w:space="0" w:color="auto"/>
            <w:bottom w:val="none" w:sz="0" w:space="0" w:color="auto"/>
            <w:right w:val="none" w:sz="0" w:space="0" w:color="auto"/>
          </w:divBdr>
        </w:div>
        <w:div w:id="1236863842">
          <w:marLeft w:val="0"/>
          <w:marRight w:val="0"/>
          <w:marTop w:val="0"/>
          <w:marBottom w:val="0"/>
          <w:divBdr>
            <w:top w:val="none" w:sz="0" w:space="0" w:color="auto"/>
            <w:left w:val="none" w:sz="0" w:space="0" w:color="auto"/>
            <w:bottom w:val="none" w:sz="0" w:space="0" w:color="auto"/>
            <w:right w:val="none" w:sz="0" w:space="0" w:color="auto"/>
          </w:divBdr>
        </w:div>
        <w:div w:id="1058553032">
          <w:marLeft w:val="0"/>
          <w:marRight w:val="0"/>
          <w:marTop w:val="0"/>
          <w:marBottom w:val="0"/>
          <w:divBdr>
            <w:top w:val="none" w:sz="0" w:space="0" w:color="auto"/>
            <w:left w:val="none" w:sz="0" w:space="0" w:color="auto"/>
            <w:bottom w:val="none" w:sz="0" w:space="0" w:color="auto"/>
            <w:right w:val="none" w:sz="0" w:space="0" w:color="auto"/>
          </w:divBdr>
        </w:div>
        <w:div w:id="1778134622">
          <w:marLeft w:val="0"/>
          <w:marRight w:val="0"/>
          <w:marTop w:val="0"/>
          <w:marBottom w:val="0"/>
          <w:divBdr>
            <w:top w:val="none" w:sz="0" w:space="0" w:color="auto"/>
            <w:left w:val="none" w:sz="0" w:space="0" w:color="auto"/>
            <w:bottom w:val="none" w:sz="0" w:space="0" w:color="auto"/>
            <w:right w:val="none" w:sz="0" w:space="0" w:color="auto"/>
          </w:divBdr>
        </w:div>
      </w:divsChild>
    </w:div>
    <w:div w:id="1974675161">
      <w:bodyDiv w:val="1"/>
      <w:marLeft w:val="0"/>
      <w:marRight w:val="0"/>
      <w:marTop w:val="0"/>
      <w:marBottom w:val="0"/>
      <w:divBdr>
        <w:top w:val="none" w:sz="0" w:space="0" w:color="auto"/>
        <w:left w:val="none" w:sz="0" w:space="0" w:color="auto"/>
        <w:bottom w:val="none" w:sz="0" w:space="0" w:color="auto"/>
        <w:right w:val="none" w:sz="0" w:space="0" w:color="auto"/>
      </w:divBdr>
      <w:divsChild>
        <w:div w:id="1398169143">
          <w:marLeft w:val="0"/>
          <w:marRight w:val="0"/>
          <w:marTop w:val="0"/>
          <w:marBottom w:val="0"/>
          <w:divBdr>
            <w:top w:val="none" w:sz="0" w:space="0" w:color="auto"/>
            <w:left w:val="none" w:sz="0" w:space="0" w:color="auto"/>
            <w:bottom w:val="none" w:sz="0" w:space="0" w:color="auto"/>
            <w:right w:val="none" w:sz="0" w:space="0" w:color="auto"/>
          </w:divBdr>
        </w:div>
      </w:divsChild>
    </w:div>
    <w:div w:id="2024549011">
      <w:bodyDiv w:val="1"/>
      <w:marLeft w:val="0"/>
      <w:marRight w:val="0"/>
      <w:marTop w:val="0"/>
      <w:marBottom w:val="0"/>
      <w:divBdr>
        <w:top w:val="none" w:sz="0" w:space="0" w:color="auto"/>
        <w:left w:val="none" w:sz="0" w:space="0" w:color="auto"/>
        <w:bottom w:val="none" w:sz="0" w:space="0" w:color="auto"/>
        <w:right w:val="none" w:sz="0" w:space="0" w:color="auto"/>
      </w:divBdr>
    </w:div>
    <w:div w:id="21291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60CD-2926-439E-9619-7BE3055C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5251</Words>
  <Characters>29936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AD 12</vt:lpstr>
    </vt:vector>
  </TitlesOfParts>
  <Company>Dekanat</Company>
  <LinksUpToDate>false</LinksUpToDate>
  <CharactersWithSpaces>35117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12</dc:title>
  <dc:creator>Nina</dc:creator>
  <cp:lastModifiedBy>nina</cp:lastModifiedBy>
  <cp:revision>4</cp:revision>
  <cp:lastPrinted>2017-12-07T09:41:00Z</cp:lastPrinted>
  <dcterms:created xsi:type="dcterms:W3CDTF">2018-02-12T12:54:00Z</dcterms:created>
  <dcterms:modified xsi:type="dcterms:W3CDTF">2018-02-12T13:02:00Z</dcterms:modified>
</cp:coreProperties>
</file>