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B1EE" w14:textId="77777777" w:rsidR="0012153F" w:rsidRPr="00CD796A" w:rsidRDefault="0012153F" w:rsidP="00166A85">
      <w:pPr>
        <w:jc w:val="center"/>
        <w:rPr>
          <w:rFonts w:asciiTheme="majorHAnsi" w:hAnsiTheme="majorHAnsi" w:cs="Arial"/>
          <w:b/>
          <w:i/>
        </w:rPr>
      </w:pPr>
      <w:r w:rsidRPr="00CD796A">
        <w:rPr>
          <w:rFonts w:asciiTheme="majorHAnsi" w:hAnsiTheme="majorHAnsi" w:cs="Arial"/>
          <w:b/>
          <w:i/>
        </w:rPr>
        <w:t>ZAPISNIK</w:t>
      </w:r>
    </w:p>
    <w:p w14:paraId="5107A1F2" w14:textId="77777777" w:rsidR="00166A85" w:rsidRPr="00CD796A" w:rsidRDefault="00166A85" w:rsidP="00166A85">
      <w:pPr>
        <w:rPr>
          <w:rFonts w:asciiTheme="majorHAnsi" w:hAnsiTheme="majorHAnsi" w:cs="Arial"/>
          <w:sz w:val="20"/>
          <w:szCs w:val="20"/>
        </w:rPr>
      </w:pPr>
    </w:p>
    <w:p w14:paraId="2CDC9A61" w14:textId="440A43B9" w:rsidR="00C34435" w:rsidRPr="00CD796A" w:rsidRDefault="00AE7BE9" w:rsidP="00246BA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8</w:t>
      </w:r>
      <w:r w:rsidR="00B86AD3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BA184A" w:rsidRPr="00CD796A">
        <w:rPr>
          <w:rFonts w:asciiTheme="majorHAnsi" w:hAnsiTheme="majorHAnsi" w:cs="Arial"/>
          <w:sz w:val="20"/>
          <w:szCs w:val="20"/>
        </w:rPr>
        <w:t>redovite</w:t>
      </w:r>
      <w:r w:rsidR="002D630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1062A7" w:rsidRPr="00CD796A">
        <w:rPr>
          <w:rFonts w:asciiTheme="majorHAnsi" w:hAnsiTheme="majorHAnsi" w:cs="Arial"/>
          <w:sz w:val="20"/>
          <w:szCs w:val="20"/>
        </w:rPr>
        <w:t>s</w:t>
      </w:r>
      <w:r w:rsidR="0012153F" w:rsidRPr="00CD796A">
        <w:rPr>
          <w:rFonts w:asciiTheme="majorHAnsi" w:hAnsiTheme="majorHAnsi" w:cs="Arial"/>
          <w:sz w:val="20"/>
          <w:szCs w:val="20"/>
        </w:rPr>
        <w:t>jednice Akademijskog vijeća</w:t>
      </w:r>
      <w:r w:rsidR="001B0F53" w:rsidRPr="00CD796A">
        <w:rPr>
          <w:rFonts w:asciiTheme="majorHAnsi" w:hAnsiTheme="majorHAnsi" w:cs="Arial"/>
          <w:sz w:val="20"/>
          <w:szCs w:val="20"/>
        </w:rPr>
        <w:t xml:space="preserve"> u akad. god. 20</w:t>
      </w:r>
      <w:r w:rsidR="001C02D8" w:rsidRPr="00CD796A">
        <w:rPr>
          <w:rFonts w:asciiTheme="majorHAnsi" w:hAnsiTheme="majorHAnsi" w:cs="Arial"/>
          <w:sz w:val="20"/>
          <w:szCs w:val="20"/>
        </w:rPr>
        <w:t>1</w:t>
      </w:r>
      <w:r w:rsidR="00CD796A" w:rsidRPr="00CD796A">
        <w:rPr>
          <w:rFonts w:asciiTheme="majorHAnsi" w:hAnsiTheme="majorHAnsi" w:cs="Arial"/>
          <w:sz w:val="20"/>
          <w:szCs w:val="20"/>
        </w:rPr>
        <w:t>7</w:t>
      </w:r>
      <w:r w:rsidR="001B0F53" w:rsidRPr="00CD796A">
        <w:rPr>
          <w:rFonts w:asciiTheme="majorHAnsi" w:hAnsiTheme="majorHAnsi" w:cs="Arial"/>
          <w:sz w:val="20"/>
          <w:szCs w:val="20"/>
        </w:rPr>
        <w:t>./201</w:t>
      </w:r>
      <w:r w:rsidR="00CD796A" w:rsidRPr="00CD796A">
        <w:rPr>
          <w:rFonts w:asciiTheme="majorHAnsi" w:hAnsiTheme="majorHAnsi" w:cs="Arial"/>
          <w:sz w:val="20"/>
          <w:szCs w:val="20"/>
        </w:rPr>
        <w:t>8</w:t>
      </w:r>
      <w:r w:rsidR="001B0F53" w:rsidRPr="00CD796A">
        <w:rPr>
          <w:rFonts w:asciiTheme="majorHAnsi" w:hAnsiTheme="majorHAnsi" w:cs="Arial"/>
          <w:sz w:val="20"/>
          <w:szCs w:val="20"/>
        </w:rPr>
        <w:t>.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Akademije dramske </w:t>
      </w:r>
      <w:r w:rsidR="00246BAF" w:rsidRPr="00CD796A">
        <w:rPr>
          <w:rFonts w:asciiTheme="majorHAnsi" w:hAnsiTheme="majorHAnsi" w:cs="Arial"/>
          <w:sz w:val="20"/>
          <w:szCs w:val="20"/>
        </w:rPr>
        <w:t>u</w:t>
      </w:r>
      <w:r w:rsidR="0012153F" w:rsidRPr="00CD796A">
        <w:rPr>
          <w:rFonts w:asciiTheme="majorHAnsi" w:hAnsiTheme="majorHAnsi" w:cs="Arial"/>
          <w:sz w:val="20"/>
          <w:szCs w:val="20"/>
        </w:rPr>
        <w:t>mjetnosti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C34435" w:rsidRPr="00CD796A">
        <w:rPr>
          <w:rFonts w:asciiTheme="majorHAnsi" w:hAnsiTheme="majorHAnsi" w:cs="Arial"/>
          <w:sz w:val="20"/>
          <w:szCs w:val="20"/>
        </w:rPr>
        <w:t>održan</w:t>
      </w:r>
      <w:r w:rsidR="000F2FAB" w:rsidRPr="00CD796A">
        <w:rPr>
          <w:rFonts w:asciiTheme="majorHAnsi" w:hAnsiTheme="majorHAnsi" w:cs="Arial"/>
          <w:sz w:val="20"/>
          <w:szCs w:val="20"/>
        </w:rPr>
        <w:t>e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u dana </w:t>
      </w:r>
      <w:r>
        <w:rPr>
          <w:rFonts w:asciiTheme="majorHAnsi" w:hAnsiTheme="majorHAnsi" w:cs="Arial"/>
          <w:sz w:val="20"/>
          <w:szCs w:val="20"/>
        </w:rPr>
        <w:t>18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svibnja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201</w:t>
      </w:r>
      <w:r w:rsidR="00C546AA">
        <w:rPr>
          <w:rFonts w:asciiTheme="majorHAnsi" w:hAnsiTheme="majorHAnsi" w:cs="Arial"/>
          <w:sz w:val="20"/>
          <w:szCs w:val="20"/>
        </w:rPr>
        <w:t>8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u </w:t>
      </w:r>
      <w:r w:rsidR="00CE1EA3" w:rsidRPr="00CD796A">
        <w:rPr>
          <w:rFonts w:asciiTheme="majorHAnsi" w:hAnsiTheme="majorHAnsi" w:cs="Arial"/>
          <w:sz w:val="20"/>
          <w:szCs w:val="20"/>
        </w:rPr>
        <w:t>9</w:t>
      </w:r>
      <w:r w:rsidR="002D630B" w:rsidRPr="00CD796A">
        <w:rPr>
          <w:rFonts w:asciiTheme="majorHAnsi" w:hAnsiTheme="majorHAnsi" w:cs="Arial"/>
          <w:sz w:val="20"/>
          <w:szCs w:val="20"/>
        </w:rPr>
        <w:t>,00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sati u </w:t>
      </w:r>
      <w:r w:rsidR="00D21990" w:rsidRPr="00CD796A">
        <w:rPr>
          <w:rFonts w:asciiTheme="majorHAnsi" w:hAnsiTheme="majorHAnsi" w:cs="Arial"/>
          <w:sz w:val="20"/>
          <w:szCs w:val="20"/>
        </w:rPr>
        <w:t>sobi 202</w:t>
      </w:r>
      <w:r w:rsidR="0012153F" w:rsidRPr="00CD796A">
        <w:rPr>
          <w:rFonts w:asciiTheme="majorHAnsi" w:hAnsiTheme="majorHAnsi" w:cs="Arial"/>
          <w:sz w:val="20"/>
          <w:szCs w:val="20"/>
        </w:rPr>
        <w:t>.</w:t>
      </w:r>
      <w:r w:rsidR="004A171A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261B506F" w14:textId="0ACECC4B" w:rsidR="000079F6" w:rsidRPr="00CD796A" w:rsidRDefault="0012153F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Prisutni:</w:t>
      </w:r>
      <w:r w:rsidR="00FB2ADA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doc. Aćimović, </w:t>
      </w:r>
      <w:r w:rsidR="003F0FFB">
        <w:rPr>
          <w:rFonts w:asciiTheme="majorHAnsi" w:hAnsiTheme="majorHAnsi" w:cs="Arial"/>
          <w:sz w:val="20"/>
          <w:szCs w:val="20"/>
        </w:rPr>
        <w:t>prof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. Biljan Pušić, </w:t>
      </w:r>
      <w:r w:rsidR="00E61D68">
        <w:rPr>
          <w:rFonts w:asciiTheme="majorHAnsi" w:hAnsiTheme="majorHAnsi" w:cs="Arial"/>
          <w:sz w:val="20"/>
          <w:szCs w:val="20"/>
        </w:rPr>
        <w:t xml:space="preserve">asis. Bijelić,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prof. Bukvić, </w:t>
      </w:r>
      <w:r w:rsidR="00C546AA" w:rsidRPr="00CD796A">
        <w:rPr>
          <w:rFonts w:asciiTheme="majorHAnsi" w:hAnsiTheme="majorHAnsi" w:cs="Arial"/>
          <w:sz w:val="20"/>
          <w:szCs w:val="20"/>
        </w:rPr>
        <w:t xml:space="preserve">doc. Dević, </w:t>
      </w:r>
      <w:r w:rsidR="00AE7BE9" w:rsidRPr="00CD796A">
        <w:rPr>
          <w:rFonts w:asciiTheme="majorHAnsi" w:hAnsiTheme="majorHAnsi" w:cs="Arial"/>
          <w:sz w:val="20"/>
          <w:szCs w:val="20"/>
        </w:rPr>
        <w:t>prof. Ilijić,</w:t>
      </w:r>
      <w:r w:rsidR="00AE7BE9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doc. Jeličić, </w:t>
      </w:r>
      <w:r w:rsidR="00365FCE" w:rsidRPr="00CD796A">
        <w:rPr>
          <w:rFonts w:asciiTheme="majorHAnsi" w:hAnsiTheme="majorHAnsi" w:cs="Arial"/>
          <w:sz w:val="20"/>
          <w:szCs w:val="20"/>
        </w:rPr>
        <w:t>doc. Jurić,</w:t>
      </w:r>
      <w:r w:rsidR="003F0FFB">
        <w:rPr>
          <w:rFonts w:asciiTheme="majorHAnsi" w:hAnsiTheme="majorHAnsi" w:cs="Arial"/>
          <w:sz w:val="20"/>
          <w:szCs w:val="20"/>
        </w:rPr>
        <w:t xml:space="preserve"> </w:t>
      </w:r>
      <w:r w:rsidR="00AE7BE9">
        <w:rPr>
          <w:rFonts w:asciiTheme="majorHAnsi" w:hAnsiTheme="majorHAnsi" w:cs="Arial"/>
          <w:sz w:val="20"/>
          <w:szCs w:val="20"/>
        </w:rPr>
        <w:t>doc. Jušić,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Kolbas, 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prof. Legati,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doc. Linta, </w:t>
      </w:r>
      <w:r w:rsidR="003F0FFB">
        <w:rPr>
          <w:rFonts w:asciiTheme="majorHAnsi" w:hAnsiTheme="majorHAnsi" w:cs="Arial"/>
          <w:sz w:val="20"/>
          <w:szCs w:val="20"/>
        </w:rPr>
        <w:t>prof. Lukić,</w:t>
      </w:r>
      <w:r w:rsidR="003F0FFB" w:rsidRPr="00E61D68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prof. Nikolić, 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asis. Maksić Japindžić, </w:t>
      </w:r>
      <w:r w:rsidR="00957D5F" w:rsidRPr="00CD796A">
        <w:rPr>
          <w:rFonts w:asciiTheme="majorHAnsi" w:hAnsiTheme="majorHAnsi" w:cs="Arial"/>
          <w:sz w:val="20"/>
          <w:szCs w:val="20"/>
        </w:rPr>
        <w:t>prof. Matišić</w:t>
      </w:r>
      <w:r w:rsidR="00957D5F">
        <w:rPr>
          <w:rFonts w:asciiTheme="majorHAnsi" w:hAnsiTheme="majorHAnsi" w:cs="Arial"/>
          <w:sz w:val="20"/>
          <w:szCs w:val="20"/>
        </w:rPr>
        <w:t>,</w:t>
      </w:r>
      <w:r w:rsidR="00957D5F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Midžić, doc. Modrić,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asis. Omerzo,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Ostojić, </w:t>
      </w:r>
      <w:r w:rsidR="00C546AA">
        <w:rPr>
          <w:rFonts w:asciiTheme="majorHAnsi" w:hAnsiTheme="majorHAnsi" w:cs="Arial"/>
          <w:sz w:val="20"/>
          <w:szCs w:val="20"/>
        </w:rPr>
        <w:t>prof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. Pavković, </w:t>
      </w:r>
      <w:r w:rsidR="007C4D8A" w:rsidRPr="00CD796A">
        <w:rPr>
          <w:rFonts w:asciiTheme="majorHAnsi" w:hAnsiTheme="majorHAnsi" w:cs="Arial"/>
          <w:sz w:val="20"/>
          <w:szCs w:val="20"/>
        </w:rPr>
        <w:t xml:space="preserve">doc. Petković, </w:t>
      </w:r>
      <w:r w:rsidR="00AE7BE9" w:rsidRPr="00CD796A">
        <w:rPr>
          <w:rFonts w:asciiTheme="majorHAnsi" w:hAnsiTheme="majorHAnsi" w:cs="Arial"/>
          <w:sz w:val="20"/>
          <w:szCs w:val="20"/>
        </w:rPr>
        <w:t>prof. Petlevski,</w:t>
      </w:r>
      <w:r w:rsidR="00AE7BE9">
        <w:rPr>
          <w:rFonts w:asciiTheme="majorHAnsi" w:hAnsiTheme="majorHAnsi" w:cs="Arial"/>
          <w:sz w:val="20"/>
          <w:szCs w:val="20"/>
        </w:rPr>
        <w:t xml:space="preserve"> 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prof. Perković, </w:t>
      </w:r>
      <w:r w:rsidR="004E53FF" w:rsidRPr="00CD796A">
        <w:rPr>
          <w:rFonts w:asciiTheme="majorHAnsi" w:hAnsiTheme="majorHAnsi" w:cs="Arial"/>
          <w:sz w:val="20"/>
          <w:szCs w:val="20"/>
        </w:rPr>
        <w:t xml:space="preserve">prof. Popović,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Pristaš, </w:t>
      </w:r>
      <w:r w:rsidR="00AE7BE9" w:rsidRPr="00CD796A">
        <w:rPr>
          <w:rFonts w:asciiTheme="majorHAnsi" w:hAnsiTheme="majorHAnsi" w:cs="Arial"/>
          <w:sz w:val="20"/>
          <w:szCs w:val="20"/>
        </w:rPr>
        <w:t>doc. Pristaš,</w:t>
      </w:r>
      <w:r w:rsidR="00AE7BE9">
        <w:rPr>
          <w:rFonts w:asciiTheme="majorHAnsi" w:hAnsiTheme="majorHAnsi" w:cs="Arial"/>
          <w:sz w:val="20"/>
          <w:szCs w:val="20"/>
        </w:rPr>
        <w:t xml:space="preserve"> prof. Puhovski,</w:t>
      </w:r>
      <w:r w:rsidR="00AE7BE9" w:rsidRPr="00AE7BE9">
        <w:rPr>
          <w:rFonts w:asciiTheme="majorHAnsi" w:hAnsiTheme="majorHAnsi" w:cs="Arial"/>
          <w:sz w:val="20"/>
          <w:szCs w:val="20"/>
        </w:rPr>
        <w:t xml:space="preserve"> </w:t>
      </w:r>
      <w:r w:rsidR="00AE7BE9" w:rsidRPr="00CD796A">
        <w:rPr>
          <w:rFonts w:asciiTheme="majorHAnsi" w:hAnsiTheme="majorHAnsi" w:cs="Arial"/>
          <w:sz w:val="20"/>
          <w:szCs w:val="20"/>
        </w:rPr>
        <w:t>prof. Sviličić</w:t>
      </w:r>
      <w:r w:rsidR="00AE7BE9">
        <w:rPr>
          <w:rFonts w:asciiTheme="majorHAnsi" w:hAnsiTheme="majorHAnsi" w:cs="Arial"/>
          <w:sz w:val="20"/>
          <w:szCs w:val="20"/>
        </w:rPr>
        <w:t>,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doc. Šesnić, </w:t>
      </w:r>
      <w:r w:rsidR="00357ADB">
        <w:rPr>
          <w:rFonts w:asciiTheme="majorHAnsi" w:hAnsiTheme="majorHAnsi" w:cs="Arial"/>
          <w:sz w:val="20"/>
          <w:szCs w:val="20"/>
        </w:rPr>
        <w:t>prof. Švaić,</w:t>
      </w:r>
      <w:r w:rsidR="00357ADB" w:rsidRPr="003F0FFB">
        <w:rPr>
          <w:rFonts w:asciiTheme="majorHAnsi" w:hAnsiTheme="majorHAnsi" w:cs="Arial"/>
          <w:sz w:val="20"/>
          <w:szCs w:val="20"/>
        </w:rPr>
        <w:t xml:space="preserve"> </w:t>
      </w:r>
      <w:r w:rsidR="00B53808">
        <w:rPr>
          <w:rFonts w:asciiTheme="majorHAnsi" w:hAnsiTheme="majorHAnsi" w:cs="Arial"/>
          <w:sz w:val="20"/>
          <w:szCs w:val="20"/>
        </w:rPr>
        <w:t>prof. Terešak,</w:t>
      </w:r>
      <w:r w:rsidR="00EA5CA3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B53808" w:rsidRPr="00CD796A">
        <w:rPr>
          <w:rFonts w:asciiTheme="majorHAnsi" w:hAnsiTheme="majorHAnsi" w:cs="Arial"/>
          <w:sz w:val="20"/>
          <w:szCs w:val="20"/>
        </w:rPr>
        <w:t>doc. Vrhovnik, prof. Zec</w:t>
      </w:r>
      <w:r w:rsidR="002614EB">
        <w:rPr>
          <w:rFonts w:asciiTheme="majorHAnsi" w:hAnsiTheme="majorHAnsi" w:cs="Arial"/>
          <w:sz w:val="20"/>
          <w:szCs w:val="20"/>
        </w:rPr>
        <w:t xml:space="preserve"> </w:t>
      </w:r>
    </w:p>
    <w:p w14:paraId="00E979F6" w14:textId="3A80187C" w:rsidR="00842CB4" w:rsidRPr="00AE7BE9" w:rsidRDefault="00FA59A7" w:rsidP="0036057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Studentski zbor:</w:t>
      </w:r>
      <w:r w:rsidR="00E664E4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BE9">
        <w:rPr>
          <w:rFonts w:asciiTheme="majorHAnsi" w:hAnsiTheme="majorHAnsi" w:cs="Arial"/>
          <w:sz w:val="20"/>
          <w:szCs w:val="20"/>
        </w:rPr>
        <w:t>Marin Leo Janković, Filip Zadro, Matea Ilijašev</w:t>
      </w:r>
    </w:p>
    <w:p w14:paraId="17F8785C" w14:textId="77777777" w:rsidR="00C627DF" w:rsidRPr="00CD796A" w:rsidRDefault="00C627DF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Predstavnik nenastavnog osoblja: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Mile Blažević</w:t>
      </w:r>
    </w:p>
    <w:p w14:paraId="322E186C" w14:textId="0AC1EE0D" w:rsidR="000079F6" w:rsidRPr="00CD796A" w:rsidRDefault="002D630B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Odsutni: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57ADB">
        <w:rPr>
          <w:rFonts w:asciiTheme="majorHAnsi" w:hAnsiTheme="majorHAnsi" w:cs="Arial"/>
          <w:sz w:val="20"/>
          <w:szCs w:val="20"/>
        </w:rPr>
        <w:t>prof. Prohić,</w:t>
      </w:r>
      <w:r w:rsidR="00357ADB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prof. Sesardić Krpan, </w:t>
      </w:r>
    </w:p>
    <w:p w14:paraId="2D6BB2A7" w14:textId="4D8A878F" w:rsidR="00360574" w:rsidRPr="00CD796A" w:rsidRDefault="002D630B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Ispričani: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doc. Crnojević Carić, 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prof. Fruk, doc. Orhel, </w:t>
      </w:r>
      <w:r w:rsidR="00AE7BE9">
        <w:rPr>
          <w:rFonts w:asciiTheme="majorHAnsi" w:hAnsiTheme="majorHAnsi" w:cs="Arial"/>
          <w:sz w:val="20"/>
          <w:szCs w:val="20"/>
        </w:rPr>
        <w:t>prof. Ševo, prof. Vojković,</w:t>
      </w:r>
    </w:p>
    <w:p w14:paraId="17B17079" w14:textId="77777777"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Sjednici prisustvuje tajnica Akademije:</w:t>
      </w:r>
      <w:r w:rsidR="00841111" w:rsidRPr="00CD796A">
        <w:rPr>
          <w:rFonts w:asciiTheme="majorHAnsi" w:hAnsiTheme="majorHAnsi" w:cs="Arial"/>
          <w:sz w:val="20"/>
          <w:szCs w:val="20"/>
        </w:rPr>
        <w:t xml:space="preserve"> Elizabeta Marijanović, dipl. i</w:t>
      </w:r>
      <w:r w:rsidRPr="00CD796A">
        <w:rPr>
          <w:rFonts w:asciiTheme="majorHAnsi" w:hAnsiTheme="majorHAnsi" w:cs="Arial"/>
          <w:sz w:val="20"/>
          <w:szCs w:val="20"/>
        </w:rPr>
        <w:t>ur.</w:t>
      </w:r>
      <w:r w:rsidR="005B6235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0D348BD8" w14:textId="77777777" w:rsidR="006E13E2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Zapisnik vodi:</w:t>
      </w:r>
      <w:r w:rsidRPr="00CD796A">
        <w:rPr>
          <w:rFonts w:asciiTheme="majorHAnsi" w:hAnsiTheme="majorHAnsi" w:cs="Arial"/>
          <w:sz w:val="20"/>
          <w:szCs w:val="20"/>
        </w:rPr>
        <w:t xml:space="preserve"> Nina Kovačić</w:t>
      </w:r>
    </w:p>
    <w:p w14:paraId="7A466AE6" w14:textId="77777777" w:rsidR="008A3037" w:rsidRPr="00CD796A" w:rsidRDefault="008A3037" w:rsidP="00A77769">
      <w:pPr>
        <w:spacing w:after="120"/>
        <w:rPr>
          <w:rFonts w:asciiTheme="majorHAnsi" w:hAnsiTheme="majorHAnsi" w:cs="Arial"/>
          <w:sz w:val="20"/>
          <w:szCs w:val="20"/>
        </w:rPr>
      </w:pPr>
    </w:p>
    <w:p w14:paraId="33E589F1" w14:textId="77777777" w:rsidR="004E0B38" w:rsidRPr="00CD796A" w:rsidRDefault="004E0B38" w:rsidP="00A77769">
      <w:pPr>
        <w:spacing w:after="120"/>
        <w:jc w:val="center"/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</w:pPr>
      <w:r w:rsidRPr="00CD796A"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7A7FFEC6" w14:textId="77777777" w:rsidR="008A3037" w:rsidRPr="00CD796A" w:rsidRDefault="008A3037" w:rsidP="00A77769">
      <w:pPr>
        <w:spacing w:after="120"/>
        <w:jc w:val="center"/>
        <w:rPr>
          <w:rFonts w:asciiTheme="majorHAnsi" w:hAnsiTheme="majorHAnsi" w:cs="Arial"/>
          <w:b/>
          <w:i/>
          <w:color w:val="000000"/>
          <w:sz w:val="20"/>
          <w:szCs w:val="20"/>
          <w:u w:val="single"/>
        </w:rPr>
      </w:pPr>
    </w:p>
    <w:p w14:paraId="4B511A55" w14:textId="4D4A15D4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Uvodna riječ dekanice</w:t>
      </w:r>
    </w:p>
    <w:p w14:paraId="016BFAEF" w14:textId="2E345789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2.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Ovjera zapisnika sa sjednice Akademijskog vijeća održane dana 20. 04. 2018.</w:t>
      </w:r>
    </w:p>
    <w:p w14:paraId="26866450" w14:textId="290EDD5D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3.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 xml:space="preserve">Postupak izbora dekanice za mandatno razdoblje 2018./2019., 2019./2020. i 2020/2021. </w:t>
      </w:r>
    </w:p>
    <w:p w14:paraId="0CC32177" w14:textId="3A4F1446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4.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Međunarodna i međufakultetska suradnja</w:t>
      </w:r>
    </w:p>
    <w:p w14:paraId="34E78D63" w14:textId="06C992F5" w:rsidR="004F0F32" w:rsidRPr="004F0F32" w:rsidRDefault="004F0F32" w:rsidP="004F0F3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5.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Razmatranje čl. 23. st. 3. Statuta ADU koji se odnosi na nesudjelovanje predstavnika studenata u određenim predmetima</w:t>
      </w:r>
    </w:p>
    <w:p w14:paraId="3227E52C" w14:textId="7E176617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6.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Prihvaćanje Strateškog plana Akadremije dramske umjetnosti 2018. – 2022.</w:t>
      </w:r>
    </w:p>
    <w:p w14:paraId="3F8F8EC8" w14:textId="62B47D2F" w:rsidR="004F0F32" w:rsidRPr="004F0F32" w:rsidRDefault="004F0F32" w:rsidP="004F0F3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7.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Upoznavanje s Uredbom (EU) 2016/679 EUROPSKOG PARLAMENTA I VIJEĆA od 27. travnja 2016. o zaštiti pojedinaca u vezi s obradom osobnih podataka i o slobodnom kretanju takvih podataka te o stavljanju izvan snage Direktive 95/46/EZ - Opća uredba o zaštiti podataka (GDPR);</w:t>
      </w:r>
    </w:p>
    <w:p w14:paraId="01655CEC" w14:textId="77777777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 xml:space="preserve">        </w:t>
      </w:r>
      <w:r w:rsidRPr="004F0F32">
        <w:rPr>
          <w:rFonts w:asciiTheme="majorHAnsi" w:hAnsiTheme="majorHAnsi" w:cs="Arial"/>
        </w:rPr>
        <w:tab/>
        <w:t>a)</w:t>
      </w:r>
      <w:r w:rsidRPr="004F0F32">
        <w:rPr>
          <w:rFonts w:asciiTheme="majorHAnsi" w:hAnsiTheme="majorHAnsi" w:cs="Arial"/>
        </w:rPr>
        <w:tab/>
        <w:t>nacrt Sigurnosne politike informacijskih sustava ADU</w:t>
      </w:r>
    </w:p>
    <w:p w14:paraId="28AA85D4" w14:textId="431B1A79" w:rsidR="004F0F32" w:rsidRPr="004F0F32" w:rsidRDefault="004F0F32" w:rsidP="004F0F3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b)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nacrt PRAVILNIKA O PRIKUPLJANJU, OBRADI I KORIŠTENJU, TE ZAŠTITI OSOBNIH PODATAKA  FIZIČKIH OSOBA NA ADU</w:t>
      </w:r>
    </w:p>
    <w:p w14:paraId="30DCE36B" w14:textId="750F3318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c)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nacrt Pravilnika o provođenju videonadzora</w:t>
      </w:r>
    </w:p>
    <w:p w14:paraId="250D5734" w14:textId="632825D7" w:rsidR="004F0F32" w:rsidRPr="004F0F32" w:rsidRDefault="004F0F32" w:rsidP="004F0F3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8.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 xml:space="preserve">Prethodno prihvaćanje izvješća s mišljenjem i prijedlogom stručnog povjerenstva o ispunjavanju uvjeta za izbor u: </w:t>
      </w:r>
    </w:p>
    <w:p w14:paraId="0BD72120" w14:textId="16E9781A" w:rsidR="004F0F32" w:rsidRPr="004F0F32" w:rsidRDefault="004F0F32" w:rsidP="004F0F3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a)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znanstveno-nastavno zvanje i na radno mjesto docenta u znanstvenom području humanističkih znanosti, znanstvenom polju znanost o umjetnosti, znanstvena grana: teatrologija i dramatologija, Agata Juniku</w:t>
      </w:r>
    </w:p>
    <w:p w14:paraId="571E7F6F" w14:textId="52402466" w:rsidR="004F0F32" w:rsidRPr="004F0F32" w:rsidRDefault="004F0F32" w:rsidP="004F0F3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b)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znanstveno-nastavno zvanje i na radno mjesto docenta u znanstvenom području humanističkih znanosti, znanstvenom polju znanost o umjetnosti, znanstvena grana: teatrologija i dramatologija, Goran Pavlić</w:t>
      </w:r>
    </w:p>
    <w:p w14:paraId="480BAD5D" w14:textId="46E0EC45" w:rsidR="004F0F32" w:rsidRPr="004F0F32" w:rsidRDefault="004F0F32" w:rsidP="004F0F3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c)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 xml:space="preserve">umjetničko-nastavno zvanje i na radno mjesto docenta u umjetničkom području, polje kazališna umjetnost (scenske i medijske umjetnosti), grana dramaturgija izvedbe, Jasna Žmak </w:t>
      </w:r>
    </w:p>
    <w:p w14:paraId="03069777" w14:textId="3DD4FC31" w:rsidR="004F0F32" w:rsidRPr="004F0F32" w:rsidRDefault="004F0F32" w:rsidP="004F0F3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9.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 xml:space="preserve">Razmatranje i prihvaćanje izvješća s mišljenjem i prijedlogom stručnog povjerenstva za izbor u naslovno suradničko zvanje asistenta za umjetničko područje, polje filmska umjetnost (filmske, elektroničke i medijske umjetnosti pokretnih slika), grana: filmska dramaturgija i scenarij, Marjan Alčevski   </w:t>
      </w:r>
      <w:r w:rsidRPr="004F0F32">
        <w:rPr>
          <w:rFonts w:asciiTheme="majorHAnsi" w:hAnsiTheme="majorHAnsi" w:cs="Arial"/>
        </w:rPr>
        <w:tab/>
      </w:r>
    </w:p>
    <w:p w14:paraId="2EED5911" w14:textId="5FA6AF61" w:rsidR="004F0F32" w:rsidRPr="004F0F32" w:rsidRDefault="004F0F32" w:rsidP="004F0F3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10.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Donošenje odluke o pokretanju postupka reizbora na radno mjesto, te imenovanje stručnog povjerenstva za izradu izvješća o radu zaposlenika nakon proteka 5 godina od zadnjeg izbora na umjetničko-nastavno radno mjesto izvanrednog profesora za umjetničko područje, polje plesna umjetnost i umjetnost pokreta, grana scensko kretanje, Blaženka Kovač Carić</w:t>
      </w:r>
    </w:p>
    <w:p w14:paraId="627EBACA" w14:textId="5786A116" w:rsidR="004F0F32" w:rsidRPr="004F0F32" w:rsidRDefault="004F0F32" w:rsidP="004F0F3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11.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Razmatranje prijedloga Odluke Odsjeka produkcije o odustajanju od natječaja za izbor u naslovno umjetničko-nastavno zvanje docenta za umjetničko područje, polje primijenjena umjetnost, grana filmska i medijska produkcija, pristupnik Ivan Maloča</w:t>
      </w:r>
    </w:p>
    <w:p w14:paraId="32D0D184" w14:textId="2A632D5B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lastRenderedPageBreak/>
        <w:t>12.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 xml:space="preserve">Pravilnici Odsjeka montaže i plesa </w:t>
      </w:r>
    </w:p>
    <w:p w14:paraId="100291A5" w14:textId="14839B40" w:rsidR="004F0F32" w:rsidRPr="004F0F32" w:rsidRDefault="004F0F32" w:rsidP="004F0F3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13.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Razmatranje zamolbe izv. prof. art. Roberta Orhela za korištenje slobodne studijske godine (ak. god. 2018/2019)</w:t>
      </w:r>
    </w:p>
    <w:p w14:paraId="4D9A0E81" w14:textId="39CFD1ED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14.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 xml:space="preserve">Imenovanje predstojnika Odsjeka Filmske i tv režije </w:t>
      </w:r>
    </w:p>
    <w:p w14:paraId="2A2B411B" w14:textId="74B55114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15.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Donošenje odluke o raspisivanju natječaja i imenovanju stručnih povjerenstava za izbor u:</w:t>
      </w:r>
    </w:p>
    <w:p w14:paraId="586D8545" w14:textId="0A626D6A" w:rsidR="004F0F32" w:rsidRPr="004F0F32" w:rsidRDefault="004F0F32" w:rsidP="004F0F3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a)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umjetničko-nastavno zvanje i na radno mjesto redoviti profesor za umjetničko područje, polje filmska umjetnost (filmske, elektroničke i medijske umjetnosti pokretnih slika), grana snimanje (filmsko i elektroničko)</w:t>
      </w:r>
    </w:p>
    <w:p w14:paraId="7C9E8772" w14:textId="27697098" w:rsidR="004F0F32" w:rsidRPr="004F0F32" w:rsidRDefault="004F0F32" w:rsidP="004F0F3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b)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umjetničko-nastavno zvanje i na radno mjesto izvanredni profesor za umjetničko područje, polje filmska umjetnost (filmske, elektroničke i medijske umjetnosti pokretnih slika), grana snimanje (filmsko i elektroničko)</w:t>
      </w:r>
    </w:p>
    <w:p w14:paraId="68BF2961" w14:textId="47923EA9" w:rsidR="004F0F32" w:rsidRPr="004F0F32" w:rsidRDefault="004F0F32" w:rsidP="004F0F3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c)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umjetničko-nastavno zvanje i na radno mjesto docent za umjetničko područje, polje filmska umjetnost (filmske, elektroničke i medijske umjetnosti pokretnih slika), grana snimanje (filmsko i elektroničko)</w:t>
      </w:r>
    </w:p>
    <w:p w14:paraId="08A36FF1" w14:textId="2D13153F" w:rsidR="004F0F32" w:rsidRPr="004F0F32" w:rsidRDefault="004F0F32" w:rsidP="004F0F3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16.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Imenovanje ispitnih povjerenstava za godišnje ispite, prijamne ispite za preddiplomske studije te prijamne ispite za diplomske studije (temeljem pismenih prijedloga predstojnika Odsjeka)</w:t>
      </w:r>
    </w:p>
    <w:p w14:paraId="010A3424" w14:textId="6DA7731D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17.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 xml:space="preserve">Upisi i prijamni ispiti za akademsku godinu 2018./2019. : </w:t>
      </w:r>
    </w:p>
    <w:p w14:paraId="7F7EF668" w14:textId="3EDA0E36" w:rsidR="004F0F32" w:rsidRPr="004F0F32" w:rsidRDefault="004F0F32" w:rsidP="004F0F3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-</w:t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 xml:space="preserve">prijedlog upisnih kvota, kriterija i rokova za upis u 1. godinu diplomskih studija za akademsku godinu 2018./2019. (temeljem pismenih prijedloga predstojnika Odsjeka) </w:t>
      </w:r>
    </w:p>
    <w:p w14:paraId="44BFEFDD" w14:textId="4E5FFCE4" w:rsidR="004F0F32" w:rsidRPr="004F0F32" w:rsidRDefault="004F0F32" w:rsidP="004F0F32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18.</w:t>
      </w:r>
      <w:r w:rsidRPr="004F0F32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F0F32">
        <w:rPr>
          <w:rFonts w:asciiTheme="majorHAnsi" w:hAnsiTheme="majorHAnsi" w:cs="Arial"/>
        </w:rPr>
        <w:t>Molbe studenata</w:t>
      </w:r>
    </w:p>
    <w:p w14:paraId="53759769" w14:textId="77777777" w:rsidR="004F0F32" w:rsidRDefault="004F0F32" w:rsidP="004F0F32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 w:rsidRPr="004F0F32">
        <w:rPr>
          <w:rFonts w:asciiTheme="majorHAnsi" w:hAnsiTheme="majorHAnsi" w:cs="Arial"/>
        </w:rPr>
        <w:t>19.</w:t>
      </w:r>
      <w:r w:rsidRPr="004F0F32">
        <w:rPr>
          <w:rFonts w:asciiTheme="majorHAnsi" w:hAnsiTheme="majorHAnsi" w:cs="Arial"/>
        </w:rPr>
        <w:tab/>
        <w:t>Razno</w:t>
      </w:r>
    </w:p>
    <w:p w14:paraId="1195C218" w14:textId="613E7627" w:rsidR="00D66F23" w:rsidRPr="00CD796A" w:rsidRDefault="00692F2E" w:rsidP="004F0F32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D66F23" w:rsidRPr="00CD796A">
        <w:rPr>
          <w:rFonts w:asciiTheme="majorHAnsi" w:hAnsiTheme="majorHAnsi" w:cs="Arial"/>
        </w:rPr>
        <w:t xml:space="preserve">nevni red </w:t>
      </w:r>
      <w:r w:rsidR="004B314C" w:rsidRPr="00CD796A">
        <w:rPr>
          <w:rFonts w:asciiTheme="majorHAnsi" w:hAnsiTheme="majorHAnsi" w:cs="Arial"/>
        </w:rPr>
        <w:t>j</w:t>
      </w:r>
      <w:r w:rsidR="00D66F23" w:rsidRPr="00CD796A">
        <w:rPr>
          <w:rFonts w:asciiTheme="majorHAnsi" w:hAnsiTheme="majorHAnsi" w:cs="Arial"/>
        </w:rPr>
        <w:t>e jednoglasno prihvaćen, postignut je kvorum i Vijeće je na</w:t>
      </w:r>
      <w:r w:rsidR="00413904" w:rsidRPr="00CD796A">
        <w:rPr>
          <w:rFonts w:asciiTheme="majorHAnsi" w:hAnsiTheme="majorHAnsi" w:cs="Arial"/>
        </w:rPr>
        <w:t>stavilo s radom po točkama kako</w:t>
      </w:r>
      <w:r w:rsidR="005E6848" w:rsidRPr="00CD796A">
        <w:rPr>
          <w:rFonts w:asciiTheme="majorHAnsi" w:hAnsiTheme="majorHAnsi" w:cs="Arial"/>
        </w:rPr>
        <w:t xml:space="preserve"> </w:t>
      </w:r>
      <w:r w:rsidR="00D66F23" w:rsidRPr="00CD796A">
        <w:rPr>
          <w:rFonts w:asciiTheme="majorHAnsi" w:hAnsiTheme="majorHAnsi" w:cs="Arial"/>
        </w:rPr>
        <w:t>slijedi:</w:t>
      </w:r>
    </w:p>
    <w:p w14:paraId="3943C239" w14:textId="77777777" w:rsidR="00791CE4" w:rsidRPr="00CD796A" w:rsidRDefault="00D66F23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AF73C4" w:rsidRPr="00CD796A">
        <w:rPr>
          <w:rFonts w:asciiTheme="majorHAnsi" w:hAnsiTheme="majorHAnsi" w:cs="Arial"/>
          <w:b/>
          <w:sz w:val="20"/>
          <w:szCs w:val="20"/>
        </w:rPr>
        <w:t>D 1.</w:t>
      </w:r>
      <w:r w:rsidR="00E754F0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224A62F6" w14:textId="77777777" w:rsidR="004F0F32" w:rsidRPr="004F0F32" w:rsidRDefault="004F0F32" w:rsidP="001F158F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</w:rPr>
        <w:t>Na početku sjednice d</w:t>
      </w:r>
      <w:r w:rsidR="008B151F">
        <w:rPr>
          <w:rFonts w:asciiTheme="majorHAnsi" w:hAnsiTheme="majorHAnsi" w:cs="Arial"/>
          <w:sz w:val="20"/>
          <w:szCs w:val="20"/>
        </w:rPr>
        <w:t xml:space="preserve">ekanica </w:t>
      </w:r>
      <w:r>
        <w:rPr>
          <w:rFonts w:asciiTheme="majorHAnsi" w:hAnsiTheme="majorHAnsi" w:cs="Arial"/>
          <w:sz w:val="20"/>
          <w:szCs w:val="20"/>
        </w:rPr>
        <w:t>je zamolila za minutu šutnje za prof. Georgija Para i prof. Zlatka Boureka</w:t>
      </w:r>
    </w:p>
    <w:p w14:paraId="15231133" w14:textId="2EBB5043" w:rsidR="00056790" w:rsidRPr="00056790" w:rsidRDefault="004F0F32" w:rsidP="00056790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056790">
        <w:rPr>
          <w:rFonts w:asciiTheme="majorHAnsi" w:hAnsiTheme="majorHAnsi" w:cs="Arial"/>
          <w:sz w:val="20"/>
          <w:szCs w:val="20"/>
        </w:rPr>
        <w:t xml:space="preserve">25.05.2018. u 19,30 sati premijera opere </w:t>
      </w:r>
      <w:r w:rsidR="00056790" w:rsidRPr="00056790">
        <w:rPr>
          <w:rFonts w:asciiTheme="majorHAnsi" w:hAnsiTheme="majorHAnsi" w:cs="Arial"/>
          <w:sz w:val="20"/>
          <w:szCs w:val="20"/>
        </w:rPr>
        <w:t xml:space="preserve">W. A. Mozarta </w:t>
      </w:r>
      <w:r w:rsidRPr="00056790">
        <w:rPr>
          <w:rFonts w:asciiTheme="majorHAnsi" w:hAnsiTheme="majorHAnsi" w:cs="Arial"/>
          <w:sz w:val="20"/>
          <w:szCs w:val="20"/>
        </w:rPr>
        <w:t>„</w:t>
      </w:r>
      <w:r w:rsidRPr="00056790">
        <w:rPr>
          <w:rFonts w:asciiTheme="majorHAnsi" w:hAnsiTheme="majorHAnsi" w:cs="Arial"/>
          <w:i/>
          <w:sz w:val="20"/>
          <w:szCs w:val="20"/>
        </w:rPr>
        <w:t>Cosi fan tutte</w:t>
      </w:r>
      <w:r w:rsidRPr="00056790">
        <w:rPr>
          <w:rFonts w:asciiTheme="majorHAnsi" w:hAnsiTheme="majorHAnsi" w:cs="Arial"/>
          <w:sz w:val="20"/>
          <w:szCs w:val="20"/>
        </w:rPr>
        <w:t>“</w:t>
      </w:r>
      <w:r w:rsidR="00EF440F" w:rsidRPr="00056790">
        <w:rPr>
          <w:rFonts w:asciiTheme="majorHAnsi" w:hAnsiTheme="majorHAnsi" w:cs="Arial"/>
          <w:sz w:val="20"/>
          <w:szCs w:val="20"/>
        </w:rPr>
        <w:t xml:space="preserve"> </w:t>
      </w:r>
      <w:r w:rsidR="00056790" w:rsidRPr="00056790">
        <w:rPr>
          <w:rFonts w:asciiTheme="majorHAnsi" w:hAnsiTheme="majorHAnsi" w:cs="Arial"/>
          <w:sz w:val="20"/>
          <w:szCs w:val="20"/>
        </w:rPr>
        <w:t xml:space="preserve">studenata Akademije dramske umjetnosti, Akademije likovnih umjetnosti, Muzičke akademije, Tekstilno - Tehnološkog fakulteta, Arhitektonskog fakulteta – Studij dizajna. Kako je broj ulaznica ograničen dekanica moli da se zainteresirani jave na </w:t>
      </w:r>
      <w:r w:rsidR="00056790">
        <w:rPr>
          <w:rFonts w:asciiTheme="majorHAnsi" w:hAnsiTheme="majorHAnsi" w:cs="Arial"/>
          <w:sz w:val="20"/>
          <w:szCs w:val="20"/>
        </w:rPr>
        <w:fldChar w:fldCharType="begin"/>
      </w:r>
      <w:r w:rsidR="00056790">
        <w:rPr>
          <w:rFonts w:asciiTheme="majorHAnsi" w:hAnsiTheme="majorHAnsi" w:cs="Arial"/>
          <w:sz w:val="20"/>
          <w:szCs w:val="20"/>
        </w:rPr>
        <w:instrText xml:space="preserve"> HYPERLINK "mailto:</w:instrText>
      </w:r>
      <w:r w:rsidR="00056790" w:rsidRPr="00056790">
        <w:rPr>
          <w:rFonts w:asciiTheme="majorHAnsi" w:hAnsiTheme="majorHAnsi" w:cs="Arial"/>
          <w:sz w:val="20"/>
          <w:szCs w:val="20"/>
        </w:rPr>
        <w:instrText>dekanat@adu.hr</w:instrText>
      </w:r>
      <w:r w:rsidR="00056790">
        <w:rPr>
          <w:rFonts w:asciiTheme="majorHAnsi" w:hAnsiTheme="majorHAnsi" w:cs="Arial"/>
          <w:sz w:val="20"/>
          <w:szCs w:val="20"/>
        </w:rPr>
        <w:instrText xml:space="preserve">" </w:instrText>
      </w:r>
      <w:r w:rsidR="00056790">
        <w:rPr>
          <w:rFonts w:asciiTheme="majorHAnsi" w:hAnsiTheme="majorHAnsi" w:cs="Arial"/>
          <w:sz w:val="20"/>
          <w:szCs w:val="20"/>
        </w:rPr>
        <w:fldChar w:fldCharType="separate"/>
      </w:r>
      <w:r w:rsidR="00056790" w:rsidRPr="0066446E">
        <w:rPr>
          <w:rStyle w:val="Hyperlink"/>
          <w:rFonts w:asciiTheme="majorHAnsi" w:hAnsiTheme="majorHAnsi" w:cs="Arial"/>
          <w:sz w:val="20"/>
          <w:szCs w:val="20"/>
        </w:rPr>
        <w:t>dekanat@adu.hr</w:t>
      </w:r>
      <w:r w:rsidR="00056790">
        <w:rPr>
          <w:rFonts w:asciiTheme="majorHAnsi" w:hAnsiTheme="majorHAnsi" w:cs="Arial"/>
          <w:sz w:val="20"/>
          <w:szCs w:val="20"/>
        </w:rPr>
        <w:fldChar w:fldCharType="end"/>
      </w:r>
      <w:r w:rsidR="00056790">
        <w:rPr>
          <w:rFonts w:asciiTheme="majorHAnsi" w:hAnsiTheme="majorHAnsi" w:cs="Arial"/>
          <w:sz w:val="20"/>
          <w:szCs w:val="20"/>
        </w:rPr>
        <w:t xml:space="preserve"> </w:t>
      </w:r>
      <w:r w:rsidR="00056790" w:rsidRPr="00056790">
        <w:rPr>
          <w:rFonts w:asciiTheme="majorHAnsi" w:hAnsiTheme="majorHAnsi" w:cs="Arial"/>
          <w:sz w:val="20"/>
          <w:szCs w:val="20"/>
        </w:rPr>
        <w:t>do utorka 22.05.2018.</w:t>
      </w:r>
    </w:p>
    <w:p w14:paraId="303201ED" w14:textId="4EC52A05" w:rsidR="008B151F" w:rsidRPr="00A7364B" w:rsidRDefault="00056790" w:rsidP="00056790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US"/>
        </w:rPr>
      </w:pP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Termine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ispitnih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rokova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što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prije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dostaviti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Verici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Jančinec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na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e-mail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adresu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hyperlink r:id="rId9" w:history="1">
        <w:r w:rsidRPr="0066446E">
          <w:rPr>
            <w:rStyle w:val="Hyperlink"/>
            <w:rFonts w:asciiTheme="majorHAnsi" w:hAnsiTheme="majorHAnsi" w:cs="Arial"/>
            <w:sz w:val="20"/>
            <w:szCs w:val="20"/>
            <w:lang w:val="en-US"/>
          </w:rPr>
          <w:t>nastava@adu.hr</w:t>
        </w:r>
      </w:hyperlink>
    </w:p>
    <w:p w14:paraId="7CD1CCC2" w14:textId="1CD68CE8" w:rsidR="00A7364B" w:rsidRPr="00A7364B" w:rsidRDefault="00A7364B" w:rsidP="00A7364B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Izložba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‘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Izvedbene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prakse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ADU’ u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Galeriji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f8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otvorena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je do 30.05.2018.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Studenti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Katedre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za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fotografiju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izložit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7364B">
        <w:rPr>
          <w:rFonts w:asciiTheme="majorHAnsi" w:hAnsiTheme="majorHAnsi" w:cs="Arial"/>
          <w:sz w:val="20"/>
          <w:szCs w:val="20"/>
          <w:lang w:val="en-US"/>
        </w:rPr>
        <w:t>će</w:t>
      </w:r>
      <w:proofErr w:type="spellEnd"/>
      <w:proofErr w:type="gram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konceptualne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radove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koji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tematiziraju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izvedbenost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izvan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uobičajenog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konteksta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i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dokumentarne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fotografije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koje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su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nerijetko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jedino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svjedočanstvo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održanih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nastavnih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produkcija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, no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koje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također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pružaju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prostor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za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autorski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pogled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te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stvaraju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neprocjenjiv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,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autentičan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arhiv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. U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sklopu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izložbe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doc. art.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Ozren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Grabaić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održao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je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o</w:t>
      </w:r>
      <w:r w:rsidRPr="00A7364B">
        <w:rPr>
          <w:rFonts w:asciiTheme="majorHAnsi" w:hAnsiTheme="majorHAnsi" w:cs="Arial"/>
          <w:sz w:val="20"/>
          <w:szCs w:val="20"/>
          <w:lang w:val="en-US"/>
        </w:rPr>
        <w:t>gledni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sat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scenskog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A7364B">
        <w:rPr>
          <w:rFonts w:asciiTheme="majorHAnsi" w:hAnsiTheme="majorHAnsi" w:cs="Arial"/>
          <w:sz w:val="20"/>
          <w:szCs w:val="20"/>
          <w:lang w:val="en-US"/>
        </w:rPr>
        <w:t>govora</w:t>
      </w:r>
      <w:proofErr w:type="spell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11. </w:t>
      </w:r>
      <w:proofErr w:type="spellStart"/>
      <w:proofErr w:type="gramStart"/>
      <w:r w:rsidRPr="00A7364B">
        <w:rPr>
          <w:rFonts w:asciiTheme="majorHAnsi" w:hAnsiTheme="majorHAnsi" w:cs="Arial"/>
          <w:sz w:val="20"/>
          <w:szCs w:val="20"/>
          <w:lang w:val="en-US"/>
        </w:rPr>
        <w:t>svibnja</w:t>
      </w:r>
      <w:proofErr w:type="spellEnd"/>
      <w:proofErr w:type="gramEnd"/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2018. </w:t>
      </w:r>
      <w:r w:rsidRPr="00A7364B">
        <w:rPr>
          <w:rFonts w:asciiTheme="majorHAnsi" w:hAnsiTheme="majorHAnsi" w:cs="Arial"/>
          <w:sz w:val="20"/>
          <w:szCs w:val="20"/>
          <w:lang w:val="en-US"/>
        </w:rPr>
        <w:t xml:space="preserve"> </w:t>
      </w:r>
    </w:p>
    <w:p w14:paraId="04683508" w14:textId="43CA3D51" w:rsidR="00056790" w:rsidRDefault="00056790" w:rsidP="008B151F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Predsjednik SZ-a Marin Leo Janković ispričao se AV-u  ime Studentskog zbora zbog pisma upućenog svim članovima 20.04.2018. Naglasio je kako je okosnica pisma pravo glasa studenata na sjednicama AV-a i situacija na odsjeku Kazališne i radijske režije. Na razini Sveučilišta u Zagrebu pokrenuto je pitanje uključenosti studenata u odlučivanju na fakultetskim i akademijskim vijećima.</w:t>
      </w:r>
    </w:p>
    <w:p w14:paraId="71D6E5B8" w14:textId="77777777" w:rsidR="00056790" w:rsidRDefault="00056790" w:rsidP="00056790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je obavjestila da je održan satanak Studentskog zbora, dekanice i prodekana za nastavu te da je pokrenut etički postupak protiv prof. Prohića.</w:t>
      </w:r>
    </w:p>
    <w:p w14:paraId="4EF0599B" w14:textId="77777777" w:rsidR="00D479EF" w:rsidRDefault="00056790" w:rsidP="00056790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Pristaš nadovezao se na predmetnu raspravu te naglasio kako smatra da je potrebno ponovno razmisliti o sustavu anketiranja nastavnika koji očito ne funkcionira</w:t>
      </w:r>
      <w:r w:rsidR="00D479EF">
        <w:rPr>
          <w:rFonts w:asciiTheme="majorHAnsi" w:hAnsiTheme="majorHAnsi" w:cs="Arial"/>
          <w:sz w:val="20"/>
          <w:szCs w:val="20"/>
        </w:rPr>
        <w:t xml:space="preserve"> te da bi se SZ svakako trebao angažirati. Predlaže da odsjek KRR napravi prijedlog rješenja nastale situacije.</w:t>
      </w:r>
    </w:p>
    <w:p w14:paraId="299A5FD1" w14:textId="77777777" w:rsidR="00D479EF" w:rsidRDefault="00D479EF" w:rsidP="00056790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Midžić smatra kako je anketiranje na ADU besmisleno zbog malog broja studenata. Treba pronaći objektivniji model anketiranja.</w:t>
      </w:r>
    </w:p>
    <w:p w14:paraId="47D6E9CC" w14:textId="555CAC13" w:rsidR="00D479EF" w:rsidRDefault="00D479EF" w:rsidP="003D1D32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je još jednom ponovila kako su uvedene interne ankete kao obveza.</w:t>
      </w:r>
    </w:p>
    <w:p w14:paraId="5F424A17" w14:textId="1A635F7B" w:rsidR="003D1D32" w:rsidRDefault="003D1D32" w:rsidP="003D1D32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D1D32">
        <w:rPr>
          <w:rFonts w:asciiTheme="majorHAnsi" w:hAnsiTheme="majorHAnsi" w:cs="Arial"/>
          <w:sz w:val="20"/>
          <w:szCs w:val="20"/>
        </w:rPr>
        <w:t>Temeljem odluke povjerenstva Vijeća umjetničkog područja od 08.05.2018. te Odluke o raspodjeli sredstava za namjensko institucijsko financiranje znanstvene i umjetničke djelatnosti na Sveučilištu u Zagrebu u 2018. donesenoj na Senatu Sveučilišta u Zagrebu dana 10.04.2018., od ukupno trazenih 559..466,75 kn Akademiji dramske umjetnosti odobreno</w:t>
      </w:r>
      <w:r>
        <w:rPr>
          <w:rFonts w:asciiTheme="majorHAnsi" w:hAnsiTheme="majorHAnsi" w:cs="Arial"/>
          <w:sz w:val="20"/>
          <w:szCs w:val="20"/>
        </w:rPr>
        <w:t xml:space="preserve"> je</w:t>
      </w:r>
      <w:r w:rsidRPr="003D1D32">
        <w:rPr>
          <w:rFonts w:asciiTheme="majorHAnsi" w:hAnsiTheme="majorHAnsi" w:cs="Arial"/>
          <w:sz w:val="20"/>
          <w:szCs w:val="20"/>
        </w:rPr>
        <w:t xml:space="preserve"> 446.164,74 kn te dodatno odlukom Vijeca humanističkog područja 8.300,00 kn, što je ukupno financir</w:t>
      </w:r>
      <w:r>
        <w:rPr>
          <w:rFonts w:asciiTheme="majorHAnsi" w:hAnsiTheme="majorHAnsi" w:cs="Arial"/>
          <w:sz w:val="20"/>
          <w:szCs w:val="20"/>
        </w:rPr>
        <w:t xml:space="preserve">anje u iznosu od 454.464,74 kn. </w:t>
      </w:r>
    </w:p>
    <w:p w14:paraId="6DE8569A" w14:textId="77777777" w:rsidR="00A7364B" w:rsidRDefault="00A7364B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</w:p>
    <w:p w14:paraId="11A3A6FE" w14:textId="77777777" w:rsidR="005B0F59" w:rsidRPr="008A2618" w:rsidRDefault="005B0F59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 w:rsidRPr="008A2618">
        <w:rPr>
          <w:rFonts w:asciiTheme="majorHAnsi" w:hAnsiTheme="majorHAnsi" w:cs="Arial"/>
          <w:b/>
          <w:sz w:val="20"/>
          <w:szCs w:val="20"/>
        </w:rPr>
        <w:lastRenderedPageBreak/>
        <w:t xml:space="preserve">AD 2. </w:t>
      </w:r>
    </w:p>
    <w:p w14:paraId="2597B7E5" w14:textId="4A4855F0" w:rsidR="00CE260B" w:rsidRDefault="00CE260B" w:rsidP="00CE260B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 xml:space="preserve">Zapisnik sa sjednice održane </w:t>
      </w:r>
      <w:r w:rsidR="00D479EF">
        <w:rPr>
          <w:rFonts w:asciiTheme="majorHAnsi" w:hAnsiTheme="majorHAnsi" w:cs="Arial"/>
          <w:sz w:val="20"/>
          <w:szCs w:val="20"/>
          <w:lang w:val="pl-PL"/>
        </w:rPr>
        <w:t>20</w:t>
      </w:r>
      <w:r w:rsidRPr="00CE260B">
        <w:rPr>
          <w:rFonts w:asciiTheme="majorHAnsi" w:hAnsiTheme="majorHAnsi" w:cs="Arial"/>
          <w:sz w:val="20"/>
          <w:szCs w:val="20"/>
          <w:lang w:val="pl-PL"/>
        </w:rPr>
        <w:t>.</w:t>
      </w:r>
      <w:r>
        <w:rPr>
          <w:rFonts w:asciiTheme="majorHAnsi" w:hAnsiTheme="majorHAnsi" w:cs="Arial"/>
          <w:sz w:val="20"/>
          <w:szCs w:val="20"/>
          <w:lang w:val="pl-PL"/>
        </w:rPr>
        <w:t>0</w:t>
      </w:r>
      <w:r w:rsidR="00D479EF">
        <w:rPr>
          <w:rFonts w:asciiTheme="majorHAnsi" w:hAnsiTheme="majorHAnsi" w:cs="Arial"/>
          <w:sz w:val="20"/>
          <w:szCs w:val="20"/>
          <w:lang w:val="pl-PL"/>
        </w:rPr>
        <w:t>4</w:t>
      </w:r>
      <w:r w:rsidRPr="00CE260B">
        <w:rPr>
          <w:rFonts w:asciiTheme="majorHAnsi" w:hAnsiTheme="majorHAnsi" w:cs="Arial"/>
          <w:sz w:val="20"/>
          <w:szCs w:val="20"/>
          <w:lang w:val="pl-PL"/>
        </w:rPr>
        <w:t>.201</w:t>
      </w:r>
      <w:r>
        <w:rPr>
          <w:rFonts w:asciiTheme="majorHAnsi" w:hAnsiTheme="majorHAnsi" w:cs="Arial"/>
          <w:sz w:val="20"/>
          <w:szCs w:val="20"/>
          <w:lang w:val="pl-PL"/>
        </w:rPr>
        <w:t>8</w:t>
      </w:r>
      <w:r w:rsidRPr="00CE260B">
        <w:rPr>
          <w:rFonts w:asciiTheme="majorHAnsi" w:hAnsiTheme="majorHAnsi" w:cs="Arial"/>
          <w:sz w:val="20"/>
          <w:szCs w:val="20"/>
          <w:lang w:val="pl-PL"/>
        </w:rPr>
        <w:t xml:space="preserve">. jednoglasno se prihvaća. </w:t>
      </w:r>
    </w:p>
    <w:p w14:paraId="6D58F702" w14:textId="4876922D" w:rsidR="00AD3D37" w:rsidRPr="00CD796A" w:rsidRDefault="00AD3D37" w:rsidP="009F7608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3. </w:t>
      </w:r>
    </w:p>
    <w:p w14:paraId="40D7A320" w14:textId="77777777" w:rsidR="00310F6F" w:rsidRDefault="00310F6F" w:rsidP="00371D9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10F6F">
        <w:rPr>
          <w:rFonts w:asciiTheme="majorHAnsi" w:hAnsiTheme="majorHAnsi" w:cs="Arial"/>
          <w:sz w:val="20"/>
          <w:szCs w:val="20"/>
        </w:rPr>
        <w:t xml:space="preserve">Postupak izbora dekanice za mandatno razdoblje 2018./2019., 2019./2020. i 2020/2021. </w:t>
      </w:r>
    </w:p>
    <w:p w14:paraId="308340B8" w14:textId="0D88A7E3" w:rsidR="00371D94" w:rsidRPr="00371D94" w:rsidRDefault="00371D94" w:rsidP="00371D9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71D94">
        <w:rPr>
          <w:rFonts w:asciiTheme="majorHAnsi" w:hAnsiTheme="majorHAnsi" w:cs="Arial"/>
          <w:sz w:val="20"/>
          <w:szCs w:val="20"/>
        </w:rPr>
        <w:t xml:space="preserve">Izabire se povjerenstvo za glasovanje u sastavu: </w:t>
      </w:r>
      <w:r>
        <w:rPr>
          <w:rFonts w:asciiTheme="majorHAnsi" w:hAnsiTheme="majorHAnsi" w:cs="Arial"/>
          <w:sz w:val="20"/>
          <w:szCs w:val="20"/>
        </w:rPr>
        <w:t>doc</w:t>
      </w:r>
      <w:r w:rsidRPr="00371D94">
        <w:rPr>
          <w:rFonts w:asciiTheme="majorHAnsi" w:hAnsiTheme="majorHAnsi" w:cs="Arial"/>
          <w:sz w:val="20"/>
          <w:szCs w:val="20"/>
        </w:rPr>
        <w:t>. Ju</w:t>
      </w:r>
      <w:r>
        <w:rPr>
          <w:rFonts w:asciiTheme="majorHAnsi" w:hAnsiTheme="majorHAnsi" w:cs="Arial"/>
          <w:sz w:val="20"/>
          <w:szCs w:val="20"/>
        </w:rPr>
        <w:t>r</w:t>
      </w:r>
      <w:r w:rsidRPr="00371D94">
        <w:rPr>
          <w:rFonts w:asciiTheme="majorHAnsi" w:hAnsiTheme="majorHAnsi" w:cs="Arial"/>
          <w:sz w:val="20"/>
          <w:szCs w:val="20"/>
        </w:rPr>
        <w:t xml:space="preserve">ić, </w:t>
      </w:r>
      <w:r>
        <w:rPr>
          <w:rFonts w:asciiTheme="majorHAnsi" w:hAnsiTheme="majorHAnsi" w:cs="Arial"/>
          <w:sz w:val="20"/>
          <w:szCs w:val="20"/>
        </w:rPr>
        <w:t>doc</w:t>
      </w:r>
      <w:r w:rsidRPr="00371D9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Linta</w:t>
      </w:r>
      <w:r w:rsidRPr="00371D94">
        <w:rPr>
          <w:rFonts w:asciiTheme="majorHAnsi" w:hAnsiTheme="majorHAnsi" w:cs="Arial"/>
          <w:sz w:val="20"/>
          <w:szCs w:val="20"/>
        </w:rPr>
        <w:t xml:space="preserve"> i prof. </w:t>
      </w:r>
      <w:r>
        <w:rPr>
          <w:rFonts w:asciiTheme="majorHAnsi" w:hAnsiTheme="majorHAnsi" w:cs="Arial"/>
          <w:sz w:val="20"/>
          <w:szCs w:val="20"/>
        </w:rPr>
        <w:t>Šesnić</w:t>
      </w:r>
      <w:r w:rsidRPr="00371D94">
        <w:rPr>
          <w:rFonts w:asciiTheme="majorHAnsi" w:hAnsiTheme="majorHAnsi" w:cs="Arial"/>
          <w:sz w:val="20"/>
          <w:szCs w:val="20"/>
        </w:rPr>
        <w:t>.</w:t>
      </w:r>
    </w:p>
    <w:p w14:paraId="3656A44B" w14:textId="48185ECE" w:rsidR="00371D94" w:rsidRPr="00371D94" w:rsidRDefault="00371D94" w:rsidP="00371D9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71D94">
        <w:rPr>
          <w:rFonts w:asciiTheme="majorHAnsi" w:hAnsiTheme="majorHAnsi" w:cs="Arial"/>
          <w:sz w:val="20"/>
          <w:szCs w:val="20"/>
        </w:rPr>
        <w:t xml:space="preserve">Podijeljeni su glasački listići te se utvrđuje da glasuje ukupno </w:t>
      </w:r>
      <w:r>
        <w:rPr>
          <w:rFonts w:asciiTheme="majorHAnsi" w:hAnsiTheme="majorHAnsi" w:cs="Arial"/>
          <w:sz w:val="20"/>
          <w:szCs w:val="20"/>
        </w:rPr>
        <w:t>38</w:t>
      </w:r>
      <w:r w:rsidRPr="00371D94">
        <w:rPr>
          <w:rFonts w:asciiTheme="majorHAnsi" w:hAnsiTheme="majorHAnsi" w:cs="Arial"/>
          <w:sz w:val="20"/>
          <w:szCs w:val="20"/>
        </w:rPr>
        <w:t xml:space="preserve"> nazočnih članova vijeća te da su </w:t>
      </w:r>
      <w:r>
        <w:rPr>
          <w:rFonts w:asciiTheme="majorHAnsi" w:hAnsiTheme="majorHAnsi" w:cs="Arial"/>
          <w:sz w:val="20"/>
          <w:szCs w:val="20"/>
        </w:rPr>
        <w:t>37</w:t>
      </w:r>
      <w:r w:rsidRPr="00371D94">
        <w:rPr>
          <w:rFonts w:asciiTheme="majorHAnsi" w:hAnsiTheme="majorHAnsi" w:cs="Arial"/>
          <w:sz w:val="20"/>
          <w:szCs w:val="20"/>
        </w:rPr>
        <w:t xml:space="preserve"> za i 1 nevažeći za izbor.</w:t>
      </w:r>
    </w:p>
    <w:p w14:paraId="69F9DBFA" w14:textId="6E5DD5B9" w:rsidR="00371D94" w:rsidRDefault="00371D94" w:rsidP="003D1D32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71D94">
        <w:rPr>
          <w:rFonts w:asciiTheme="majorHAnsi" w:hAnsiTheme="majorHAnsi" w:cs="Arial"/>
          <w:sz w:val="20"/>
          <w:szCs w:val="20"/>
        </w:rPr>
        <w:t xml:space="preserve">Većinom glasova prof. Franka Perković Gamulin izabrana je za dekanicu Akademije dramske umjetnosti za mandatno razdoblje </w:t>
      </w:r>
      <w:r w:rsidR="00DC31BC" w:rsidRPr="00DC31BC">
        <w:rPr>
          <w:rFonts w:asciiTheme="majorHAnsi" w:hAnsiTheme="majorHAnsi" w:cs="Arial"/>
          <w:sz w:val="20"/>
          <w:szCs w:val="20"/>
        </w:rPr>
        <w:t>2018./2019., 2019./2020. i 2020/2021.</w:t>
      </w:r>
    </w:p>
    <w:p w14:paraId="0D4CB112" w14:textId="069637A5" w:rsidR="006372B7" w:rsidRPr="00CD796A" w:rsidRDefault="006372B7" w:rsidP="00371D94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4.</w:t>
      </w:r>
    </w:p>
    <w:p w14:paraId="06174C1D" w14:textId="69BEFA4F" w:rsidR="00263F11" w:rsidRDefault="00263F11" w:rsidP="0045225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>Međunarodna i međufakultetska suradnja</w:t>
      </w:r>
    </w:p>
    <w:p w14:paraId="443B6153" w14:textId="77777777" w:rsidR="003D1D32" w:rsidRDefault="000C0A3F" w:rsidP="000C0A3F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0C0A3F">
        <w:rPr>
          <w:rFonts w:asciiTheme="majorHAnsi" w:hAnsiTheme="majorHAnsi" w:cs="Arial"/>
          <w:sz w:val="20"/>
          <w:szCs w:val="20"/>
        </w:rPr>
        <w:t>Ovogodišnji, 3. PITCHADU održat će se u utorak 5. lipnja 2018. u F22- Novoj akademijskoj sceni Akademije dramske umjetnosti u Zagrebu (Frankopanska 22). Pitching počinje u 17 sati. Predstavit će se ukupno 11 projekata. Svaki prijavljeni projekt ima deset minuta: prvih pet minuta za predstavljanje projekta, ekipe i eventualno prikazivanje video materijala te drugih pet minuta za pitanja posjetitelja.</w:t>
      </w:r>
    </w:p>
    <w:p w14:paraId="3D37BDF4" w14:textId="77777777" w:rsidR="003D1D32" w:rsidRDefault="003D1D32" w:rsidP="003D1D32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Doc. art. Goran Dević sudjelovao je na </w:t>
      </w:r>
      <w:r w:rsidRPr="003D1D32">
        <w:rPr>
          <w:rFonts w:asciiTheme="majorHAnsi" w:hAnsiTheme="majorHAnsi" w:cs="Arial"/>
          <w:sz w:val="20"/>
          <w:szCs w:val="20"/>
        </w:rPr>
        <w:t>GEECT i CILECT simpoziju "Teaching Documentary Simposium 2" - Vision the future koji se održavao u Bolzanu</w:t>
      </w:r>
      <w:r>
        <w:rPr>
          <w:rFonts w:asciiTheme="majorHAnsi" w:hAnsiTheme="majorHAnsi" w:cs="Arial"/>
          <w:sz w:val="20"/>
          <w:szCs w:val="20"/>
        </w:rPr>
        <w:t>, Italija</w:t>
      </w:r>
      <w:r w:rsidRPr="003D1D32">
        <w:rPr>
          <w:rFonts w:asciiTheme="majorHAnsi" w:hAnsiTheme="majorHAnsi" w:cs="Arial"/>
          <w:sz w:val="20"/>
          <w:szCs w:val="20"/>
        </w:rPr>
        <w:t xml:space="preserve"> od 26 -29.4. 2018.g.</w:t>
      </w:r>
    </w:p>
    <w:p w14:paraId="1FD1CEDF" w14:textId="32ADF7C9" w:rsidR="004C06D3" w:rsidRPr="004C06D3" w:rsidRDefault="004C06D3" w:rsidP="004C06D3">
      <w:pPr>
        <w:pStyle w:val="ListParagraph"/>
        <w:numPr>
          <w:ilvl w:val="0"/>
          <w:numId w:val="2"/>
        </w:numPr>
        <w:spacing w:before="120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4C06D3">
        <w:rPr>
          <w:rFonts w:asciiTheme="majorHAnsi" w:hAnsiTheme="majorHAnsi" w:cs="Arial"/>
          <w:sz w:val="20"/>
          <w:szCs w:val="20"/>
        </w:rPr>
        <w:t>Aktivnosti dogovorene tijekom posjeta ADU - FDU, Beograd i ASU, Sarajevo započele s realizacijom:</w:t>
      </w:r>
    </w:p>
    <w:p w14:paraId="4EFA0EDD" w14:textId="425368A4" w:rsidR="004C06D3" w:rsidRPr="004C06D3" w:rsidRDefault="004C06D3" w:rsidP="004C06D3">
      <w:pPr>
        <w:pStyle w:val="ListParagraph"/>
        <w:numPr>
          <w:ilvl w:val="0"/>
          <w:numId w:val="2"/>
        </w:numPr>
        <w:ind w:hanging="294"/>
        <w:jc w:val="both"/>
        <w:rPr>
          <w:rFonts w:asciiTheme="majorHAnsi" w:hAnsiTheme="majorHAnsi" w:cs="Arial"/>
          <w:sz w:val="20"/>
          <w:szCs w:val="20"/>
        </w:rPr>
      </w:pPr>
      <w:r w:rsidRPr="004C06D3">
        <w:rPr>
          <w:rFonts w:asciiTheme="majorHAnsi" w:hAnsiTheme="majorHAnsi" w:cs="Arial"/>
          <w:sz w:val="20"/>
          <w:szCs w:val="20"/>
        </w:rPr>
        <w:t>posjet 7 studenata Odsjeka produkcije ADU na FDU Beograd, posjet završio izuzetno uspješno</w:t>
      </w:r>
    </w:p>
    <w:p w14:paraId="6A19038F" w14:textId="309E31F8" w:rsidR="004C06D3" w:rsidRPr="004C06D3" w:rsidRDefault="004C06D3" w:rsidP="004C06D3">
      <w:pPr>
        <w:pStyle w:val="ListParagraph"/>
        <w:numPr>
          <w:ilvl w:val="0"/>
          <w:numId w:val="2"/>
        </w:numPr>
        <w:ind w:hanging="294"/>
        <w:jc w:val="both"/>
        <w:rPr>
          <w:rFonts w:asciiTheme="majorHAnsi" w:hAnsiTheme="majorHAnsi" w:cs="Arial"/>
          <w:sz w:val="20"/>
          <w:szCs w:val="20"/>
        </w:rPr>
      </w:pPr>
      <w:r w:rsidRPr="004C06D3">
        <w:rPr>
          <w:rFonts w:asciiTheme="majorHAnsi" w:hAnsiTheme="majorHAnsi" w:cs="Arial"/>
          <w:sz w:val="20"/>
          <w:szCs w:val="20"/>
        </w:rPr>
        <w:t>projekt čitanja dramskih tekstova kroz suradnju ADU - FDU, uz potporu Mađarskog Instituta, izvedbe planirane u Zagrebu, Beogradu i Budimpešti</w:t>
      </w:r>
    </w:p>
    <w:p w14:paraId="5CAA6588" w14:textId="6BD66D86" w:rsidR="004C06D3" w:rsidRPr="004C06D3" w:rsidRDefault="004C06D3" w:rsidP="004C06D3">
      <w:pPr>
        <w:pStyle w:val="ListParagraph"/>
        <w:numPr>
          <w:ilvl w:val="0"/>
          <w:numId w:val="2"/>
        </w:numPr>
        <w:ind w:hanging="294"/>
        <w:jc w:val="both"/>
        <w:rPr>
          <w:rFonts w:asciiTheme="majorHAnsi" w:hAnsiTheme="majorHAnsi" w:cs="Arial"/>
          <w:sz w:val="20"/>
          <w:szCs w:val="20"/>
        </w:rPr>
      </w:pPr>
      <w:r w:rsidRPr="004C06D3">
        <w:rPr>
          <w:rFonts w:asciiTheme="majorHAnsi" w:hAnsiTheme="majorHAnsi" w:cs="Arial"/>
          <w:sz w:val="20"/>
          <w:szCs w:val="20"/>
        </w:rPr>
        <w:t>suradnja ADU - FDU - ASU na razvoju radionice za serije as Pula film festivalom, realizacija je planirana za posljednja 3 dana festivala</w:t>
      </w:r>
    </w:p>
    <w:p w14:paraId="1D902F36" w14:textId="2730C2E5" w:rsidR="003D1D32" w:rsidRPr="004C06D3" w:rsidRDefault="004C06D3" w:rsidP="004C06D3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C06D3">
        <w:rPr>
          <w:rFonts w:asciiTheme="majorHAnsi" w:hAnsiTheme="majorHAnsi" w:cs="Arial"/>
          <w:sz w:val="20"/>
          <w:szCs w:val="20"/>
        </w:rPr>
        <w:t xml:space="preserve">U petak 18.05.2018. završava Radionica razvoja videoigara, organizirana od strane ADU u suradnji sa Likovnom akademijom, Studijem dizajna, FERom, FOIem, CGDA i Machinom. Nastavno, </w:t>
      </w:r>
      <w:r>
        <w:rPr>
          <w:rFonts w:asciiTheme="majorHAnsi" w:hAnsiTheme="majorHAnsi" w:cs="Arial"/>
          <w:sz w:val="20"/>
          <w:szCs w:val="20"/>
        </w:rPr>
        <w:t>r</w:t>
      </w:r>
      <w:r w:rsidRPr="004C06D3">
        <w:rPr>
          <w:rFonts w:asciiTheme="majorHAnsi" w:hAnsiTheme="majorHAnsi" w:cs="Arial"/>
          <w:sz w:val="20"/>
          <w:szCs w:val="20"/>
        </w:rPr>
        <w:t>ok za predaju HKO projekta koji će se baviti razvojem studijskog programa Razvoj videoigara i standarda zanimanja u tom području</w:t>
      </w:r>
      <w:r>
        <w:rPr>
          <w:rFonts w:asciiTheme="majorHAnsi" w:hAnsiTheme="majorHAnsi" w:cs="Arial"/>
          <w:sz w:val="20"/>
          <w:szCs w:val="20"/>
        </w:rPr>
        <w:t xml:space="preserve"> je 04.06.2018.</w:t>
      </w:r>
    </w:p>
    <w:p w14:paraId="45EDE7D5" w14:textId="7EAA30CB" w:rsidR="00B9124A" w:rsidRPr="00FD5881" w:rsidRDefault="00B9124A" w:rsidP="00263F11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FD5881">
        <w:rPr>
          <w:rFonts w:asciiTheme="majorHAnsi" w:hAnsiTheme="majorHAnsi" w:cs="Arial"/>
          <w:b/>
          <w:sz w:val="20"/>
          <w:szCs w:val="20"/>
        </w:rPr>
        <w:t>AD 5.</w:t>
      </w:r>
    </w:p>
    <w:p w14:paraId="400E8BC7" w14:textId="77777777" w:rsidR="002F1AE7" w:rsidRDefault="002F1AE7" w:rsidP="002F1AE7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2F1AE7">
        <w:rPr>
          <w:rFonts w:asciiTheme="majorHAnsi" w:hAnsiTheme="majorHAnsi" w:cs="Arial"/>
          <w:sz w:val="20"/>
          <w:szCs w:val="20"/>
        </w:rPr>
        <w:t xml:space="preserve">Razmatranje čl. 23. st. 3. Statuta ADU koji se odnosi na nesudjelovanje predstavnika studenata u određenim predmetima </w:t>
      </w:r>
    </w:p>
    <w:p w14:paraId="4F9A530E" w14:textId="0210E0E3" w:rsidR="002F1AE7" w:rsidRDefault="002F1AE7" w:rsidP="002F1AE7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predlaže da se studentima dopusti glasanje po svim točkama iz čl. 20 Statuta ADU. Prof. Puhovski se nadovezao i rekao kako je nužno da se studentima iskaže povjerenje.</w:t>
      </w:r>
    </w:p>
    <w:p w14:paraId="6E710D1C" w14:textId="5C9025BA" w:rsidR="002F1AE7" w:rsidRDefault="002F1AE7" w:rsidP="002F1AE7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Većinom glasova (1 szdržan) prihvaćena je izmjena Statuta ADU, briše se st. 3 iz čl. 23.</w:t>
      </w:r>
    </w:p>
    <w:p w14:paraId="08F32227" w14:textId="091522AB" w:rsidR="009D4640" w:rsidRPr="00CD796A" w:rsidRDefault="009D4640" w:rsidP="004D12EA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7B2BE1" w:rsidRPr="00CD796A">
        <w:rPr>
          <w:rFonts w:asciiTheme="majorHAnsi" w:hAnsiTheme="majorHAnsi" w:cs="Arial"/>
          <w:b/>
          <w:sz w:val="20"/>
          <w:szCs w:val="20"/>
        </w:rPr>
        <w:t>6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3E2A03D0" w14:textId="7209CC66" w:rsidR="005F6F35" w:rsidRDefault="005F6F35" w:rsidP="005F6F35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Jednoglasno se p</w:t>
      </w:r>
      <w:r w:rsidRPr="005F6F35">
        <w:rPr>
          <w:rFonts w:asciiTheme="majorHAnsi" w:hAnsiTheme="majorHAnsi" w:cs="Arial"/>
          <w:sz w:val="20"/>
          <w:szCs w:val="20"/>
        </w:rPr>
        <w:t>rihvaća Stratešk</w:t>
      </w:r>
      <w:r>
        <w:rPr>
          <w:rFonts w:asciiTheme="majorHAnsi" w:hAnsiTheme="majorHAnsi" w:cs="Arial"/>
          <w:sz w:val="20"/>
          <w:szCs w:val="20"/>
        </w:rPr>
        <w:t>i</w:t>
      </w:r>
      <w:r w:rsidRPr="005F6F35">
        <w:rPr>
          <w:rFonts w:asciiTheme="majorHAnsi" w:hAnsiTheme="majorHAnsi" w:cs="Arial"/>
          <w:sz w:val="20"/>
          <w:szCs w:val="20"/>
        </w:rPr>
        <w:t xml:space="preserve"> plan Akadremije dramske umjetnosti 2018. – 2022.</w:t>
      </w:r>
    </w:p>
    <w:p w14:paraId="701DB5D4" w14:textId="6CE1205F" w:rsidR="00D76A77" w:rsidRPr="00D76A77" w:rsidRDefault="00D76A77" w:rsidP="00F86BDD">
      <w:pPr>
        <w:spacing w:before="240"/>
        <w:ind w:left="420" w:hanging="420"/>
        <w:jc w:val="both"/>
        <w:rPr>
          <w:rFonts w:asciiTheme="majorHAnsi" w:hAnsiTheme="majorHAnsi" w:cs="Arial"/>
          <w:b/>
          <w:sz w:val="20"/>
          <w:szCs w:val="20"/>
        </w:rPr>
      </w:pPr>
      <w:r w:rsidRPr="00D76A77">
        <w:rPr>
          <w:rFonts w:asciiTheme="majorHAnsi" w:hAnsiTheme="majorHAnsi" w:cs="Arial"/>
          <w:b/>
          <w:sz w:val="20"/>
          <w:szCs w:val="20"/>
        </w:rPr>
        <w:t>AD 7.</w:t>
      </w:r>
    </w:p>
    <w:p w14:paraId="254298C3" w14:textId="77777777" w:rsidR="00D67AA5" w:rsidRPr="00D67AA5" w:rsidRDefault="00D67AA5" w:rsidP="00D67AA5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D67AA5">
        <w:rPr>
          <w:rFonts w:asciiTheme="majorHAnsi" w:hAnsiTheme="majorHAnsi" w:cs="Arial"/>
          <w:sz w:val="20"/>
          <w:szCs w:val="20"/>
        </w:rPr>
        <w:t>Upoznavanje s Uredbom (EU) 2016/679 EUROPSKOG PARLAMENTA I VIJEĆA od 27. travnja 2016. o zaštiti pojedinaca u vezi s obradom osobnih podataka i o slobodnom kretanju takvih podataka te o stavljanju izvan snage Direktive 95/46/EZ - Opća uredba o zaštiti podataka (GDPR);</w:t>
      </w:r>
    </w:p>
    <w:p w14:paraId="06EB35A1" w14:textId="59134FA1" w:rsidR="00D67AA5" w:rsidRPr="00D67AA5" w:rsidRDefault="00D67AA5" w:rsidP="00D67AA5">
      <w:pPr>
        <w:tabs>
          <w:tab w:val="left" w:pos="426"/>
        </w:tabs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D67AA5">
        <w:rPr>
          <w:rFonts w:asciiTheme="majorHAnsi" w:hAnsiTheme="majorHAnsi" w:cs="Arial"/>
          <w:sz w:val="20"/>
          <w:szCs w:val="20"/>
        </w:rPr>
        <w:t>a)</w:t>
      </w:r>
      <w:r>
        <w:rPr>
          <w:rFonts w:asciiTheme="majorHAnsi" w:hAnsiTheme="majorHAnsi" w:cs="Arial"/>
          <w:sz w:val="20"/>
          <w:szCs w:val="20"/>
        </w:rPr>
        <w:tab/>
      </w:r>
      <w:r w:rsidRPr="00D67AA5">
        <w:rPr>
          <w:rFonts w:asciiTheme="majorHAnsi" w:hAnsiTheme="majorHAnsi" w:cs="Arial"/>
          <w:sz w:val="20"/>
          <w:szCs w:val="20"/>
        </w:rPr>
        <w:t>nacrt Sigurnosne politike informacijskih sustava ADU</w:t>
      </w:r>
    </w:p>
    <w:p w14:paraId="08750B3A" w14:textId="142C90EE" w:rsidR="00D67AA5" w:rsidRPr="00D67AA5" w:rsidRDefault="00D67AA5" w:rsidP="00D67AA5">
      <w:pPr>
        <w:spacing w:before="120" w:after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D67AA5">
        <w:rPr>
          <w:rFonts w:asciiTheme="majorHAnsi" w:hAnsiTheme="majorHAnsi" w:cs="Arial"/>
          <w:sz w:val="20"/>
          <w:szCs w:val="20"/>
        </w:rPr>
        <w:t>b)</w:t>
      </w:r>
      <w:r>
        <w:rPr>
          <w:rFonts w:asciiTheme="majorHAnsi" w:hAnsiTheme="majorHAnsi" w:cs="Arial"/>
          <w:sz w:val="20"/>
          <w:szCs w:val="20"/>
        </w:rPr>
        <w:tab/>
      </w:r>
      <w:r w:rsidRPr="00D67AA5">
        <w:rPr>
          <w:rFonts w:asciiTheme="majorHAnsi" w:hAnsiTheme="majorHAnsi" w:cs="Arial"/>
          <w:sz w:val="20"/>
          <w:szCs w:val="20"/>
        </w:rPr>
        <w:t xml:space="preserve">nacrt </w:t>
      </w:r>
      <w:r>
        <w:rPr>
          <w:rFonts w:asciiTheme="majorHAnsi" w:hAnsiTheme="majorHAnsi" w:cs="Arial"/>
          <w:sz w:val="20"/>
          <w:szCs w:val="20"/>
        </w:rPr>
        <w:t>P</w:t>
      </w:r>
      <w:r w:rsidRPr="00D67AA5">
        <w:rPr>
          <w:rFonts w:asciiTheme="majorHAnsi" w:hAnsiTheme="majorHAnsi" w:cs="Arial"/>
          <w:sz w:val="20"/>
          <w:szCs w:val="20"/>
        </w:rPr>
        <w:t xml:space="preserve">ravilnika o prikupljanju, obradi i korištenju, te zaštiti osobnih podataka fizičkih osoba na </w:t>
      </w:r>
      <w:r>
        <w:rPr>
          <w:rFonts w:asciiTheme="majorHAnsi" w:hAnsiTheme="majorHAnsi" w:cs="Arial"/>
          <w:sz w:val="20"/>
          <w:szCs w:val="20"/>
        </w:rPr>
        <w:t>ADU</w:t>
      </w:r>
    </w:p>
    <w:p w14:paraId="61C39805" w14:textId="6EE0CC0C" w:rsidR="00D67AA5" w:rsidRDefault="00D67AA5" w:rsidP="00D67AA5">
      <w:pPr>
        <w:tabs>
          <w:tab w:val="left" w:pos="426"/>
        </w:tabs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D67AA5">
        <w:rPr>
          <w:rFonts w:asciiTheme="majorHAnsi" w:hAnsiTheme="majorHAnsi" w:cs="Arial"/>
          <w:sz w:val="20"/>
          <w:szCs w:val="20"/>
        </w:rPr>
        <w:t>c)</w:t>
      </w:r>
      <w:r>
        <w:rPr>
          <w:rFonts w:asciiTheme="majorHAnsi" w:hAnsiTheme="majorHAnsi" w:cs="Arial"/>
          <w:sz w:val="20"/>
          <w:szCs w:val="20"/>
        </w:rPr>
        <w:tab/>
      </w:r>
      <w:r w:rsidRPr="00D67AA5">
        <w:rPr>
          <w:rFonts w:asciiTheme="majorHAnsi" w:hAnsiTheme="majorHAnsi" w:cs="Arial"/>
          <w:sz w:val="20"/>
          <w:szCs w:val="20"/>
        </w:rPr>
        <w:t>nacrt Pravilnika o provođenju videonadzora</w:t>
      </w:r>
    </w:p>
    <w:p w14:paraId="3408A0E3" w14:textId="5D7C8D33" w:rsidR="00D67AA5" w:rsidRDefault="00AD33B2" w:rsidP="00D67AA5">
      <w:pPr>
        <w:tabs>
          <w:tab w:val="left" w:pos="426"/>
        </w:tabs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Zakon o provedbi opće uredbe o zaštiti podataka stupa na snagu 25.05.2018. </w:t>
      </w:r>
      <w:r w:rsidRPr="00AD33B2">
        <w:rPr>
          <w:rFonts w:asciiTheme="majorHAnsi" w:hAnsiTheme="majorHAnsi" w:cs="Arial"/>
          <w:sz w:val="20"/>
          <w:szCs w:val="20"/>
        </w:rPr>
        <w:t xml:space="preserve">Nova Uredba propisuje zaštitu osobnih podataka pojedinaca, kao </w:t>
      </w:r>
      <w:r>
        <w:rPr>
          <w:rFonts w:asciiTheme="majorHAnsi" w:hAnsiTheme="majorHAnsi" w:cs="Arial"/>
          <w:sz w:val="20"/>
          <w:szCs w:val="20"/>
        </w:rPr>
        <w:t>i</w:t>
      </w:r>
      <w:r w:rsidRPr="00AD33B2">
        <w:rPr>
          <w:rFonts w:asciiTheme="majorHAnsi" w:hAnsiTheme="majorHAnsi" w:cs="Arial"/>
          <w:sz w:val="20"/>
          <w:szCs w:val="20"/>
        </w:rPr>
        <w:t xml:space="preserve"> načine prikupljana, obrade </w:t>
      </w:r>
      <w:r>
        <w:rPr>
          <w:rFonts w:asciiTheme="majorHAnsi" w:hAnsiTheme="majorHAnsi" w:cs="Arial"/>
          <w:sz w:val="20"/>
          <w:szCs w:val="20"/>
        </w:rPr>
        <w:t>i</w:t>
      </w:r>
      <w:r w:rsidRPr="00AD33B2">
        <w:rPr>
          <w:rFonts w:asciiTheme="majorHAnsi" w:hAnsiTheme="majorHAnsi" w:cs="Arial"/>
          <w:sz w:val="20"/>
          <w:szCs w:val="20"/>
        </w:rPr>
        <w:t xml:space="preserve"> pohrane osobnih podataka od strane nadležnih subjekata.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0E41BF3D" w14:textId="0D85B08D" w:rsidR="00AD33B2" w:rsidRDefault="00AD33B2" w:rsidP="00D67AA5">
      <w:pPr>
        <w:tabs>
          <w:tab w:val="left" w:pos="426"/>
        </w:tabs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ADU tako</w:t>
      </w:r>
      <w:r w:rsidRPr="00AD33B2">
        <w:rPr>
          <w:rFonts w:asciiTheme="majorHAnsi" w:hAnsiTheme="majorHAnsi" w:cs="Arial"/>
          <w:sz w:val="20"/>
          <w:szCs w:val="20"/>
        </w:rPr>
        <w:t xml:space="preserve"> prikuplja i obrađuje osobne podatke isključivo u svrhu izvršavanja svojih zakonskih obveza, te radi ispunjenja zadataka koji se izvršavaju u javnom interesu (njegovanje i promicanje umjetničkih, stručnih i znanstveno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AD33B2">
        <w:rPr>
          <w:rFonts w:asciiTheme="majorHAnsi" w:hAnsiTheme="majorHAnsi" w:cs="Arial"/>
          <w:sz w:val="20"/>
          <w:szCs w:val="20"/>
        </w:rPr>
        <w:t xml:space="preserve">istraživačkih disciplina, kao i onih koje su s njima u svezi, u području kazališne, filmske, primijenjene i plesne umjetnosti, kao i u području znanosti o umjetnosti – filmologije, teatrologije i </w:t>
      </w:r>
      <w:r w:rsidRPr="00AD33B2">
        <w:rPr>
          <w:rFonts w:asciiTheme="majorHAnsi" w:hAnsiTheme="majorHAnsi" w:cs="Arial"/>
          <w:sz w:val="20"/>
          <w:szCs w:val="20"/>
        </w:rPr>
        <w:lastRenderedPageBreak/>
        <w:t>dramatologije, koje su u temeljima i iskazima nacionalne kulture), i to isključivo u opsegu koji je nužan da bi se postigla određena svrha.</w:t>
      </w:r>
    </w:p>
    <w:p w14:paraId="513E5750" w14:textId="197A628C" w:rsidR="00AD33B2" w:rsidRDefault="00B6255B" w:rsidP="00D67AA5">
      <w:pPr>
        <w:tabs>
          <w:tab w:val="left" w:pos="426"/>
        </w:tabs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Puhovski naglasio je kako je predmetna Uredba izrazito stroga i kazne za nepoštivanje su velike. Mišljenja je kako je to za ADU zapravo problem s obzirom na djelatnost koju obavljamo. Više se neće smjeti na bilo koji način ništa objaviti bez privole svih koji su na fotografiji ili u kadru.</w:t>
      </w:r>
    </w:p>
    <w:p w14:paraId="07235EF8" w14:textId="3DBDE837" w:rsidR="00B6255B" w:rsidRDefault="00B6255B" w:rsidP="00D67AA5">
      <w:pPr>
        <w:tabs>
          <w:tab w:val="left" w:pos="426"/>
        </w:tabs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Midžić također je naglasio kako se više i materijali za sjednice Akademijskog vijeća neće moći slati na e-mail adrese već će se morati pronaći novo rješenje.</w:t>
      </w:r>
    </w:p>
    <w:p w14:paraId="15497298" w14:textId="26F79D65" w:rsidR="00B6255B" w:rsidRDefault="00B6255B" w:rsidP="00D67AA5">
      <w:pPr>
        <w:tabs>
          <w:tab w:val="left" w:pos="426"/>
        </w:tabs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Nakon kraće rasprave sva tri nacrta jednoglasno su prihvaćena. </w:t>
      </w:r>
    </w:p>
    <w:p w14:paraId="24D6DC29" w14:textId="2A131D7A" w:rsidR="00657106" w:rsidRPr="001439B2" w:rsidRDefault="00657106" w:rsidP="00657106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1439B2">
        <w:rPr>
          <w:rFonts w:asciiTheme="majorHAnsi" w:hAnsiTheme="majorHAnsi" w:cs="Arial"/>
          <w:b/>
          <w:sz w:val="20"/>
          <w:szCs w:val="20"/>
        </w:rPr>
        <w:t>AD 8.</w:t>
      </w:r>
    </w:p>
    <w:p w14:paraId="0712C719" w14:textId="77777777" w:rsidR="003715FB" w:rsidRPr="001439B2" w:rsidRDefault="003715FB" w:rsidP="003715FB">
      <w:pPr>
        <w:pStyle w:val="List"/>
        <w:tabs>
          <w:tab w:val="left" w:pos="0"/>
        </w:tabs>
        <w:spacing w:before="120"/>
        <w:ind w:left="0" w:firstLine="0"/>
        <w:jc w:val="both"/>
        <w:rPr>
          <w:rFonts w:asciiTheme="majorHAnsi" w:hAnsiTheme="majorHAnsi" w:cs="Arial"/>
        </w:rPr>
      </w:pPr>
      <w:r w:rsidRPr="001439B2">
        <w:rPr>
          <w:rFonts w:asciiTheme="majorHAnsi" w:hAnsiTheme="majorHAnsi" w:cs="Arial"/>
        </w:rPr>
        <w:t xml:space="preserve">Prethodno prihvaćanje izvješća s mišljenjem i prijedlogom stručnog povjerenstva o ispunjavanju uvjeta za izbor u: </w:t>
      </w:r>
    </w:p>
    <w:p w14:paraId="766CACEC" w14:textId="7882479E" w:rsidR="003715FB" w:rsidRDefault="003715FB" w:rsidP="001439B2">
      <w:pPr>
        <w:pStyle w:val="List"/>
        <w:tabs>
          <w:tab w:val="left" w:pos="284"/>
        </w:tabs>
        <w:spacing w:before="120"/>
        <w:ind w:left="284" w:hanging="284"/>
        <w:jc w:val="both"/>
        <w:rPr>
          <w:rFonts w:asciiTheme="majorHAnsi" w:hAnsiTheme="majorHAnsi" w:cs="Arial"/>
        </w:rPr>
      </w:pPr>
      <w:r w:rsidRPr="001439B2">
        <w:rPr>
          <w:rFonts w:asciiTheme="majorHAnsi" w:hAnsiTheme="majorHAnsi" w:cs="Arial"/>
        </w:rPr>
        <w:t>a)</w:t>
      </w:r>
      <w:r w:rsidR="001439B2">
        <w:rPr>
          <w:rFonts w:asciiTheme="majorHAnsi" w:hAnsiTheme="majorHAnsi" w:cs="Arial"/>
        </w:rPr>
        <w:tab/>
      </w:r>
      <w:r w:rsidRPr="001439B2">
        <w:rPr>
          <w:rFonts w:asciiTheme="majorHAnsi" w:hAnsiTheme="majorHAnsi" w:cs="Arial"/>
        </w:rPr>
        <w:t>znanstveno-nastavno zvanje i na radno mjesto docenta u znanstvenom p</w:t>
      </w:r>
      <w:r w:rsidR="001439B2">
        <w:rPr>
          <w:rFonts w:asciiTheme="majorHAnsi" w:hAnsiTheme="majorHAnsi" w:cs="Arial"/>
        </w:rPr>
        <w:t xml:space="preserve">odručju humanističkih znanosti, </w:t>
      </w:r>
      <w:r w:rsidRPr="001439B2">
        <w:rPr>
          <w:rFonts w:asciiTheme="majorHAnsi" w:hAnsiTheme="majorHAnsi" w:cs="Arial"/>
        </w:rPr>
        <w:t>znanstvenom polju znanost o umjetnosti, znanstvena grana: teatrologija i dramatologija, Agata Juniku</w:t>
      </w:r>
    </w:p>
    <w:p w14:paraId="1240F359" w14:textId="77777777" w:rsidR="001439B2" w:rsidRPr="001439B2" w:rsidRDefault="001439B2" w:rsidP="001439B2">
      <w:pPr>
        <w:pStyle w:val="List"/>
        <w:tabs>
          <w:tab w:val="left" w:pos="284"/>
        </w:tabs>
        <w:spacing w:before="120"/>
        <w:ind w:left="284" w:hanging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1439B2">
        <w:rPr>
          <w:rFonts w:asciiTheme="majorHAnsi" w:hAnsiTheme="majorHAnsi" w:cs="Arial"/>
        </w:rPr>
        <w:t>Nakon čitanja dekanica je otvorila raspravu.</w:t>
      </w:r>
    </w:p>
    <w:p w14:paraId="390270A9" w14:textId="3FACEE36" w:rsidR="001439B2" w:rsidRPr="001439B2" w:rsidRDefault="001439B2" w:rsidP="001439B2">
      <w:pPr>
        <w:pStyle w:val="List"/>
        <w:tabs>
          <w:tab w:val="left" w:pos="284"/>
        </w:tabs>
        <w:ind w:left="284" w:hanging="284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1439B2">
        <w:rPr>
          <w:rFonts w:asciiTheme="majorHAnsi" w:hAnsiTheme="majorHAnsi" w:cs="Arial"/>
        </w:rPr>
        <w:t>Izvješće se jednoglasno prihvaća</w:t>
      </w:r>
      <w:r>
        <w:rPr>
          <w:rFonts w:asciiTheme="majorHAnsi" w:hAnsiTheme="majorHAnsi" w:cs="Arial"/>
        </w:rPr>
        <w:t xml:space="preserve"> uz napomenu da se preformulira točka dnevnog reda tj. da se ukloni radno mjesto.</w:t>
      </w:r>
      <w:r w:rsidRPr="001439B2">
        <w:rPr>
          <w:rFonts w:asciiTheme="majorHAnsi" w:hAnsiTheme="majorHAnsi" w:cs="Arial"/>
        </w:rPr>
        <w:t>.</w:t>
      </w:r>
    </w:p>
    <w:p w14:paraId="4232C555" w14:textId="683B6103" w:rsidR="003715FB" w:rsidRDefault="003715FB" w:rsidP="001439B2">
      <w:pPr>
        <w:pStyle w:val="List"/>
        <w:tabs>
          <w:tab w:val="left" w:pos="284"/>
        </w:tabs>
        <w:spacing w:before="120"/>
        <w:ind w:left="284" w:hanging="284"/>
        <w:jc w:val="both"/>
        <w:rPr>
          <w:rFonts w:asciiTheme="majorHAnsi" w:hAnsiTheme="majorHAnsi" w:cs="Arial"/>
        </w:rPr>
      </w:pPr>
      <w:r w:rsidRPr="001439B2">
        <w:rPr>
          <w:rFonts w:asciiTheme="majorHAnsi" w:hAnsiTheme="majorHAnsi" w:cs="Arial"/>
        </w:rPr>
        <w:t>b)</w:t>
      </w:r>
      <w:r w:rsidRPr="001439B2">
        <w:rPr>
          <w:rFonts w:asciiTheme="majorHAnsi" w:hAnsiTheme="majorHAnsi" w:cs="Arial"/>
        </w:rPr>
        <w:tab/>
        <w:t>znanstveno-nastavno zvanje i na radno mjesto docenta u znanstvenom području humanističkih znanosti, znanstvenom polju znanost o umjetnosti, znanstvena grana: teatrologija i dramatologija, Goran Pavlić</w:t>
      </w:r>
    </w:p>
    <w:p w14:paraId="3213AD19" w14:textId="77777777" w:rsidR="001439B2" w:rsidRPr="001439B2" w:rsidRDefault="001439B2" w:rsidP="001439B2">
      <w:pPr>
        <w:pStyle w:val="List"/>
        <w:tabs>
          <w:tab w:val="left" w:pos="284"/>
        </w:tabs>
        <w:spacing w:before="120"/>
        <w:ind w:left="284" w:hanging="284"/>
        <w:jc w:val="both"/>
        <w:rPr>
          <w:rFonts w:asciiTheme="majorHAnsi" w:hAnsiTheme="majorHAnsi" w:cs="Arial"/>
        </w:rPr>
      </w:pPr>
      <w:r w:rsidRPr="001439B2">
        <w:rPr>
          <w:rFonts w:asciiTheme="majorHAnsi" w:hAnsiTheme="majorHAnsi" w:cs="Arial"/>
        </w:rPr>
        <w:tab/>
        <w:t>Nakon čitanja dekanica je otvorila raspravu.</w:t>
      </w:r>
    </w:p>
    <w:p w14:paraId="4905904C" w14:textId="37E4743F" w:rsidR="001439B2" w:rsidRPr="001439B2" w:rsidRDefault="001439B2" w:rsidP="001439B2">
      <w:pPr>
        <w:pStyle w:val="List"/>
        <w:tabs>
          <w:tab w:val="left" w:pos="284"/>
        </w:tabs>
        <w:ind w:left="284" w:hanging="284"/>
        <w:jc w:val="both"/>
        <w:rPr>
          <w:rFonts w:asciiTheme="majorHAnsi" w:hAnsiTheme="majorHAnsi" w:cs="Arial"/>
        </w:rPr>
      </w:pPr>
      <w:r w:rsidRPr="001439B2">
        <w:rPr>
          <w:rFonts w:asciiTheme="majorHAnsi" w:hAnsiTheme="majorHAnsi" w:cs="Arial"/>
        </w:rPr>
        <w:tab/>
        <w:t>Izvješće se jednoglasno prihvaća uz napomenu da se preformulira točka dnevnog reda tj. da se ukloni radno mjesto..</w:t>
      </w:r>
    </w:p>
    <w:p w14:paraId="30C9216D" w14:textId="47BB4A62" w:rsidR="003715FB" w:rsidRDefault="003715FB" w:rsidP="001439B2">
      <w:pPr>
        <w:pStyle w:val="List"/>
        <w:tabs>
          <w:tab w:val="left" w:pos="426"/>
        </w:tabs>
        <w:spacing w:before="120"/>
        <w:ind w:left="284" w:hanging="284"/>
        <w:jc w:val="both"/>
        <w:rPr>
          <w:rFonts w:asciiTheme="majorHAnsi" w:hAnsiTheme="majorHAnsi" w:cs="Arial"/>
        </w:rPr>
      </w:pPr>
      <w:r w:rsidRPr="001439B2">
        <w:rPr>
          <w:rFonts w:asciiTheme="majorHAnsi" w:hAnsiTheme="majorHAnsi" w:cs="Arial"/>
        </w:rPr>
        <w:t>c)</w:t>
      </w:r>
      <w:r w:rsidR="001439B2">
        <w:rPr>
          <w:rFonts w:asciiTheme="majorHAnsi" w:hAnsiTheme="majorHAnsi" w:cs="Arial"/>
        </w:rPr>
        <w:tab/>
      </w:r>
      <w:r w:rsidRPr="001439B2">
        <w:rPr>
          <w:rFonts w:asciiTheme="majorHAnsi" w:hAnsiTheme="majorHAnsi" w:cs="Arial"/>
        </w:rPr>
        <w:t xml:space="preserve">umjetničko-nastavno zvanje i na radno mjesto docenta u umjetničkom području, polje kazališna umjetnost (scenske i medijske umjetnosti), grana dramaturgija izvedbe, Jasna Žmak </w:t>
      </w:r>
    </w:p>
    <w:p w14:paraId="4F59A395" w14:textId="77777777" w:rsidR="001439B2" w:rsidRPr="001439B2" w:rsidRDefault="001439B2" w:rsidP="001439B2">
      <w:pPr>
        <w:pStyle w:val="List"/>
        <w:tabs>
          <w:tab w:val="left" w:pos="426"/>
        </w:tabs>
        <w:spacing w:before="120"/>
        <w:ind w:left="284" w:hanging="284"/>
        <w:jc w:val="both"/>
        <w:rPr>
          <w:rFonts w:asciiTheme="majorHAnsi" w:hAnsiTheme="majorHAnsi" w:cs="Arial"/>
        </w:rPr>
      </w:pPr>
      <w:r w:rsidRPr="001439B2">
        <w:rPr>
          <w:rFonts w:asciiTheme="majorHAnsi" w:hAnsiTheme="majorHAnsi" w:cs="Arial"/>
        </w:rPr>
        <w:tab/>
        <w:t>Nakon čitanja dekanica je otvorila raspravu.</w:t>
      </w:r>
    </w:p>
    <w:p w14:paraId="77215D93" w14:textId="6F817665" w:rsidR="001439B2" w:rsidRPr="001439B2" w:rsidRDefault="001439B2" w:rsidP="001439B2">
      <w:pPr>
        <w:pStyle w:val="List"/>
        <w:tabs>
          <w:tab w:val="left" w:pos="426"/>
        </w:tabs>
        <w:ind w:left="284" w:hanging="284"/>
        <w:jc w:val="both"/>
        <w:rPr>
          <w:rFonts w:asciiTheme="majorHAnsi" w:hAnsiTheme="majorHAnsi" w:cs="Arial"/>
        </w:rPr>
      </w:pPr>
      <w:r w:rsidRPr="001439B2">
        <w:rPr>
          <w:rFonts w:asciiTheme="majorHAnsi" w:hAnsiTheme="majorHAnsi" w:cs="Arial"/>
        </w:rPr>
        <w:tab/>
        <w:t>Izvješće se jednoglasno prihvaća</w:t>
      </w:r>
      <w:r>
        <w:rPr>
          <w:rFonts w:asciiTheme="majorHAnsi" w:hAnsiTheme="majorHAnsi" w:cs="Arial"/>
        </w:rPr>
        <w:t>.</w:t>
      </w:r>
    </w:p>
    <w:p w14:paraId="21B24E31" w14:textId="20977A30" w:rsidR="00A26CEF" w:rsidRPr="00B5189F" w:rsidRDefault="00A26CEF" w:rsidP="00B5189F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B5189F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373E2">
        <w:rPr>
          <w:rFonts w:asciiTheme="majorHAnsi" w:hAnsiTheme="majorHAnsi" w:cs="Arial"/>
          <w:b/>
          <w:sz w:val="20"/>
          <w:szCs w:val="20"/>
        </w:rPr>
        <w:t>9</w:t>
      </w:r>
      <w:r w:rsidRPr="00B5189F">
        <w:rPr>
          <w:rFonts w:asciiTheme="majorHAnsi" w:hAnsiTheme="majorHAnsi" w:cs="Arial"/>
          <w:b/>
          <w:sz w:val="20"/>
          <w:szCs w:val="20"/>
        </w:rPr>
        <w:t>.</w:t>
      </w:r>
    </w:p>
    <w:p w14:paraId="0158D257" w14:textId="446D324C" w:rsidR="00C716B8" w:rsidRDefault="00C716B8" w:rsidP="00C716B8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Razmatra</w:t>
      </w:r>
      <w:r>
        <w:rPr>
          <w:rFonts w:asciiTheme="majorHAnsi" w:hAnsiTheme="majorHAnsi" w:cs="Arial"/>
          <w:sz w:val="20"/>
          <w:szCs w:val="20"/>
        </w:rPr>
        <w:t xml:space="preserve"> se</w:t>
      </w:r>
      <w:r w:rsidRPr="00C716B8">
        <w:rPr>
          <w:rFonts w:asciiTheme="majorHAnsi" w:hAnsiTheme="majorHAnsi" w:cs="Arial"/>
          <w:sz w:val="20"/>
          <w:szCs w:val="20"/>
        </w:rPr>
        <w:t xml:space="preserve"> izvješć</w:t>
      </w:r>
      <w:r>
        <w:rPr>
          <w:rFonts w:asciiTheme="majorHAnsi" w:hAnsiTheme="majorHAnsi" w:cs="Arial"/>
          <w:sz w:val="20"/>
          <w:szCs w:val="20"/>
        </w:rPr>
        <w:t>e</w:t>
      </w:r>
      <w:r w:rsidRPr="00C716B8">
        <w:rPr>
          <w:rFonts w:asciiTheme="majorHAnsi" w:hAnsiTheme="majorHAnsi" w:cs="Arial"/>
          <w:sz w:val="20"/>
          <w:szCs w:val="20"/>
        </w:rPr>
        <w:t xml:space="preserve"> s mišljenjem i prijedlogom stručnog povjerenstva za izbor u naslovno suradničko zvanje asistenta za umjetničko područje, polje filmska umjetnost (filmske, elektroničke i medijske umjetnosti pokretnih slika), grana: filmska dramaturgija i scenarij, Marjan Alčevski   </w:t>
      </w:r>
    </w:p>
    <w:p w14:paraId="2C8559A8" w14:textId="5D210B41" w:rsidR="00C716B8" w:rsidRDefault="00C716B8" w:rsidP="00C716B8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14:paraId="04A2BB76" w14:textId="17E30681" w:rsidR="00C716B8" w:rsidRPr="00C716B8" w:rsidRDefault="00C716B8" w:rsidP="00C716B8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 xml:space="preserve">Imenovano je povjerenstvo za brojanje glasova u sastavu: </w:t>
      </w:r>
      <w:r w:rsidRPr="00C716B8">
        <w:rPr>
          <w:rFonts w:asciiTheme="majorHAnsi" w:hAnsiTheme="majorHAnsi" w:cs="Arial"/>
          <w:sz w:val="20"/>
          <w:szCs w:val="20"/>
        </w:rPr>
        <w:t>doc. Jurić, doc. Linta i prof. Šesnić.</w:t>
      </w:r>
    </w:p>
    <w:p w14:paraId="71FE523D" w14:textId="615A617E" w:rsidR="00C716B8" w:rsidRPr="00C716B8" w:rsidRDefault="00C716B8" w:rsidP="00C716B8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>
        <w:rPr>
          <w:rFonts w:asciiTheme="majorHAnsi" w:hAnsiTheme="majorHAnsi" w:cs="Arial"/>
          <w:sz w:val="20"/>
          <w:szCs w:val="20"/>
        </w:rPr>
        <w:t>31</w:t>
      </w:r>
      <w:r w:rsidRPr="00C716B8">
        <w:rPr>
          <w:rFonts w:asciiTheme="majorHAnsi" w:hAnsiTheme="majorHAnsi" w:cs="Arial"/>
          <w:sz w:val="20"/>
          <w:szCs w:val="20"/>
        </w:rPr>
        <w:t xml:space="preserve"> za i 1 nevažeći za izvješće i izbor.</w:t>
      </w:r>
    </w:p>
    <w:p w14:paraId="2C2F70AB" w14:textId="6B0AFA42" w:rsidR="00C716B8" w:rsidRDefault="00C716B8" w:rsidP="00C716B8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Potom dekanica proglašava da</w:t>
      </w:r>
      <w:r>
        <w:rPr>
          <w:rFonts w:asciiTheme="majorHAnsi" w:hAnsiTheme="majorHAnsi" w:cs="Arial"/>
          <w:sz w:val="20"/>
          <w:szCs w:val="20"/>
        </w:rPr>
        <w:t xml:space="preserve"> je većinom glasova</w:t>
      </w:r>
      <w:r w:rsidRPr="00C716B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Marjan Alčevski</w:t>
      </w:r>
      <w:r w:rsidRPr="00C716B8">
        <w:rPr>
          <w:rFonts w:asciiTheme="majorHAnsi" w:hAnsiTheme="majorHAnsi" w:cs="Arial"/>
          <w:sz w:val="20"/>
          <w:szCs w:val="20"/>
        </w:rPr>
        <w:t xml:space="preserve"> izabran u </w:t>
      </w:r>
      <w:r w:rsidRPr="00C716B8">
        <w:rPr>
          <w:rFonts w:asciiTheme="majorHAnsi" w:hAnsiTheme="majorHAnsi" w:cs="Arial"/>
          <w:sz w:val="20"/>
          <w:szCs w:val="20"/>
        </w:rPr>
        <w:t>naslovno suradničko zvanje asistenta za umjetničko područje, polje filmska umjetnost (filmske, elektroničke i medijske umjetnosti pokretnih slika), grana: filmska dramaturgija i scenarij</w:t>
      </w:r>
      <w:r w:rsidRPr="00C716B8">
        <w:rPr>
          <w:rFonts w:asciiTheme="majorHAnsi" w:hAnsiTheme="majorHAnsi" w:cs="Arial"/>
          <w:sz w:val="20"/>
          <w:szCs w:val="20"/>
        </w:rPr>
        <w:t>.</w:t>
      </w:r>
    </w:p>
    <w:p w14:paraId="4356AA3A" w14:textId="478A03EF" w:rsidR="00684B6E" w:rsidRPr="00CD796A" w:rsidRDefault="00877528" w:rsidP="00003F24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A</w:t>
      </w:r>
      <w:r w:rsidR="00684B6E" w:rsidRPr="00CD796A">
        <w:rPr>
          <w:rFonts w:asciiTheme="majorHAnsi" w:hAnsiTheme="majorHAnsi" w:cs="Arial"/>
          <w:b/>
          <w:sz w:val="20"/>
          <w:szCs w:val="20"/>
        </w:rPr>
        <w:t xml:space="preserve">D </w:t>
      </w:r>
      <w:r w:rsidR="00BD4674">
        <w:rPr>
          <w:rFonts w:asciiTheme="majorHAnsi" w:hAnsiTheme="majorHAnsi" w:cs="Arial"/>
          <w:b/>
          <w:sz w:val="20"/>
          <w:szCs w:val="20"/>
        </w:rPr>
        <w:t>10</w:t>
      </w:r>
      <w:r w:rsidR="00684B6E"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6445D3D8" w14:textId="710270AD" w:rsidR="00643720" w:rsidRDefault="00643720" w:rsidP="00643720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Jednoglasno se donosi</w:t>
      </w:r>
      <w:r w:rsidRPr="00643720">
        <w:rPr>
          <w:rFonts w:asciiTheme="majorHAnsi" w:hAnsiTheme="majorHAnsi" w:cs="Arial"/>
          <w:sz w:val="20"/>
          <w:szCs w:val="20"/>
        </w:rPr>
        <w:t xml:space="preserve"> odluk</w:t>
      </w:r>
      <w:r>
        <w:rPr>
          <w:rFonts w:asciiTheme="majorHAnsi" w:hAnsiTheme="majorHAnsi" w:cs="Arial"/>
          <w:sz w:val="20"/>
          <w:szCs w:val="20"/>
        </w:rPr>
        <w:t>a</w:t>
      </w:r>
      <w:r w:rsidRPr="00643720">
        <w:rPr>
          <w:rFonts w:asciiTheme="majorHAnsi" w:hAnsiTheme="majorHAnsi" w:cs="Arial"/>
          <w:sz w:val="20"/>
          <w:szCs w:val="20"/>
        </w:rPr>
        <w:t xml:space="preserve"> o pokretanju postupka reizbora na radno mjesto, te imenovanje stručnog povjerenstva za izradu izvješća o radu zaposlenika nakon proteka 5 godina od zadnjeg izbora na umjetničko-nastavno radno mjesto izvanrednog profesora za umjetničko područje, polje plesna umjetnost i umjetnost pokreta, grana scensko kretanje, Blaženka Kovač Carić</w:t>
      </w:r>
      <w:r>
        <w:rPr>
          <w:rFonts w:asciiTheme="majorHAnsi" w:hAnsiTheme="majorHAnsi" w:cs="Arial"/>
          <w:sz w:val="20"/>
          <w:szCs w:val="20"/>
        </w:rPr>
        <w:t>, u sastavu:</w:t>
      </w:r>
    </w:p>
    <w:p w14:paraId="5F755696" w14:textId="5C9C8511" w:rsidR="00643720" w:rsidRDefault="004B1374" w:rsidP="00643720">
      <w:pPr>
        <w:pStyle w:val="ListParagraph"/>
        <w:numPr>
          <w:ilvl w:val="0"/>
          <w:numId w:val="46"/>
        </w:numPr>
        <w:ind w:left="714" w:hanging="357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izv</w:t>
      </w:r>
      <w:r w:rsidR="00643720">
        <w:rPr>
          <w:rFonts w:asciiTheme="majorHAnsi" w:eastAsia="Courier New" w:hAnsiTheme="majorHAnsi" w:cs="Arial"/>
          <w:color w:val="000000"/>
          <w:sz w:val="20"/>
          <w:szCs w:val="20"/>
        </w:rPr>
        <w:t xml:space="preserve">. porf.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Ksenija Zec</w:t>
      </w:r>
    </w:p>
    <w:p w14:paraId="694A67CB" w14:textId="09B46CCB" w:rsidR="00643720" w:rsidRPr="00643720" w:rsidRDefault="00643720" w:rsidP="00643720">
      <w:pPr>
        <w:pStyle w:val="ListParagraph"/>
        <w:numPr>
          <w:ilvl w:val="0"/>
          <w:numId w:val="46"/>
        </w:numPr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643720">
        <w:rPr>
          <w:rFonts w:asciiTheme="majorHAnsi" w:eastAsia="Courier New" w:hAnsiTheme="majorHAnsi" w:cs="Arial"/>
          <w:color w:val="000000"/>
          <w:sz w:val="20"/>
          <w:szCs w:val="20"/>
        </w:rPr>
        <w:t xml:space="preserve">izv. prof. art. </w:t>
      </w:r>
      <w:r w:rsidR="004B1374">
        <w:rPr>
          <w:rFonts w:asciiTheme="majorHAnsi" w:eastAsia="Courier New" w:hAnsiTheme="majorHAnsi" w:cs="Arial"/>
          <w:color w:val="000000"/>
          <w:sz w:val="20"/>
          <w:szCs w:val="20"/>
        </w:rPr>
        <w:t>Mare Sesardić Krpan</w:t>
      </w:r>
    </w:p>
    <w:p w14:paraId="02903308" w14:textId="355C6101" w:rsidR="00643720" w:rsidRPr="00643720" w:rsidRDefault="004B1374" w:rsidP="00643720">
      <w:pPr>
        <w:pStyle w:val="ListParagraph"/>
        <w:numPr>
          <w:ilvl w:val="0"/>
          <w:numId w:val="46"/>
        </w:numPr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red</w:t>
      </w:r>
      <w:r w:rsidR="00643720" w:rsidRPr="00643720">
        <w:rPr>
          <w:rFonts w:asciiTheme="majorHAnsi" w:eastAsia="Courier New" w:hAnsiTheme="majorHAnsi" w:cs="Arial"/>
          <w:color w:val="000000"/>
          <w:sz w:val="20"/>
          <w:szCs w:val="20"/>
        </w:rPr>
        <w:t xml:space="preserve">. prof.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Ivica Zec,</w:t>
      </w:r>
      <w:r w:rsidR="00643720" w:rsidRPr="00643720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u miru</w:t>
      </w:r>
    </w:p>
    <w:p w14:paraId="0DE2DB56" w14:textId="65DCEEBE" w:rsidR="00727B4E" w:rsidRPr="00CD796A" w:rsidRDefault="00727B4E" w:rsidP="00FE5085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BE5770">
        <w:rPr>
          <w:rFonts w:asciiTheme="majorHAnsi" w:hAnsiTheme="majorHAnsi" w:cs="Arial"/>
          <w:b/>
          <w:sz w:val="20"/>
          <w:szCs w:val="20"/>
        </w:rPr>
        <w:t>1</w:t>
      </w:r>
      <w:r w:rsidR="00BD4674">
        <w:rPr>
          <w:rFonts w:asciiTheme="majorHAnsi" w:hAnsiTheme="majorHAnsi" w:cs="Arial"/>
          <w:b/>
          <w:sz w:val="20"/>
          <w:szCs w:val="20"/>
        </w:rPr>
        <w:t>1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2F69B512" w14:textId="1421F795" w:rsidR="00E10529" w:rsidRDefault="00E10529" w:rsidP="00E10529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10529">
        <w:rPr>
          <w:rFonts w:asciiTheme="majorHAnsi" w:hAnsiTheme="majorHAnsi" w:cs="Arial"/>
          <w:sz w:val="20"/>
          <w:szCs w:val="20"/>
        </w:rPr>
        <w:t>Razmatra</w:t>
      </w:r>
      <w:r>
        <w:rPr>
          <w:rFonts w:asciiTheme="majorHAnsi" w:hAnsiTheme="majorHAnsi" w:cs="Arial"/>
          <w:sz w:val="20"/>
          <w:szCs w:val="20"/>
        </w:rPr>
        <w:t xml:space="preserve"> se</w:t>
      </w:r>
      <w:r w:rsidRPr="00E10529">
        <w:rPr>
          <w:rFonts w:asciiTheme="majorHAnsi" w:hAnsiTheme="majorHAnsi" w:cs="Arial"/>
          <w:sz w:val="20"/>
          <w:szCs w:val="20"/>
        </w:rPr>
        <w:t xml:space="preserve"> prijedlog Odluke Odsjeka produkcije o odustajanju od natječaja za izbor u naslovno umjetničko-nastavno zvanje docenta za umjetničko područje, polje primijenjena umjetnost, grana filmska i medijska produkcija, pristupnik Ivan Maloča</w:t>
      </w:r>
    </w:p>
    <w:p w14:paraId="7623D45C" w14:textId="4C53408E" w:rsidR="00E10529" w:rsidRDefault="00E10529" w:rsidP="00E10529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Prijedlog Odsjeka produkcije o odustajanju od natječaja jednoglasno se prihvaća.</w:t>
      </w:r>
    </w:p>
    <w:p w14:paraId="4E69CFBC" w14:textId="29B33388" w:rsidR="00E10529" w:rsidRDefault="00E10529" w:rsidP="00E10529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Midžić predlaže Odsjeku produkcije da se raspiše natječaj za izbor u interdisciplinarnom području za znanstvenog suradnika.</w:t>
      </w:r>
    </w:p>
    <w:p w14:paraId="348F9F39" w14:textId="05543E06" w:rsidR="00BE5770" w:rsidRDefault="0033034E" w:rsidP="00503CE6">
      <w:pPr>
        <w:spacing w:before="240"/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lastRenderedPageBreak/>
        <w:t>A</w:t>
      </w:r>
      <w:r w:rsidR="00953A17" w:rsidRPr="00CD796A">
        <w:rPr>
          <w:rFonts w:asciiTheme="majorHAnsi" w:hAnsiTheme="majorHAnsi" w:cs="Arial"/>
          <w:b/>
          <w:sz w:val="20"/>
          <w:szCs w:val="20"/>
        </w:rPr>
        <w:t xml:space="preserve">D </w:t>
      </w:r>
      <w:r w:rsidR="004B475F" w:rsidRPr="00CD796A">
        <w:rPr>
          <w:rFonts w:asciiTheme="majorHAnsi" w:hAnsiTheme="majorHAnsi" w:cs="Arial"/>
          <w:b/>
          <w:sz w:val="20"/>
          <w:szCs w:val="20"/>
        </w:rPr>
        <w:t>1</w:t>
      </w:r>
      <w:r w:rsidR="00C02EDF">
        <w:rPr>
          <w:rFonts w:asciiTheme="majorHAnsi" w:hAnsiTheme="majorHAnsi" w:cs="Arial"/>
          <w:b/>
          <w:sz w:val="20"/>
          <w:szCs w:val="20"/>
        </w:rPr>
        <w:t>2</w:t>
      </w:r>
      <w:r w:rsidR="00953A17"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2F3FC7F4" w14:textId="44EEC5DB" w:rsidR="00C53721" w:rsidRDefault="00C53721" w:rsidP="00C53721">
      <w:pPr>
        <w:spacing w:before="120" w:after="120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Jednoglasno su prhvaćeni </w:t>
      </w:r>
      <w:r w:rsidRPr="00C53721">
        <w:rPr>
          <w:rFonts w:asciiTheme="majorHAnsi" w:hAnsiTheme="majorHAnsi" w:cs="Arial"/>
          <w:sz w:val="20"/>
          <w:szCs w:val="20"/>
        </w:rPr>
        <w:t>Pravilnici Odsjeka montaže i plesa</w:t>
      </w:r>
      <w:r>
        <w:rPr>
          <w:rFonts w:asciiTheme="majorHAnsi" w:hAnsiTheme="majorHAnsi" w:cs="Arial"/>
          <w:sz w:val="20"/>
          <w:szCs w:val="20"/>
        </w:rPr>
        <w:t>.</w:t>
      </w:r>
      <w:r w:rsidRPr="00C53721">
        <w:rPr>
          <w:rFonts w:asciiTheme="majorHAnsi" w:hAnsiTheme="majorHAnsi" w:cs="Arial"/>
          <w:sz w:val="20"/>
          <w:szCs w:val="20"/>
        </w:rPr>
        <w:t xml:space="preserve"> </w:t>
      </w:r>
    </w:p>
    <w:p w14:paraId="06359743" w14:textId="3CE6A06D" w:rsidR="00885AD9" w:rsidRPr="00CD796A" w:rsidRDefault="00885AD9" w:rsidP="0027577B">
      <w:pPr>
        <w:spacing w:before="240" w:after="120"/>
        <w:ind w:left="425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1</w:t>
      </w:r>
      <w:r w:rsidR="00DF27D7">
        <w:rPr>
          <w:rFonts w:asciiTheme="majorHAnsi" w:hAnsiTheme="majorHAnsi" w:cs="Arial"/>
          <w:b/>
          <w:sz w:val="20"/>
          <w:szCs w:val="20"/>
        </w:rPr>
        <w:t>3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2501DD38" w14:textId="660CFC61" w:rsidR="00C53721" w:rsidRDefault="00DF27D7" w:rsidP="00C53721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se </w:t>
      </w:r>
      <w:r w:rsidR="00C53721">
        <w:rPr>
          <w:rFonts w:asciiTheme="majorHAnsi" w:eastAsia="Courier New" w:hAnsiTheme="majorHAnsi" w:cs="Arial"/>
          <w:color w:val="000000"/>
          <w:sz w:val="20"/>
          <w:szCs w:val="20"/>
        </w:rPr>
        <w:t>prihvaća</w:t>
      </w:r>
      <w:r w:rsidR="00C53721" w:rsidRPr="00C53721">
        <w:rPr>
          <w:rFonts w:asciiTheme="majorHAnsi" w:eastAsia="Courier New" w:hAnsiTheme="majorHAnsi" w:cs="Arial"/>
          <w:color w:val="000000"/>
          <w:sz w:val="20"/>
          <w:szCs w:val="20"/>
        </w:rPr>
        <w:t xml:space="preserve"> zamolb</w:t>
      </w:r>
      <w:r w:rsidR="00C53721">
        <w:rPr>
          <w:rFonts w:asciiTheme="majorHAnsi" w:eastAsia="Courier New" w:hAnsiTheme="majorHAnsi" w:cs="Arial"/>
          <w:color w:val="000000"/>
          <w:sz w:val="20"/>
          <w:szCs w:val="20"/>
        </w:rPr>
        <w:t>a</w:t>
      </w:r>
      <w:r w:rsidR="00C53721" w:rsidRPr="00C53721">
        <w:rPr>
          <w:rFonts w:asciiTheme="majorHAnsi" w:eastAsia="Courier New" w:hAnsiTheme="majorHAnsi" w:cs="Arial"/>
          <w:color w:val="000000"/>
          <w:sz w:val="20"/>
          <w:szCs w:val="20"/>
        </w:rPr>
        <w:t xml:space="preserve"> izv. prof. art. Roberta Orhela za korištenje slobodne studijske godine (ak. god. 2018/2019)</w:t>
      </w:r>
      <w:r w:rsidR="00C53721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161035AE" w14:textId="539068B0" w:rsidR="00046CBB" w:rsidRPr="00930DBF" w:rsidRDefault="00930DBF" w:rsidP="00C53721">
      <w:pPr>
        <w:spacing w:before="240" w:after="120"/>
        <w:jc w:val="both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930DBF">
        <w:rPr>
          <w:rFonts w:asciiTheme="majorHAnsi" w:eastAsia="Courier New" w:hAnsiTheme="majorHAnsi" w:cs="Arial"/>
          <w:b/>
          <w:color w:val="000000"/>
          <w:sz w:val="20"/>
          <w:szCs w:val="20"/>
        </w:rPr>
        <w:t>AD 1</w:t>
      </w:r>
      <w:r w:rsidR="00DF27D7">
        <w:rPr>
          <w:rFonts w:asciiTheme="majorHAnsi" w:eastAsia="Courier New" w:hAnsiTheme="majorHAnsi" w:cs="Arial"/>
          <w:b/>
          <w:color w:val="000000"/>
          <w:sz w:val="20"/>
          <w:szCs w:val="20"/>
        </w:rPr>
        <w:t>4</w:t>
      </w:r>
      <w:r w:rsidRPr="00930DBF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1D098FDB" w14:textId="6200FDFB" w:rsidR="00A81139" w:rsidRDefault="00E97118" w:rsidP="00A81139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Jednoglasno se prihvaća i</w:t>
      </w:r>
      <w:r w:rsidRPr="00E97118">
        <w:rPr>
          <w:rFonts w:asciiTheme="majorHAnsi" w:eastAsia="Courier New" w:hAnsiTheme="majorHAnsi" w:cs="Arial"/>
          <w:color w:val="000000"/>
          <w:sz w:val="20"/>
          <w:szCs w:val="20"/>
        </w:rPr>
        <w:t>menovanje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novog</w:t>
      </w:r>
      <w:r w:rsidRPr="00E97118">
        <w:rPr>
          <w:rFonts w:asciiTheme="majorHAnsi" w:eastAsia="Courier New" w:hAnsiTheme="majorHAnsi" w:cs="Arial"/>
          <w:color w:val="000000"/>
          <w:sz w:val="20"/>
          <w:szCs w:val="20"/>
        </w:rPr>
        <w:t xml:space="preserve"> predstojnika Odsjeka Filmske i tv režije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doc. art. Antonia Nuića od 01.06.2018.</w:t>
      </w:r>
    </w:p>
    <w:p w14:paraId="6F16A3FA" w14:textId="2BEC0AD9" w:rsidR="00A81139" w:rsidRPr="00A81139" w:rsidRDefault="00A81139" w:rsidP="00A81139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A81139">
        <w:rPr>
          <w:rFonts w:asciiTheme="majorHAnsi" w:eastAsia="Courier New" w:hAnsiTheme="majorHAnsi" w:cs="Arial"/>
          <w:b/>
          <w:color w:val="000000"/>
          <w:sz w:val="20"/>
          <w:szCs w:val="20"/>
        </w:rPr>
        <w:t>AD 1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5</w:t>
      </w:r>
      <w:r w:rsidRPr="00A81139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388CB771" w14:textId="79A63C2D" w:rsidR="004A409A" w:rsidRPr="004A409A" w:rsidRDefault="004A409A" w:rsidP="004A409A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Jednoglasno se donosi</w:t>
      </w:r>
      <w:r w:rsidRPr="004A409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odluk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a</w:t>
      </w:r>
      <w:r w:rsidRPr="004A409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 raspisivanju natječaja i imenovanju stručnih povjerenstava za izbor u:</w:t>
      </w:r>
    </w:p>
    <w:p w14:paraId="0966410C" w14:textId="63402562" w:rsidR="004A409A" w:rsidRDefault="004A409A" w:rsidP="003B11B5">
      <w:pPr>
        <w:spacing w:before="120" w:after="120"/>
        <w:ind w:left="284" w:hanging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A409A">
        <w:rPr>
          <w:rFonts w:asciiTheme="majorHAnsi" w:eastAsia="Courier New" w:hAnsiTheme="majorHAnsi" w:cs="Arial"/>
          <w:color w:val="000000"/>
          <w:sz w:val="20"/>
          <w:szCs w:val="20"/>
        </w:rPr>
        <w:t>a)</w:t>
      </w:r>
      <w:r w:rsidRPr="004A409A">
        <w:rPr>
          <w:rFonts w:asciiTheme="majorHAnsi" w:eastAsia="Courier New" w:hAnsiTheme="majorHAnsi" w:cs="Arial"/>
          <w:color w:val="000000"/>
          <w:sz w:val="20"/>
          <w:szCs w:val="20"/>
        </w:rPr>
        <w:tab/>
        <w:t>umjetničko-nastavno zvanje i na radno mjesto redoviti profesor za umjetničko područje, polje filmska umjetnost (filmske, elektroničke i medijske umjetnosti pokretnih slika), grana snimanje (filmsko i elektroničko)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, u sastavu:</w:t>
      </w:r>
    </w:p>
    <w:p w14:paraId="7BB3E847" w14:textId="095EFD07" w:rsidR="003B11B5" w:rsidRPr="003B11B5" w:rsidRDefault="003B11B5" w:rsidP="003B11B5">
      <w:pPr>
        <w:ind w:left="426" w:hanging="142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1.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ab/>
        <w:t>red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 xml:space="preserve">. porf.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Silvestar Kolbas</w:t>
      </w:r>
    </w:p>
    <w:p w14:paraId="3FE2D8AA" w14:textId="53B8C2F9" w:rsidR="003B11B5" w:rsidRPr="003B11B5" w:rsidRDefault="003B11B5" w:rsidP="003B11B5">
      <w:pPr>
        <w:ind w:left="426" w:hanging="142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2.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ab/>
        <w:t>red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 xml:space="preserve">. prof.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Boris Popović</w:t>
      </w:r>
    </w:p>
    <w:p w14:paraId="5F9B48AE" w14:textId="4EF63F1E" w:rsidR="004A409A" w:rsidRPr="004A409A" w:rsidRDefault="003B11B5" w:rsidP="003B11B5">
      <w:pPr>
        <w:ind w:left="426" w:hanging="142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3.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ab/>
        <w:t xml:space="preserve">red. prof.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Bruno Gamulin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, u miru</w:t>
      </w:r>
    </w:p>
    <w:p w14:paraId="32DA186A" w14:textId="57E04554" w:rsidR="004A409A" w:rsidRDefault="004A409A" w:rsidP="003B11B5">
      <w:pPr>
        <w:spacing w:before="120" w:after="120"/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A409A">
        <w:rPr>
          <w:rFonts w:asciiTheme="majorHAnsi" w:eastAsia="Courier New" w:hAnsiTheme="majorHAnsi" w:cs="Arial"/>
          <w:color w:val="000000"/>
          <w:sz w:val="20"/>
          <w:szCs w:val="20"/>
        </w:rPr>
        <w:t>b)</w:t>
      </w:r>
      <w:r w:rsidRPr="004A409A">
        <w:rPr>
          <w:rFonts w:asciiTheme="majorHAnsi" w:eastAsia="Courier New" w:hAnsiTheme="majorHAnsi" w:cs="Arial"/>
          <w:color w:val="000000"/>
          <w:sz w:val="20"/>
          <w:szCs w:val="20"/>
        </w:rPr>
        <w:tab/>
        <w:t>umjetničko-nastavno zvanje i na radno mjesto izvanredni profesor za umjetničko područje, polje filmska umjetnost (filmske, elektroničke i medijske umjetnosti pokretnih slika), grana snimanje (filmsko i elektroničko)</w:t>
      </w:r>
    </w:p>
    <w:p w14:paraId="7D838CAD" w14:textId="77777777" w:rsidR="003B11B5" w:rsidRPr="003B11B5" w:rsidRDefault="003B11B5" w:rsidP="003B11B5">
      <w:pPr>
        <w:ind w:left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1.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ab/>
        <w:t>red. porf. art. Silvestar Kolbas</w:t>
      </w:r>
    </w:p>
    <w:p w14:paraId="3AB8C1B5" w14:textId="27DD0369" w:rsidR="003B11B5" w:rsidRPr="003B11B5" w:rsidRDefault="003B11B5" w:rsidP="003B11B5">
      <w:pPr>
        <w:ind w:left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2.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ab/>
        <w:t xml:space="preserve">red. prof.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Goran Trbuljak</w:t>
      </w:r>
    </w:p>
    <w:p w14:paraId="51D082C7" w14:textId="0C34CAD0" w:rsidR="003B11B5" w:rsidRPr="004A409A" w:rsidRDefault="003B11B5" w:rsidP="003B11B5">
      <w:pPr>
        <w:ind w:left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3.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ab/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izv. prof. art. Stanko Herceg, Studij dizajna</w:t>
      </w:r>
    </w:p>
    <w:p w14:paraId="5B1C6916" w14:textId="60554738" w:rsidR="00E97118" w:rsidRDefault="004A409A" w:rsidP="003B11B5">
      <w:pPr>
        <w:spacing w:before="120" w:after="120"/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A409A">
        <w:rPr>
          <w:rFonts w:asciiTheme="majorHAnsi" w:eastAsia="Courier New" w:hAnsiTheme="majorHAnsi" w:cs="Arial"/>
          <w:color w:val="000000"/>
          <w:sz w:val="20"/>
          <w:szCs w:val="20"/>
        </w:rPr>
        <w:t>c)</w:t>
      </w:r>
      <w:r w:rsidRPr="004A409A">
        <w:rPr>
          <w:rFonts w:asciiTheme="majorHAnsi" w:eastAsia="Courier New" w:hAnsiTheme="majorHAnsi" w:cs="Arial"/>
          <w:color w:val="000000"/>
          <w:sz w:val="20"/>
          <w:szCs w:val="20"/>
        </w:rPr>
        <w:tab/>
        <w:t>umjetničko-nastavno zvanje i na radno mjesto docent za umjetničko područje, polje filmska umjetnost (filmske, elektroničke i medijske umjetnosti pokretnih slika), grana snimanje (filmsko i elektroničko)</w:t>
      </w:r>
    </w:p>
    <w:p w14:paraId="2CFA04FF" w14:textId="2B172777" w:rsidR="003B11B5" w:rsidRPr="003B11B5" w:rsidRDefault="003B11B5" w:rsidP="003B11B5">
      <w:pPr>
        <w:ind w:left="425" w:hanging="141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1.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ab/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doc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 xml:space="preserve">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Branko Linta</w:t>
      </w:r>
    </w:p>
    <w:p w14:paraId="5C964E5F" w14:textId="77777777" w:rsidR="003B11B5" w:rsidRDefault="003B11B5" w:rsidP="003B11B5">
      <w:pPr>
        <w:ind w:left="425" w:hanging="141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2.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ab/>
        <w:t xml:space="preserve">red. prof. art. 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 xml:space="preserve">Silvestar Kolbas </w:t>
      </w:r>
    </w:p>
    <w:p w14:paraId="6BF86833" w14:textId="0D4973B2" w:rsidR="00E97118" w:rsidRDefault="003B11B5" w:rsidP="003B11B5">
      <w:pPr>
        <w:ind w:left="425" w:hanging="141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3.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ab/>
        <w:t>izv. prof. art. Stanko Herceg, Studij dizajna</w:t>
      </w:r>
    </w:p>
    <w:p w14:paraId="33C26C5B" w14:textId="3681C0C8" w:rsidR="00E97118" w:rsidRPr="003B11B5" w:rsidRDefault="003B11B5" w:rsidP="003B11B5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b/>
          <w:color w:val="000000"/>
          <w:sz w:val="20"/>
          <w:szCs w:val="20"/>
        </w:rPr>
        <w:t>AD 1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6</w:t>
      </w:r>
      <w:r w:rsidRPr="003B11B5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44C3B441" w14:textId="726F3F7A" w:rsidR="00E97118" w:rsidRDefault="003B11B5" w:rsidP="003B11B5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Jednoglasno se prihvaćaju i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>menovanj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a</w:t>
      </w: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 xml:space="preserve"> ispitnih povjerenstava za godišnje ispite, prijamne ispite za preddiplomske studije te prijamne ispite za diplomske studije (temeljem pismenih prijedloga predstojnika Odsjeka)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3967370D" w14:textId="6E47C9D0" w:rsidR="003B11B5" w:rsidRPr="003B11B5" w:rsidRDefault="003B11B5" w:rsidP="003B11B5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b/>
          <w:color w:val="000000"/>
          <w:sz w:val="20"/>
          <w:szCs w:val="20"/>
        </w:rPr>
        <w:t>AD 1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7</w:t>
      </w:r>
      <w:r w:rsidRPr="003B11B5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6137DC38" w14:textId="77777777" w:rsidR="003B11B5" w:rsidRPr="003B11B5" w:rsidRDefault="003B11B5" w:rsidP="003B11B5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color w:val="000000"/>
          <w:sz w:val="20"/>
          <w:szCs w:val="20"/>
        </w:rPr>
        <w:t xml:space="preserve">Upisi i prijamni ispiti za akademsku godinu 2018./2019. : </w:t>
      </w:r>
    </w:p>
    <w:p w14:paraId="360B8161" w14:textId="6A45EEFC" w:rsidR="003B11B5" w:rsidRPr="00AF4266" w:rsidRDefault="00AF4266" w:rsidP="00AF4266">
      <w:pPr>
        <w:pStyle w:val="ListParagraph"/>
        <w:numPr>
          <w:ilvl w:val="0"/>
          <w:numId w:val="2"/>
        </w:numPr>
        <w:spacing w:before="120" w:after="240"/>
        <w:ind w:left="284" w:hanging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je prihvaćen </w:t>
      </w:r>
      <w:r w:rsidR="003B11B5" w:rsidRPr="00AF4266">
        <w:rPr>
          <w:rFonts w:asciiTheme="majorHAnsi" w:eastAsia="Courier New" w:hAnsiTheme="majorHAnsi" w:cs="Arial"/>
          <w:color w:val="000000"/>
          <w:sz w:val="20"/>
          <w:szCs w:val="20"/>
        </w:rPr>
        <w:t>prijedlog upisnih kvota, kriterija i rokova za upis u 1. godinu diplomskih studija za akademsku godinu 2018./2019. (temeljem pismenih prijedloga predstojnika Odsjeka)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: </w:t>
      </w:r>
    </w:p>
    <w:tbl>
      <w:tblPr>
        <w:tblW w:w="75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410"/>
      </w:tblGrid>
      <w:tr w:rsidR="00AF4266" w:rsidRPr="00AF4266" w14:paraId="21367C92" w14:textId="77777777" w:rsidTr="00C17FF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F3A86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FF5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4266">
              <w:rPr>
                <w:rFonts w:asciiTheme="majorHAnsi" w:hAnsiTheme="majorHAnsi"/>
                <w:b/>
                <w:sz w:val="18"/>
                <w:szCs w:val="18"/>
              </w:rPr>
              <w:t>Diplomski studij</w:t>
            </w:r>
          </w:p>
        </w:tc>
      </w:tr>
      <w:tr w:rsidR="00AF4266" w:rsidRPr="00AF4266" w14:paraId="523D59CF" w14:textId="77777777" w:rsidTr="00C17F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C77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4266">
              <w:rPr>
                <w:rFonts w:asciiTheme="majorHAnsi" w:hAnsiTheme="majorHAnsi"/>
                <w:b/>
                <w:sz w:val="18"/>
                <w:szCs w:val="18"/>
              </w:rPr>
              <w:t>Studij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962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4266">
              <w:rPr>
                <w:rFonts w:asciiTheme="majorHAnsi" w:hAnsiTheme="majorHAnsi"/>
                <w:b/>
                <w:sz w:val="18"/>
                <w:szCs w:val="18"/>
              </w:rPr>
              <w:t>Na teret MZO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1BC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4266">
              <w:rPr>
                <w:rFonts w:asciiTheme="majorHAnsi" w:hAnsiTheme="majorHAnsi"/>
                <w:b/>
                <w:sz w:val="18"/>
                <w:szCs w:val="18"/>
              </w:rPr>
              <w:t>Strani državljani</w:t>
            </w:r>
          </w:p>
        </w:tc>
      </w:tr>
      <w:tr w:rsidR="00AF4266" w:rsidRPr="00AF4266" w14:paraId="7B56088C" w14:textId="77777777" w:rsidTr="00AF4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B431A" w14:textId="77777777" w:rsidR="00AF4266" w:rsidRPr="00AF4266" w:rsidRDefault="00AF4266" w:rsidP="0003057A">
            <w:pPr>
              <w:spacing w:before="40" w:after="4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Gluma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FB4F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EEC0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AF4266" w:rsidRPr="00AF4266" w14:paraId="19594DC6" w14:textId="77777777" w:rsidTr="00C17FF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92EA08" w14:textId="61BA0E56" w:rsidR="00AF4266" w:rsidRPr="00AF4266" w:rsidRDefault="00AF4266" w:rsidP="00AF4266">
            <w:pPr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Kazališna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i radijska</w:t>
            </w:r>
            <w:r w:rsidRPr="00AF4266">
              <w:rPr>
                <w:rFonts w:asciiTheme="majorHAnsi" w:hAnsiTheme="majorHAnsi"/>
                <w:sz w:val="18"/>
                <w:szCs w:val="18"/>
              </w:rPr>
              <w:t xml:space="preserve"> režija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0275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1C45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AF4266" w:rsidRPr="00AF4266" w14:paraId="5CC08F91" w14:textId="77777777" w:rsidTr="00C17FF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5C14" w14:textId="77777777" w:rsidR="00AF4266" w:rsidRPr="00AF4266" w:rsidRDefault="00AF4266" w:rsidP="0003057A">
            <w:pPr>
              <w:spacing w:before="40" w:after="4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Dramaturgija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91F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032B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AF4266" w:rsidRPr="00AF4266" w14:paraId="7448EF5E" w14:textId="77777777" w:rsidTr="00C17FF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08CC2" w14:textId="77777777" w:rsidR="00AF4266" w:rsidRPr="00AF4266" w:rsidRDefault="00AF4266" w:rsidP="0003057A">
            <w:pPr>
              <w:spacing w:before="40" w:after="4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Filmska i TV režija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DB92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5BDC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AF4266" w:rsidRPr="00AF4266" w14:paraId="1EECB9BF" w14:textId="77777777" w:rsidTr="00C17FF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3F14B" w14:textId="77777777" w:rsidR="00AF4266" w:rsidRPr="00AF4266" w:rsidRDefault="00AF4266" w:rsidP="0003057A">
            <w:pPr>
              <w:spacing w:before="40" w:after="4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Snimanje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A5BB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EED1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AF4266" w:rsidRPr="00AF4266" w14:paraId="5B73C1FE" w14:textId="77777777" w:rsidTr="00C17FF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E8490" w14:textId="77777777" w:rsidR="00AF4266" w:rsidRPr="00AF4266" w:rsidRDefault="00AF4266" w:rsidP="0003057A">
            <w:pPr>
              <w:spacing w:before="40" w:after="4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Montaža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80A6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2F34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AF4266" w:rsidRPr="00AF4266" w14:paraId="41ACE3EC" w14:textId="77777777" w:rsidTr="00C17FF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E620E4" w14:textId="77777777" w:rsidR="00AF4266" w:rsidRPr="00AF4266" w:rsidRDefault="00AF4266" w:rsidP="0003057A">
            <w:pPr>
              <w:spacing w:before="40" w:after="4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Produkcija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888B8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1D608" w14:textId="77777777" w:rsidR="00AF4266" w:rsidRPr="00AF4266" w:rsidRDefault="00AF4266" w:rsidP="0003057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F4266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</w:tbl>
    <w:p w14:paraId="22E6E93F" w14:textId="77777777" w:rsidR="00E97118" w:rsidRDefault="00E97118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</w:p>
    <w:p w14:paraId="0F8EE23E" w14:textId="77777777" w:rsidR="00E97118" w:rsidRDefault="00E97118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</w:p>
    <w:p w14:paraId="778A1B85" w14:textId="77777777" w:rsidR="00E97118" w:rsidRDefault="00E97118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</w:p>
    <w:p w14:paraId="5F977C75" w14:textId="61318BDF" w:rsidR="00C17FFC" w:rsidRPr="003B11B5" w:rsidRDefault="00C17FFC" w:rsidP="00C17FFC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3B11B5">
        <w:rPr>
          <w:rFonts w:asciiTheme="majorHAnsi" w:eastAsia="Courier New" w:hAnsiTheme="majorHAnsi" w:cs="Arial"/>
          <w:b/>
          <w:color w:val="000000"/>
          <w:sz w:val="20"/>
          <w:szCs w:val="20"/>
        </w:rPr>
        <w:lastRenderedPageBreak/>
        <w:t>AD 1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8</w:t>
      </w:r>
      <w:r w:rsidRPr="003B11B5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0F89867" w14:textId="77777777" w:rsidR="00C917BC" w:rsidRPr="00CD796A" w:rsidRDefault="00C917BC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Molbe studenata:</w:t>
      </w:r>
    </w:p>
    <w:p w14:paraId="6BFB8C4E" w14:textId="77777777" w:rsidR="00E24F2E" w:rsidRDefault="00C917BC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38"/>
        <w:tblpPr w:leftFromText="180" w:rightFromText="180" w:vertAnchor="page" w:horzAnchor="margin" w:tblpY="239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5386"/>
      </w:tblGrid>
      <w:tr w:rsidR="00C17FFC" w:rsidRPr="00C17FFC" w14:paraId="33C66E31" w14:textId="77777777" w:rsidTr="00C17FFC">
        <w:tc>
          <w:tcPr>
            <w:tcW w:w="534" w:type="dxa"/>
            <w:vAlign w:val="center"/>
          </w:tcPr>
          <w:p w14:paraId="37C434FD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1.</w:t>
            </w:r>
          </w:p>
        </w:tc>
        <w:tc>
          <w:tcPr>
            <w:tcW w:w="2126" w:type="dxa"/>
            <w:vAlign w:val="center"/>
          </w:tcPr>
          <w:p w14:paraId="7D318EA5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DARIO DOMINIK BAGARIĆ</w:t>
            </w:r>
          </w:p>
        </w:tc>
        <w:tc>
          <w:tcPr>
            <w:tcW w:w="1843" w:type="dxa"/>
            <w:vAlign w:val="center"/>
          </w:tcPr>
          <w:p w14:paraId="713A4DBE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MONTAŽA</w:t>
            </w:r>
          </w:p>
        </w:tc>
        <w:tc>
          <w:tcPr>
            <w:tcW w:w="5386" w:type="dxa"/>
          </w:tcPr>
          <w:p w14:paraId="64C57153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molbu za </w:t>
            </w:r>
            <w:r w:rsidRPr="00C17FFC">
              <w:rPr>
                <w:rFonts w:asciiTheme="majorHAnsi" w:hAnsiTheme="majorHAnsi" w:cs="Arial"/>
                <w:b/>
                <w:sz w:val="16"/>
                <w:szCs w:val="16"/>
              </w:rPr>
              <w:t xml:space="preserve">oslobođenje </w:t>
            </w: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od obveze pohađanja predmeta TJELESNA I ZDRAVSTVENA KULTURA  IA IB, IIA, i IIB, zbog zdravstvenog razloga o čemu je  priložio  liječničku potvrdu. </w:t>
            </w:r>
          </w:p>
          <w:p w14:paraId="05996E5F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Sukladno primjeni Plana iz obveznog zdravstvenog osiguranja NN broj 126/06</w:t>
            </w:r>
          </w:p>
          <w:p w14:paraId="6A2BF798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Molba se  odobrava</w:t>
            </w:r>
          </w:p>
        </w:tc>
      </w:tr>
      <w:tr w:rsidR="00C17FFC" w:rsidRPr="00C17FFC" w14:paraId="32EFD307" w14:textId="77777777" w:rsidTr="00C17FFC">
        <w:tc>
          <w:tcPr>
            <w:tcW w:w="534" w:type="dxa"/>
            <w:vAlign w:val="center"/>
          </w:tcPr>
          <w:p w14:paraId="5E7E1DD3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2.</w:t>
            </w:r>
          </w:p>
        </w:tc>
        <w:tc>
          <w:tcPr>
            <w:tcW w:w="2126" w:type="dxa"/>
            <w:vAlign w:val="center"/>
          </w:tcPr>
          <w:p w14:paraId="274B0132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LUKA TOKIĆ</w:t>
            </w:r>
          </w:p>
        </w:tc>
        <w:tc>
          <w:tcPr>
            <w:tcW w:w="1843" w:type="dxa"/>
            <w:vAlign w:val="center"/>
          </w:tcPr>
          <w:p w14:paraId="037990F7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MONTAŽA</w:t>
            </w:r>
          </w:p>
        </w:tc>
        <w:tc>
          <w:tcPr>
            <w:tcW w:w="5386" w:type="dxa"/>
          </w:tcPr>
          <w:p w14:paraId="69BB173D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moli da mu </w:t>
            </w:r>
            <w:r w:rsidRPr="00C17FFC">
              <w:rPr>
                <w:rFonts w:asciiTheme="majorHAnsi" w:hAnsiTheme="majorHAnsi" w:cs="Arial"/>
                <w:b/>
                <w:sz w:val="16"/>
                <w:szCs w:val="16"/>
              </w:rPr>
              <w:t>se prizna</w:t>
            </w: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 obavljen predmet TJELESNA I ZDRAVSTVENA KULTURA 3 i 4, koji je obavio ak. god. 2013./2014., na Filozofskom fakultetu u Zagrebu, studij Pedagogije za predmet TJELESNA I ZDRAVSTVENA KULTURA IIA i IIB na ADU.  Prilog Izvještaj o obavljenim studentovim nastavnim obvezama sa FFZg.-a dobiven od službene osobe iz Studentske referade FFZg-a.</w:t>
            </w:r>
          </w:p>
          <w:p w14:paraId="49777240" w14:textId="77777777" w:rsidR="00C17FFC" w:rsidRPr="00C17FFC" w:rsidRDefault="00C17FFC" w:rsidP="00C17FFC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prema čl. 26. Pravilnika o studiranju ADU, može se priznati predmet</w:t>
            </w:r>
          </w:p>
          <w:p w14:paraId="0666DB18" w14:textId="77777777" w:rsidR="00C17FFC" w:rsidRPr="00C17FFC" w:rsidRDefault="00C17FFC" w:rsidP="00C17FFC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Molba se  odobrava</w:t>
            </w:r>
          </w:p>
        </w:tc>
      </w:tr>
      <w:tr w:rsidR="00C17FFC" w:rsidRPr="00C17FFC" w14:paraId="414ACE47" w14:textId="77777777" w:rsidTr="00C17FFC">
        <w:tc>
          <w:tcPr>
            <w:tcW w:w="534" w:type="dxa"/>
            <w:vAlign w:val="center"/>
          </w:tcPr>
          <w:p w14:paraId="357F8CEF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3.</w:t>
            </w:r>
          </w:p>
        </w:tc>
        <w:tc>
          <w:tcPr>
            <w:tcW w:w="2126" w:type="dxa"/>
            <w:vAlign w:val="center"/>
          </w:tcPr>
          <w:p w14:paraId="794E7B0C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LUJO KUNČEVIĆ</w:t>
            </w:r>
          </w:p>
        </w:tc>
        <w:tc>
          <w:tcPr>
            <w:tcW w:w="1843" w:type="dxa"/>
            <w:vAlign w:val="center"/>
          </w:tcPr>
          <w:p w14:paraId="52D36D79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GLUMA</w:t>
            </w:r>
          </w:p>
        </w:tc>
        <w:tc>
          <w:tcPr>
            <w:tcW w:w="5386" w:type="dxa"/>
          </w:tcPr>
          <w:p w14:paraId="141BAD60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molbu za </w:t>
            </w:r>
            <w:r w:rsidRPr="00C17FFC">
              <w:rPr>
                <w:rFonts w:asciiTheme="majorHAnsi" w:hAnsiTheme="majorHAnsi" w:cs="Arial"/>
                <w:b/>
                <w:sz w:val="16"/>
                <w:szCs w:val="16"/>
              </w:rPr>
              <w:t>temu diplomskog</w:t>
            </w: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 rada pod naslovom "PRIMJENA GLUMAČKIH TEHNIKA U GLUMI NA TELEVIZIJI", u mentorstvuprof. Ozrena Prohića.</w:t>
            </w:r>
          </w:p>
          <w:p w14:paraId="04D6FD5E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</w:p>
          <w:p w14:paraId="46C2A92F" w14:textId="77777777" w:rsidR="00C17FFC" w:rsidRPr="00C17FFC" w:rsidRDefault="00C17FFC" w:rsidP="00C17FFC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Sukladno čl. 69. Pravilnika o studiranju ADU.</w:t>
            </w:r>
          </w:p>
          <w:p w14:paraId="34E14618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17FFC" w:rsidRPr="00C17FFC" w14:paraId="346750CD" w14:textId="77777777" w:rsidTr="00C17FFC">
        <w:tc>
          <w:tcPr>
            <w:tcW w:w="534" w:type="dxa"/>
            <w:vAlign w:val="center"/>
          </w:tcPr>
          <w:p w14:paraId="6DD83F2D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4.</w:t>
            </w:r>
          </w:p>
        </w:tc>
        <w:tc>
          <w:tcPr>
            <w:tcW w:w="2126" w:type="dxa"/>
            <w:vAlign w:val="center"/>
          </w:tcPr>
          <w:p w14:paraId="1BFC82D5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TENA NEMET BRANKOV</w:t>
            </w:r>
          </w:p>
        </w:tc>
        <w:tc>
          <w:tcPr>
            <w:tcW w:w="1843" w:type="dxa"/>
            <w:vAlign w:val="center"/>
          </w:tcPr>
          <w:p w14:paraId="4133E4FE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GLUMA</w:t>
            </w:r>
          </w:p>
        </w:tc>
        <w:tc>
          <w:tcPr>
            <w:tcW w:w="5386" w:type="dxa"/>
          </w:tcPr>
          <w:p w14:paraId="7EE4C647" w14:textId="77777777" w:rsidR="00C17FFC" w:rsidRPr="00C17FFC" w:rsidRDefault="00C17FFC" w:rsidP="00C17FFC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molba za </w:t>
            </w:r>
            <w:r w:rsidRPr="00C17FFC">
              <w:rPr>
                <w:rFonts w:asciiTheme="majorHAnsi" w:hAnsiTheme="majorHAnsi" w:cs="Arial"/>
                <w:b/>
                <w:sz w:val="16"/>
                <w:szCs w:val="16"/>
              </w:rPr>
              <w:t>promjenu teme diplomske radnje</w:t>
            </w: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 iz naslova USPOREDBA GLUMAČKOG ISKUSTVA NA GLUMAČKIM I REDATELJSKIM KLASAMA, u novU temu i naslov: " O GLUMČEVOM STRAHU"  u istom mentorstvu - prof. Ozrena Prohića. </w:t>
            </w:r>
            <w:r w:rsidRPr="00C17FFC">
              <w:rPr>
                <w:rFonts w:asciiTheme="majorHAnsi" w:hAnsiTheme="majorHAnsi" w:cs="Arial"/>
                <w:sz w:val="16"/>
                <w:szCs w:val="16"/>
              </w:rPr>
              <w:br/>
              <w:t xml:space="preserve">Ujedno moli da joj se </w:t>
            </w:r>
            <w:r w:rsidRPr="00C17FFC">
              <w:rPr>
                <w:rFonts w:asciiTheme="majorHAnsi" w:hAnsiTheme="majorHAnsi" w:cs="Arial"/>
                <w:b/>
                <w:sz w:val="16"/>
                <w:szCs w:val="16"/>
              </w:rPr>
              <w:t>odobri izlazak na diplomski ispit</w:t>
            </w: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, budući da je obavila sve studentske obveze. </w:t>
            </w:r>
            <w:r w:rsidRPr="00C17FFC">
              <w:rPr>
                <w:rFonts w:asciiTheme="majorHAnsi" w:hAnsiTheme="majorHAnsi" w:cs="Arial"/>
                <w:sz w:val="16"/>
                <w:szCs w:val="16"/>
              </w:rPr>
              <w:br/>
            </w: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P.S. Sukladno čl. 69. Pravilnika o studiranju ADU.</w:t>
            </w:r>
          </w:p>
          <w:p w14:paraId="2997821D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C17FFC" w:rsidRPr="00C17FFC" w14:paraId="40F5F4F3" w14:textId="77777777" w:rsidTr="00C17FFC">
        <w:tc>
          <w:tcPr>
            <w:tcW w:w="534" w:type="dxa"/>
            <w:vAlign w:val="center"/>
          </w:tcPr>
          <w:p w14:paraId="7A93A023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5.</w:t>
            </w:r>
          </w:p>
        </w:tc>
        <w:tc>
          <w:tcPr>
            <w:tcW w:w="2126" w:type="dxa"/>
            <w:vAlign w:val="center"/>
          </w:tcPr>
          <w:p w14:paraId="0C734C7D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JAKOV JOZIĆ</w:t>
            </w:r>
          </w:p>
        </w:tc>
        <w:tc>
          <w:tcPr>
            <w:tcW w:w="1843" w:type="dxa"/>
            <w:vAlign w:val="center"/>
          </w:tcPr>
          <w:p w14:paraId="3E4A0EEF" w14:textId="77777777" w:rsidR="00C17FFC" w:rsidRPr="00C17FFC" w:rsidRDefault="00C17FFC" w:rsidP="00C17FFC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>GLUMA</w:t>
            </w:r>
          </w:p>
        </w:tc>
        <w:tc>
          <w:tcPr>
            <w:tcW w:w="5386" w:type="dxa"/>
          </w:tcPr>
          <w:p w14:paraId="3A2BB127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molbu za odobrenje </w:t>
            </w:r>
            <w:r w:rsidRPr="00C17FFC">
              <w:rPr>
                <w:rFonts w:asciiTheme="majorHAnsi" w:hAnsiTheme="majorHAnsi" w:cs="Arial"/>
                <w:b/>
                <w:sz w:val="16"/>
                <w:szCs w:val="16"/>
              </w:rPr>
              <w:t>teme diplomske radnje</w:t>
            </w:r>
            <w:r w:rsidRPr="00C17FFC">
              <w:rPr>
                <w:rFonts w:asciiTheme="majorHAnsi" w:hAnsiTheme="majorHAnsi" w:cs="Arial"/>
                <w:sz w:val="16"/>
                <w:szCs w:val="16"/>
              </w:rPr>
              <w:t xml:space="preserve"> pod naslovom: GRČ KAO PREPREKA GLUMAČKOM PROŽIVLJAVANJU u mentorstvu prof. Ozrena Prohića</w:t>
            </w:r>
          </w:p>
          <w:p w14:paraId="39380633" w14:textId="77777777" w:rsidR="00C17FFC" w:rsidRPr="00C17FFC" w:rsidRDefault="00C17FFC" w:rsidP="00C17FFC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P.S. Sukladno čl. 69. Pravilnika o studiranju ADU.</w:t>
            </w:r>
          </w:p>
          <w:p w14:paraId="3552B4FC" w14:textId="77777777" w:rsidR="00C17FFC" w:rsidRPr="00C17FFC" w:rsidRDefault="00C17FFC" w:rsidP="00C17FFC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17FFC">
              <w:rPr>
                <w:rFonts w:asciiTheme="majorHAnsi" w:hAnsiTheme="majorHAnsi" w:cs="Arial"/>
                <w:color w:val="FF0000"/>
                <w:sz w:val="16"/>
                <w:szCs w:val="16"/>
              </w:rPr>
              <w:t>Odsjek odobrava molbu.</w:t>
            </w:r>
          </w:p>
        </w:tc>
      </w:tr>
    </w:tbl>
    <w:p w14:paraId="66A177E1" w14:textId="4C1A8F43" w:rsidR="007210D0" w:rsidRPr="00CD796A" w:rsidRDefault="007210D0" w:rsidP="009A45CA">
      <w:pPr>
        <w:spacing w:before="36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C17FFC">
        <w:rPr>
          <w:rFonts w:asciiTheme="majorHAnsi" w:eastAsia="Courier New" w:hAnsiTheme="majorHAnsi" w:cs="Arial"/>
          <w:b/>
          <w:color w:val="000000"/>
          <w:sz w:val="20"/>
          <w:szCs w:val="20"/>
        </w:rPr>
        <w:t>19</w:t>
      </w:r>
      <w:r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B80E980" w14:textId="77777777" w:rsidR="00BA24FB" w:rsidRDefault="002234C2" w:rsidP="00E23C9D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Razno</w:t>
      </w:r>
      <w:r w:rsidR="009C577E" w:rsidRPr="00CD796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44615D6E" w14:textId="43462D55" w:rsidR="002E21CF" w:rsidRPr="0029527F" w:rsidRDefault="00CA583A" w:rsidP="001667DE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Theme="majorHAnsi" w:hAnsiTheme="majorHAnsi" w:cs="Arial"/>
          <w:sz w:val="20"/>
          <w:szCs w:val="20"/>
        </w:rPr>
      </w:pP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je</w:t>
      </w: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odobren</w:t>
      </w:r>
      <w:r w:rsidR="001667DE">
        <w:rPr>
          <w:rFonts w:asciiTheme="majorHAnsi" w:eastAsia="Courier New" w:hAnsiTheme="majorHAnsi" w:cs="Arial"/>
          <w:color w:val="000000"/>
          <w:sz w:val="20"/>
          <w:szCs w:val="20"/>
        </w:rPr>
        <w:t xml:space="preserve">a prijava Akademije dramske umjetnosti za Rektorovu nagradu 2017./2018. </w:t>
      </w:r>
      <w:r w:rsidR="0029527F">
        <w:rPr>
          <w:rFonts w:asciiTheme="majorHAnsi" w:eastAsia="Courier New" w:hAnsiTheme="majorHAnsi" w:cs="Arial"/>
          <w:color w:val="000000"/>
          <w:sz w:val="20"/>
          <w:szCs w:val="20"/>
        </w:rPr>
        <w:t>k</w:t>
      </w:r>
      <w:bookmarkStart w:id="0" w:name="_GoBack"/>
      <w:bookmarkEnd w:id="0"/>
      <w:r w:rsidR="0029527F">
        <w:rPr>
          <w:rFonts w:asciiTheme="majorHAnsi" w:eastAsia="Courier New" w:hAnsiTheme="majorHAnsi" w:cs="Arial"/>
          <w:color w:val="000000"/>
          <w:sz w:val="20"/>
          <w:szCs w:val="20"/>
        </w:rPr>
        <w:t>ako slijedi:</w:t>
      </w:r>
    </w:p>
    <w:p w14:paraId="3D071370" w14:textId="61ACCD8F" w:rsidR="0029527F" w:rsidRPr="0029527F" w:rsidRDefault="0029527F" w:rsidP="0029527F">
      <w:pPr>
        <w:spacing w:before="120"/>
        <w:ind w:firstLine="284"/>
        <w:rPr>
          <w:rFonts w:asciiTheme="majorHAnsi" w:hAnsiTheme="majorHAnsi" w:cs="Arial"/>
          <w:sz w:val="20"/>
          <w:szCs w:val="20"/>
        </w:rPr>
      </w:pPr>
      <w:r w:rsidRPr="0029527F">
        <w:rPr>
          <w:rFonts w:asciiTheme="majorHAnsi" w:hAnsiTheme="majorHAnsi" w:cs="Arial"/>
          <w:sz w:val="20"/>
          <w:szCs w:val="20"/>
        </w:rPr>
        <w:t>Nagrada za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29527F">
        <w:rPr>
          <w:rFonts w:asciiTheme="majorHAnsi" w:hAnsiTheme="majorHAnsi" w:cs="Arial"/>
          <w:sz w:val="20"/>
          <w:szCs w:val="20"/>
        </w:rPr>
        <w:t>“veliki“ timski znanstveni i umjetnički rad (više od deset autora)</w:t>
      </w:r>
    </w:p>
    <w:p w14:paraId="608350AC" w14:textId="45F46214" w:rsidR="0029527F" w:rsidRDefault="0029527F" w:rsidP="0029527F">
      <w:pPr>
        <w:spacing w:before="120"/>
        <w:ind w:left="704" w:hanging="420"/>
        <w:rPr>
          <w:rFonts w:asciiTheme="majorHAnsi" w:hAnsiTheme="majorHAnsi" w:cs="Arial"/>
          <w:sz w:val="20"/>
          <w:szCs w:val="20"/>
        </w:rPr>
      </w:pPr>
      <w:r w:rsidRPr="0029527F">
        <w:rPr>
          <w:rFonts w:asciiTheme="majorHAnsi" w:hAnsiTheme="majorHAnsi" w:cs="Arial"/>
          <w:sz w:val="20"/>
          <w:szCs w:val="20"/>
        </w:rPr>
        <w:t>1</w:t>
      </w:r>
      <w:r w:rsidRPr="0029527F">
        <w:rPr>
          <w:rFonts w:asciiTheme="majorHAnsi" w:hAnsiTheme="majorHAnsi" w:cs="Arial"/>
          <w:sz w:val="20"/>
          <w:szCs w:val="20"/>
        </w:rPr>
        <w:t>.1.</w:t>
      </w:r>
      <w:r w:rsidRPr="0029527F">
        <w:rPr>
          <w:rFonts w:asciiTheme="majorHAnsi" w:hAnsiTheme="majorHAnsi" w:cs="Arial"/>
          <w:sz w:val="20"/>
          <w:szCs w:val="20"/>
        </w:rPr>
        <w:tab/>
        <w:t xml:space="preserve">Studenti Akademije dramske umjetnosti, Akademije likovnih umjetnosti, Muzičke akademije, Tekstilno – Tehnološkog fakulteta, Arhitektonskog fakulteta – Studij dizajna </w:t>
      </w:r>
      <w:r>
        <w:rPr>
          <w:rFonts w:asciiTheme="majorHAnsi" w:hAnsiTheme="majorHAnsi" w:cs="Arial"/>
          <w:sz w:val="20"/>
          <w:szCs w:val="20"/>
        </w:rPr>
        <w:t>-</w:t>
      </w:r>
      <w:r w:rsidRPr="0029527F">
        <w:rPr>
          <w:rFonts w:asciiTheme="majorHAnsi" w:hAnsiTheme="majorHAnsi" w:cs="Arial"/>
          <w:sz w:val="20"/>
          <w:szCs w:val="20"/>
        </w:rPr>
        <w:t xml:space="preserve"> projekt - W. A. Mozart: „Cosi fan tutte“</w:t>
      </w:r>
    </w:p>
    <w:p w14:paraId="79D947E3" w14:textId="77777777" w:rsidR="00CA583A" w:rsidRDefault="00CA583A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1FA7C76E" w14:textId="77777777" w:rsidR="00CA583A" w:rsidRDefault="00CA583A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6ADD0D97" w14:textId="77777777" w:rsidR="00CF2610" w:rsidRDefault="00CF2610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691C8D5" w14:textId="77777777" w:rsidR="00D852D5" w:rsidRPr="00CD796A" w:rsidRDefault="00D852D5" w:rsidP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Zapisnik sastavila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 xml:space="preserve">     </w:t>
      </w:r>
      <w:r w:rsidRPr="00CD796A">
        <w:rPr>
          <w:rFonts w:asciiTheme="majorHAnsi" w:hAnsiTheme="majorHAnsi" w:cs="Arial"/>
          <w:sz w:val="20"/>
          <w:szCs w:val="20"/>
        </w:rPr>
        <w:t>Dekan</w:t>
      </w:r>
      <w:r w:rsidR="00DD7C6A" w:rsidRPr="00CD796A">
        <w:rPr>
          <w:rFonts w:asciiTheme="majorHAnsi" w:hAnsiTheme="majorHAnsi" w:cs="Arial"/>
          <w:sz w:val="20"/>
          <w:szCs w:val="20"/>
        </w:rPr>
        <w:t>ica</w:t>
      </w:r>
    </w:p>
    <w:p w14:paraId="61D27BD4" w14:textId="77777777" w:rsidR="00410559" w:rsidRPr="00CD796A" w:rsidRDefault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A6185" w:rsidRPr="00CD796A">
        <w:rPr>
          <w:rFonts w:asciiTheme="majorHAnsi" w:hAnsiTheme="majorHAnsi" w:cs="Arial"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Nina Kovačić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>izv. prof</w:t>
      </w:r>
      <w:r w:rsidR="00410559" w:rsidRPr="00CD796A">
        <w:rPr>
          <w:rFonts w:asciiTheme="majorHAnsi" w:hAnsiTheme="majorHAnsi" w:cs="Arial"/>
          <w:sz w:val="20"/>
          <w:szCs w:val="20"/>
        </w:rPr>
        <w:t xml:space="preserve">. art. </w:t>
      </w:r>
      <w:r w:rsidR="00DD7C6A" w:rsidRPr="00CD796A">
        <w:rPr>
          <w:rFonts w:asciiTheme="majorHAnsi" w:hAnsiTheme="majorHAnsi" w:cs="Arial"/>
          <w:sz w:val="20"/>
          <w:szCs w:val="20"/>
        </w:rPr>
        <w:t>Franka Perković Gamulin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</w:p>
    <w:sectPr w:rsidR="00410559" w:rsidRPr="00CD796A" w:rsidSect="00942039">
      <w:footerReference w:type="even" r:id="rId10"/>
      <w:footerReference w:type="default" r:id="rId11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F1446" w14:textId="77777777" w:rsidR="00E107A6" w:rsidRDefault="00E107A6">
      <w:r>
        <w:separator/>
      </w:r>
    </w:p>
  </w:endnote>
  <w:endnote w:type="continuationSeparator" w:id="0">
    <w:p w14:paraId="40A553F7" w14:textId="77777777" w:rsidR="00E107A6" w:rsidRDefault="00E1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D0B5" w14:textId="77777777" w:rsidR="00546A52" w:rsidRDefault="00546A5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F9700" w14:textId="77777777" w:rsidR="00546A52" w:rsidRDefault="00546A52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D7BA" w14:textId="5A399A7C" w:rsidR="00546A52" w:rsidRDefault="00546A5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27F">
      <w:rPr>
        <w:rStyle w:val="PageNumber"/>
        <w:noProof/>
      </w:rPr>
      <w:t>6</w:t>
    </w:r>
    <w:r>
      <w:rPr>
        <w:rStyle w:val="PageNumber"/>
      </w:rPr>
      <w:fldChar w:fldCharType="end"/>
    </w:r>
  </w:p>
  <w:p w14:paraId="4C409FBC" w14:textId="77777777" w:rsidR="00546A52" w:rsidRDefault="00546A52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9C5CA" w14:textId="77777777" w:rsidR="00E107A6" w:rsidRDefault="00E107A6">
      <w:r>
        <w:separator/>
      </w:r>
    </w:p>
  </w:footnote>
  <w:footnote w:type="continuationSeparator" w:id="0">
    <w:p w14:paraId="001A6113" w14:textId="77777777" w:rsidR="00E107A6" w:rsidRDefault="00E1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B36BA"/>
    <w:multiLevelType w:val="hybridMultilevel"/>
    <w:tmpl w:val="3D403BC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72E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7719CC"/>
    <w:multiLevelType w:val="hybridMultilevel"/>
    <w:tmpl w:val="9EBC1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0458"/>
    <w:multiLevelType w:val="hybridMultilevel"/>
    <w:tmpl w:val="46048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F228C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6C546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144AF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254DFC"/>
    <w:multiLevelType w:val="hybridMultilevel"/>
    <w:tmpl w:val="B13E4AF2"/>
    <w:lvl w:ilvl="0" w:tplc="BB32E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CE322F"/>
    <w:multiLevelType w:val="hybridMultilevel"/>
    <w:tmpl w:val="703AEF94"/>
    <w:lvl w:ilvl="0" w:tplc="AE72D2D2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2BE36601"/>
    <w:multiLevelType w:val="hybridMultilevel"/>
    <w:tmpl w:val="28B072DA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237A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2DE294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AA4661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C41D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BC94543"/>
    <w:multiLevelType w:val="hybridMultilevel"/>
    <w:tmpl w:val="74B60C1A"/>
    <w:lvl w:ilvl="0" w:tplc="F3D4A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0D43D84"/>
    <w:multiLevelType w:val="hybridMultilevel"/>
    <w:tmpl w:val="7E342FF2"/>
    <w:lvl w:ilvl="0" w:tplc="972ACF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263B7"/>
    <w:multiLevelType w:val="hybridMultilevel"/>
    <w:tmpl w:val="A0AC8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13873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91658C"/>
    <w:multiLevelType w:val="hybridMultilevel"/>
    <w:tmpl w:val="46604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32A0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7E60EF6"/>
    <w:multiLevelType w:val="hybridMultilevel"/>
    <w:tmpl w:val="EA7E8A52"/>
    <w:lvl w:ilvl="0" w:tplc="71FA1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7EA2409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EC6EC5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7336C2"/>
    <w:multiLevelType w:val="hybridMultilevel"/>
    <w:tmpl w:val="DF8A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A40C2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33B53AA"/>
    <w:multiLevelType w:val="hybridMultilevel"/>
    <w:tmpl w:val="0A5E3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58B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54133724"/>
    <w:multiLevelType w:val="hybridMultilevel"/>
    <w:tmpl w:val="812E5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326BF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D87501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B039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05A2E9A"/>
    <w:multiLevelType w:val="hybridMultilevel"/>
    <w:tmpl w:val="B03A52EA"/>
    <w:lvl w:ilvl="0" w:tplc="0AE416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45C71"/>
    <w:multiLevelType w:val="hybridMultilevel"/>
    <w:tmpl w:val="D486D3DA"/>
    <w:lvl w:ilvl="0" w:tplc="2ABE2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76F72"/>
    <w:multiLevelType w:val="hybridMultilevel"/>
    <w:tmpl w:val="BBC2A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D0CF7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94256E0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DC7A9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D1F11A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0D73BD0"/>
    <w:multiLevelType w:val="hybridMultilevel"/>
    <w:tmpl w:val="D2328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72706"/>
    <w:multiLevelType w:val="hybridMultilevel"/>
    <w:tmpl w:val="9FA28A10"/>
    <w:lvl w:ilvl="0" w:tplc="869EF0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2D95276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E8237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D93191"/>
    <w:multiLevelType w:val="hybridMultilevel"/>
    <w:tmpl w:val="35B6FE18"/>
    <w:lvl w:ilvl="0" w:tplc="96DABF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52F59"/>
    <w:multiLevelType w:val="hybridMultilevel"/>
    <w:tmpl w:val="452C3B7C"/>
    <w:lvl w:ilvl="0" w:tplc="B74438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FE25CD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11"/>
  </w:num>
  <w:num w:numId="3">
    <w:abstractNumId w:val="26"/>
  </w:num>
  <w:num w:numId="4">
    <w:abstractNumId w:val="33"/>
  </w:num>
  <w:num w:numId="5">
    <w:abstractNumId w:val="30"/>
  </w:num>
  <w:num w:numId="6">
    <w:abstractNumId w:val="43"/>
  </w:num>
  <w:num w:numId="7">
    <w:abstractNumId w:val="12"/>
  </w:num>
  <w:num w:numId="8">
    <w:abstractNumId w:val="21"/>
  </w:num>
  <w:num w:numId="9">
    <w:abstractNumId w:val="40"/>
  </w:num>
  <w:num w:numId="10">
    <w:abstractNumId w:val="7"/>
  </w:num>
  <w:num w:numId="11">
    <w:abstractNumId w:val="39"/>
  </w:num>
  <w:num w:numId="12">
    <w:abstractNumId w:val="13"/>
  </w:num>
  <w:num w:numId="13">
    <w:abstractNumId w:val="6"/>
  </w:num>
  <w:num w:numId="14">
    <w:abstractNumId w:val="15"/>
  </w:num>
  <w:num w:numId="15">
    <w:abstractNumId w:val="24"/>
  </w:num>
  <w:num w:numId="16">
    <w:abstractNumId w:val="37"/>
  </w:num>
  <w:num w:numId="17">
    <w:abstractNumId w:val="10"/>
  </w:num>
  <w:num w:numId="18">
    <w:abstractNumId w:val="47"/>
  </w:num>
  <w:num w:numId="19">
    <w:abstractNumId w:val="28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38"/>
  </w:num>
  <w:num w:numId="25">
    <w:abstractNumId w:val="3"/>
  </w:num>
  <w:num w:numId="26">
    <w:abstractNumId w:val="32"/>
  </w:num>
  <w:num w:numId="27">
    <w:abstractNumId w:val="44"/>
  </w:num>
  <w:num w:numId="28">
    <w:abstractNumId w:val="2"/>
  </w:num>
  <w:num w:numId="29">
    <w:abstractNumId w:val="16"/>
  </w:num>
  <w:num w:numId="30">
    <w:abstractNumId w:val="35"/>
  </w:num>
  <w:num w:numId="31">
    <w:abstractNumId w:val="27"/>
  </w:num>
  <w:num w:numId="32">
    <w:abstractNumId w:val="25"/>
  </w:num>
  <w:num w:numId="33">
    <w:abstractNumId w:val="34"/>
  </w:num>
  <w:num w:numId="34">
    <w:abstractNumId w:val="17"/>
  </w:num>
  <w:num w:numId="35">
    <w:abstractNumId w:val="45"/>
  </w:num>
  <w:num w:numId="36">
    <w:abstractNumId w:val="29"/>
  </w:num>
  <w:num w:numId="37">
    <w:abstractNumId w:val="18"/>
  </w:num>
  <w:num w:numId="38">
    <w:abstractNumId w:val="22"/>
  </w:num>
  <w:num w:numId="39">
    <w:abstractNumId w:val="20"/>
  </w:num>
  <w:num w:numId="40">
    <w:abstractNumId w:val="36"/>
  </w:num>
  <w:num w:numId="41">
    <w:abstractNumId w:val="9"/>
  </w:num>
  <w:num w:numId="42">
    <w:abstractNumId w:val="42"/>
  </w:num>
  <w:num w:numId="43">
    <w:abstractNumId w:val="41"/>
  </w:num>
  <w:num w:numId="44">
    <w:abstractNumId w:val="4"/>
  </w:num>
  <w:num w:numId="45">
    <w:abstractNumId w:val="46"/>
  </w:num>
  <w:num w:numId="4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3F24"/>
    <w:rsid w:val="0000476E"/>
    <w:rsid w:val="00005849"/>
    <w:rsid w:val="00007776"/>
    <w:rsid w:val="000079F6"/>
    <w:rsid w:val="00007A02"/>
    <w:rsid w:val="00010835"/>
    <w:rsid w:val="00010B9C"/>
    <w:rsid w:val="00010D46"/>
    <w:rsid w:val="00010F73"/>
    <w:rsid w:val="00011956"/>
    <w:rsid w:val="00011A8D"/>
    <w:rsid w:val="00012356"/>
    <w:rsid w:val="00013BB4"/>
    <w:rsid w:val="00014C6F"/>
    <w:rsid w:val="00014E54"/>
    <w:rsid w:val="0001506E"/>
    <w:rsid w:val="00016295"/>
    <w:rsid w:val="00017A4D"/>
    <w:rsid w:val="00017E53"/>
    <w:rsid w:val="00020210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C01"/>
    <w:rsid w:val="00026134"/>
    <w:rsid w:val="000269DC"/>
    <w:rsid w:val="000276AA"/>
    <w:rsid w:val="00027990"/>
    <w:rsid w:val="00027A1B"/>
    <w:rsid w:val="00027B96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6CBB"/>
    <w:rsid w:val="0004711B"/>
    <w:rsid w:val="00047D19"/>
    <w:rsid w:val="00050000"/>
    <w:rsid w:val="00050374"/>
    <w:rsid w:val="000503C6"/>
    <w:rsid w:val="000506EE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5F9F"/>
    <w:rsid w:val="00056790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0888"/>
    <w:rsid w:val="00080C55"/>
    <w:rsid w:val="000810F0"/>
    <w:rsid w:val="00081C8A"/>
    <w:rsid w:val="0008287F"/>
    <w:rsid w:val="00082C8A"/>
    <w:rsid w:val="00083342"/>
    <w:rsid w:val="00083E3B"/>
    <w:rsid w:val="00084C6B"/>
    <w:rsid w:val="00086324"/>
    <w:rsid w:val="00086743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97865"/>
    <w:rsid w:val="000A0713"/>
    <w:rsid w:val="000A1BA8"/>
    <w:rsid w:val="000A4CE6"/>
    <w:rsid w:val="000A6185"/>
    <w:rsid w:val="000A62DF"/>
    <w:rsid w:val="000A721F"/>
    <w:rsid w:val="000A7569"/>
    <w:rsid w:val="000A7C73"/>
    <w:rsid w:val="000B08E7"/>
    <w:rsid w:val="000B12C9"/>
    <w:rsid w:val="000B1C11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A3F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DCB"/>
    <w:rsid w:val="000D1E5B"/>
    <w:rsid w:val="000D3A4A"/>
    <w:rsid w:val="000D3AD3"/>
    <w:rsid w:val="000D4AD1"/>
    <w:rsid w:val="000D5292"/>
    <w:rsid w:val="000D53BE"/>
    <w:rsid w:val="000D58E1"/>
    <w:rsid w:val="000D58F3"/>
    <w:rsid w:val="000D6E8E"/>
    <w:rsid w:val="000D7D89"/>
    <w:rsid w:val="000E0743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371"/>
    <w:rsid w:val="000E67CF"/>
    <w:rsid w:val="000E6A5B"/>
    <w:rsid w:val="000E7171"/>
    <w:rsid w:val="000E742E"/>
    <w:rsid w:val="000E7710"/>
    <w:rsid w:val="000E7B2A"/>
    <w:rsid w:val="000F0195"/>
    <w:rsid w:val="000F0364"/>
    <w:rsid w:val="000F0C44"/>
    <w:rsid w:val="000F2E3E"/>
    <w:rsid w:val="000F2FAB"/>
    <w:rsid w:val="000F408F"/>
    <w:rsid w:val="000F436B"/>
    <w:rsid w:val="000F51F6"/>
    <w:rsid w:val="000F7245"/>
    <w:rsid w:val="000F74BF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311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6737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23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EF0"/>
    <w:rsid w:val="00142F72"/>
    <w:rsid w:val="001439B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7DE"/>
    <w:rsid w:val="001669C8"/>
    <w:rsid w:val="00166A85"/>
    <w:rsid w:val="00167A80"/>
    <w:rsid w:val="00170971"/>
    <w:rsid w:val="00170A3E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48B"/>
    <w:rsid w:val="00181B39"/>
    <w:rsid w:val="00182F40"/>
    <w:rsid w:val="0018424A"/>
    <w:rsid w:val="00184B65"/>
    <w:rsid w:val="00186062"/>
    <w:rsid w:val="00186897"/>
    <w:rsid w:val="00186CA2"/>
    <w:rsid w:val="001872F1"/>
    <w:rsid w:val="001877B7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40F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2C42"/>
    <w:rsid w:val="001B3206"/>
    <w:rsid w:val="001B3761"/>
    <w:rsid w:val="001B5037"/>
    <w:rsid w:val="001B507E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A3B"/>
    <w:rsid w:val="001C5E5A"/>
    <w:rsid w:val="001C6532"/>
    <w:rsid w:val="001C73AB"/>
    <w:rsid w:val="001C75DE"/>
    <w:rsid w:val="001C7AD6"/>
    <w:rsid w:val="001D03D3"/>
    <w:rsid w:val="001D15D0"/>
    <w:rsid w:val="001D1740"/>
    <w:rsid w:val="001D1A0D"/>
    <w:rsid w:val="001D1D32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3"/>
    <w:rsid w:val="001E1BA4"/>
    <w:rsid w:val="001E21B3"/>
    <w:rsid w:val="001E3D0C"/>
    <w:rsid w:val="001E54EE"/>
    <w:rsid w:val="001E6682"/>
    <w:rsid w:val="001E69A6"/>
    <w:rsid w:val="001E6D59"/>
    <w:rsid w:val="001E7A30"/>
    <w:rsid w:val="001F0B30"/>
    <w:rsid w:val="001F0D3E"/>
    <w:rsid w:val="001F158F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31C"/>
    <w:rsid w:val="0020383C"/>
    <w:rsid w:val="00203D8E"/>
    <w:rsid w:val="002045B3"/>
    <w:rsid w:val="002046D7"/>
    <w:rsid w:val="00204AA7"/>
    <w:rsid w:val="00204F1B"/>
    <w:rsid w:val="00205768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17C89"/>
    <w:rsid w:val="00220A27"/>
    <w:rsid w:val="0022106F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5E88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0E9"/>
    <w:rsid w:val="002458D2"/>
    <w:rsid w:val="00246BAF"/>
    <w:rsid w:val="00246C44"/>
    <w:rsid w:val="002470C0"/>
    <w:rsid w:val="0025011B"/>
    <w:rsid w:val="00250D85"/>
    <w:rsid w:val="00250F27"/>
    <w:rsid w:val="00251DDF"/>
    <w:rsid w:val="00251F21"/>
    <w:rsid w:val="00252B91"/>
    <w:rsid w:val="0025320C"/>
    <w:rsid w:val="00253F37"/>
    <w:rsid w:val="00254639"/>
    <w:rsid w:val="00255855"/>
    <w:rsid w:val="00255F52"/>
    <w:rsid w:val="002562AB"/>
    <w:rsid w:val="002571C7"/>
    <w:rsid w:val="00260468"/>
    <w:rsid w:val="00260A20"/>
    <w:rsid w:val="002614EB"/>
    <w:rsid w:val="00262007"/>
    <w:rsid w:val="00262A9D"/>
    <w:rsid w:val="0026319B"/>
    <w:rsid w:val="002635CB"/>
    <w:rsid w:val="00263763"/>
    <w:rsid w:val="00263F11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7AB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27F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039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B7496"/>
    <w:rsid w:val="002B7D97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A34"/>
    <w:rsid w:val="002D3C44"/>
    <w:rsid w:val="002D630B"/>
    <w:rsid w:val="002D64B4"/>
    <w:rsid w:val="002D6860"/>
    <w:rsid w:val="002D6CD7"/>
    <w:rsid w:val="002D75A2"/>
    <w:rsid w:val="002E1D92"/>
    <w:rsid w:val="002E21CF"/>
    <w:rsid w:val="002E3114"/>
    <w:rsid w:val="002E612D"/>
    <w:rsid w:val="002E6671"/>
    <w:rsid w:val="002F04E5"/>
    <w:rsid w:val="002F0C35"/>
    <w:rsid w:val="002F1AE7"/>
    <w:rsid w:val="002F282C"/>
    <w:rsid w:val="002F2981"/>
    <w:rsid w:val="002F2AFC"/>
    <w:rsid w:val="002F4816"/>
    <w:rsid w:val="002F4DE2"/>
    <w:rsid w:val="002F51D5"/>
    <w:rsid w:val="002F6121"/>
    <w:rsid w:val="002F6AC6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3752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0F6F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73"/>
    <w:rsid w:val="00333ECF"/>
    <w:rsid w:val="00334176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57ADB"/>
    <w:rsid w:val="00360574"/>
    <w:rsid w:val="003608A5"/>
    <w:rsid w:val="00360BA2"/>
    <w:rsid w:val="0036114A"/>
    <w:rsid w:val="00361990"/>
    <w:rsid w:val="003619F8"/>
    <w:rsid w:val="003620DA"/>
    <w:rsid w:val="003639D8"/>
    <w:rsid w:val="0036416A"/>
    <w:rsid w:val="003643BA"/>
    <w:rsid w:val="0036467B"/>
    <w:rsid w:val="00364B84"/>
    <w:rsid w:val="00364DFC"/>
    <w:rsid w:val="003653D2"/>
    <w:rsid w:val="00365FCE"/>
    <w:rsid w:val="00366CC2"/>
    <w:rsid w:val="00367DEE"/>
    <w:rsid w:val="00367EE0"/>
    <w:rsid w:val="0037106B"/>
    <w:rsid w:val="00371201"/>
    <w:rsid w:val="00371452"/>
    <w:rsid w:val="003715FB"/>
    <w:rsid w:val="00371D94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6805"/>
    <w:rsid w:val="00387AE4"/>
    <w:rsid w:val="00391AAA"/>
    <w:rsid w:val="00392170"/>
    <w:rsid w:val="003924C2"/>
    <w:rsid w:val="00392523"/>
    <w:rsid w:val="003940F5"/>
    <w:rsid w:val="003947AA"/>
    <w:rsid w:val="00395688"/>
    <w:rsid w:val="00395B86"/>
    <w:rsid w:val="00397011"/>
    <w:rsid w:val="003973A7"/>
    <w:rsid w:val="00397554"/>
    <w:rsid w:val="00397AB9"/>
    <w:rsid w:val="003A07CB"/>
    <w:rsid w:val="003A254E"/>
    <w:rsid w:val="003A25B0"/>
    <w:rsid w:val="003A2C32"/>
    <w:rsid w:val="003A3721"/>
    <w:rsid w:val="003A37EC"/>
    <w:rsid w:val="003A3AA2"/>
    <w:rsid w:val="003A4109"/>
    <w:rsid w:val="003A5B15"/>
    <w:rsid w:val="003B0683"/>
    <w:rsid w:val="003B0DA1"/>
    <w:rsid w:val="003B11B5"/>
    <w:rsid w:val="003B2066"/>
    <w:rsid w:val="003B25EF"/>
    <w:rsid w:val="003B3FB1"/>
    <w:rsid w:val="003B411E"/>
    <w:rsid w:val="003B4772"/>
    <w:rsid w:val="003B4D25"/>
    <w:rsid w:val="003B5D07"/>
    <w:rsid w:val="003B61F6"/>
    <w:rsid w:val="003B7422"/>
    <w:rsid w:val="003B7BF3"/>
    <w:rsid w:val="003C138E"/>
    <w:rsid w:val="003C149F"/>
    <w:rsid w:val="003C2443"/>
    <w:rsid w:val="003C28FC"/>
    <w:rsid w:val="003C296D"/>
    <w:rsid w:val="003C29B1"/>
    <w:rsid w:val="003C340A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1D32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C90"/>
    <w:rsid w:val="003E5DF7"/>
    <w:rsid w:val="003E6DAE"/>
    <w:rsid w:val="003E7AF2"/>
    <w:rsid w:val="003F0FFB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5AB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4C04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339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6EDD"/>
    <w:rsid w:val="004477C3"/>
    <w:rsid w:val="0044793B"/>
    <w:rsid w:val="0045035E"/>
    <w:rsid w:val="0045066A"/>
    <w:rsid w:val="004510E7"/>
    <w:rsid w:val="0045168B"/>
    <w:rsid w:val="004517A8"/>
    <w:rsid w:val="00452254"/>
    <w:rsid w:val="004523E0"/>
    <w:rsid w:val="0045274C"/>
    <w:rsid w:val="00452E05"/>
    <w:rsid w:val="00452FB8"/>
    <w:rsid w:val="0045363A"/>
    <w:rsid w:val="004539A9"/>
    <w:rsid w:val="0045416C"/>
    <w:rsid w:val="004545A7"/>
    <w:rsid w:val="0045463F"/>
    <w:rsid w:val="004551F0"/>
    <w:rsid w:val="0045609B"/>
    <w:rsid w:val="00456F3E"/>
    <w:rsid w:val="00457651"/>
    <w:rsid w:val="00461F59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3C1E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48CE"/>
    <w:rsid w:val="00495288"/>
    <w:rsid w:val="00495E7A"/>
    <w:rsid w:val="00497B9C"/>
    <w:rsid w:val="004A0759"/>
    <w:rsid w:val="004A0C19"/>
    <w:rsid w:val="004A1470"/>
    <w:rsid w:val="004A171A"/>
    <w:rsid w:val="004A409A"/>
    <w:rsid w:val="004A491F"/>
    <w:rsid w:val="004A50B8"/>
    <w:rsid w:val="004A520A"/>
    <w:rsid w:val="004A5235"/>
    <w:rsid w:val="004A57B4"/>
    <w:rsid w:val="004A5E39"/>
    <w:rsid w:val="004A5F18"/>
    <w:rsid w:val="004A6FA3"/>
    <w:rsid w:val="004A7577"/>
    <w:rsid w:val="004B1149"/>
    <w:rsid w:val="004B1374"/>
    <w:rsid w:val="004B1EC5"/>
    <w:rsid w:val="004B2011"/>
    <w:rsid w:val="004B22FD"/>
    <w:rsid w:val="004B254D"/>
    <w:rsid w:val="004B28C1"/>
    <w:rsid w:val="004B30F9"/>
    <w:rsid w:val="004B314C"/>
    <w:rsid w:val="004B315F"/>
    <w:rsid w:val="004B38F2"/>
    <w:rsid w:val="004B3AB2"/>
    <w:rsid w:val="004B3DCD"/>
    <w:rsid w:val="004B41D0"/>
    <w:rsid w:val="004B475F"/>
    <w:rsid w:val="004B4A0F"/>
    <w:rsid w:val="004B5E6B"/>
    <w:rsid w:val="004B63FF"/>
    <w:rsid w:val="004B6415"/>
    <w:rsid w:val="004B6CA8"/>
    <w:rsid w:val="004B7393"/>
    <w:rsid w:val="004C06D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2EA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0F32"/>
    <w:rsid w:val="004F19C1"/>
    <w:rsid w:val="004F2080"/>
    <w:rsid w:val="004F22E3"/>
    <w:rsid w:val="004F2F66"/>
    <w:rsid w:val="004F3729"/>
    <w:rsid w:val="004F43EF"/>
    <w:rsid w:val="004F4906"/>
    <w:rsid w:val="004F4A12"/>
    <w:rsid w:val="004F5FB4"/>
    <w:rsid w:val="004F6FEB"/>
    <w:rsid w:val="004F7A8E"/>
    <w:rsid w:val="004F7F1B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CE6"/>
    <w:rsid w:val="00503EEC"/>
    <w:rsid w:val="0050420B"/>
    <w:rsid w:val="00504B08"/>
    <w:rsid w:val="0050504C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4A9"/>
    <w:rsid w:val="00515D0E"/>
    <w:rsid w:val="00515F0C"/>
    <w:rsid w:val="00516EDC"/>
    <w:rsid w:val="005172ED"/>
    <w:rsid w:val="0051786F"/>
    <w:rsid w:val="00520263"/>
    <w:rsid w:val="0052065E"/>
    <w:rsid w:val="005207D4"/>
    <w:rsid w:val="00520923"/>
    <w:rsid w:val="00522606"/>
    <w:rsid w:val="00523B15"/>
    <w:rsid w:val="00524634"/>
    <w:rsid w:val="0052479E"/>
    <w:rsid w:val="00525AF1"/>
    <w:rsid w:val="00525DAC"/>
    <w:rsid w:val="005260AA"/>
    <w:rsid w:val="00527C9A"/>
    <w:rsid w:val="00530880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1D8"/>
    <w:rsid w:val="00543844"/>
    <w:rsid w:val="00544988"/>
    <w:rsid w:val="00544CA1"/>
    <w:rsid w:val="0054556E"/>
    <w:rsid w:val="00545A96"/>
    <w:rsid w:val="0054600D"/>
    <w:rsid w:val="005466F8"/>
    <w:rsid w:val="00546A52"/>
    <w:rsid w:val="0054724F"/>
    <w:rsid w:val="00547669"/>
    <w:rsid w:val="005478A0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67158"/>
    <w:rsid w:val="00570C10"/>
    <w:rsid w:val="00571855"/>
    <w:rsid w:val="005718B6"/>
    <w:rsid w:val="00573FB5"/>
    <w:rsid w:val="005749E9"/>
    <w:rsid w:val="00575562"/>
    <w:rsid w:val="0057599F"/>
    <w:rsid w:val="00576885"/>
    <w:rsid w:val="00576962"/>
    <w:rsid w:val="00576C4D"/>
    <w:rsid w:val="00576D09"/>
    <w:rsid w:val="00576D8B"/>
    <w:rsid w:val="005771E9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B06"/>
    <w:rsid w:val="005A6375"/>
    <w:rsid w:val="005A6FC9"/>
    <w:rsid w:val="005A79C9"/>
    <w:rsid w:val="005A7FAF"/>
    <w:rsid w:val="005B03E0"/>
    <w:rsid w:val="005B048D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464B"/>
    <w:rsid w:val="005F5902"/>
    <w:rsid w:val="005F5A54"/>
    <w:rsid w:val="005F6314"/>
    <w:rsid w:val="005F6645"/>
    <w:rsid w:val="005F673B"/>
    <w:rsid w:val="005F6F35"/>
    <w:rsid w:val="005F7F75"/>
    <w:rsid w:val="006003D1"/>
    <w:rsid w:val="0060156E"/>
    <w:rsid w:val="00601B97"/>
    <w:rsid w:val="0060237B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A53"/>
    <w:rsid w:val="00616F78"/>
    <w:rsid w:val="006177D5"/>
    <w:rsid w:val="00621FF5"/>
    <w:rsid w:val="00623502"/>
    <w:rsid w:val="0062599F"/>
    <w:rsid w:val="00626067"/>
    <w:rsid w:val="00627252"/>
    <w:rsid w:val="006276A5"/>
    <w:rsid w:val="00630549"/>
    <w:rsid w:val="00630B39"/>
    <w:rsid w:val="00630C31"/>
    <w:rsid w:val="006310F9"/>
    <w:rsid w:val="00631D5D"/>
    <w:rsid w:val="00633BEF"/>
    <w:rsid w:val="00634A94"/>
    <w:rsid w:val="00635659"/>
    <w:rsid w:val="0063653B"/>
    <w:rsid w:val="0063667E"/>
    <w:rsid w:val="0063691A"/>
    <w:rsid w:val="00636BE4"/>
    <w:rsid w:val="00636C66"/>
    <w:rsid w:val="00636DC4"/>
    <w:rsid w:val="006372B7"/>
    <w:rsid w:val="00637338"/>
    <w:rsid w:val="006375FA"/>
    <w:rsid w:val="00637ED5"/>
    <w:rsid w:val="00640E37"/>
    <w:rsid w:val="006421AA"/>
    <w:rsid w:val="00643185"/>
    <w:rsid w:val="00643720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5D46"/>
    <w:rsid w:val="006566D0"/>
    <w:rsid w:val="00657106"/>
    <w:rsid w:val="00657C11"/>
    <w:rsid w:val="006600EA"/>
    <w:rsid w:val="0066063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2F2E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148"/>
    <w:rsid w:val="006A7CB2"/>
    <w:rsid w:val="006B00C9"/>
    <w:rsid w:val="006B0A0A"/>
    <w:rsid w:val="006B0D79"/>
    <w:rsid w:val="006B1420"/>
    <w:rsid w:val="006B1A0F"/>
    <w:rsid w:val="006B326C"/>
    <w:rsid w:val="006B42E3"/>
    <w:rsid w:val="006B4E5F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2A"/>
    <w:rsid w:val="006E2547"/>
    <w:rsid w:val="006E3997"/>
    <w:rsid w:val="006E3B91"/>
    <w:rsid w:val="006E44A8"/>
    <w:rsid w:val="006E4A6F"/>
    <w:rsid w:val="006E4AF7"/>
    <w:rsid w:val="006E4B44"/>
    <w:rsid w:val="006E56C6"/>
    <w:rsid w:val="006E5944"/>
    <w:rsid w:val="006E5ABE"/>
    <w:rsid w:val="006E5AEB"/>
    <w:rsid w:val="006E5F0E"/>
    <w:rsid w:val="006E612F"/>
    <w:rsid w:val="006E6173"/>
    <w:rsid w:val="006E630A"/>
    <w:rsid w:val="006E6C03"/>
    <w:rsid w:val="006F02BC"/>
    <w:rsid w:val="006F0619"/>
    <w:rsid w:val="006F0E5B"/>
    <w:rsid w:val="006F1817"/>
    <w:rsid w:val="006F1C0A"/>
    <w:rsid w:val="006F4586"/>
    <w:rsid w:val="006F69DB"/>
    <w:rsid w:val="006F6D53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3C99"/>
    <w:rsid w:val="00714EF3"/>
    <w:rsid w:val="00715665"/>
    <w:rsid w:val="0071620B"/>
    <w:rsid w:val="0071659D"/>
    <w:rsid w:val="00716E4E"/>
    <w:rsid w:val="00717356"/>
    <w:rsid w:val="007175DB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43D"/>
    <w:rsid w:val="00723EFF"/>
    <w:rsid w:val="00724C73"/>
    <w:rsid w:val="007256AC"/>
    <w:rsid w:val="00725F0D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E0C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2A69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CBF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077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4BA"/>
    <w:rsid w:val="007969B6"/>
    <w:rsid w:val="007979B4"/>
    <w:rsid w:val="007A05DF"/>
    <w:rsid w:val="007A2068"/>
    <w:rsid w:val="007A219C"/>
    <w:rsid w:val="007A48E5"/>
    <w:rsid w:val="007A4A56"/>
    <w:rsid w:val="007A60FC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5FF"/>
    <w:rsid w:val="007B46C5"/>
    <w:rsid w:val="007B4C47"/>
    <w:rsid w:val="007B5149"/>
    <w:rsid w:val="007B51EF"/>
    <w:rsid w:val="007B72F2"/>
    <w:rsid w:val="007B7594"/>
    <w:rsid w:val="007B7B5F"/>
    <w:rsid w:val="007C03BE"/>
    <w:rsid w:val="007C10A4"/>
    <w:rsid w:val="007C1C90"/>
    <w:rsid w:val="007C2E00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339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E73E7"/>
    <w:rsid w:val="007F0DA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3133"/>
    <w:rsid w:val="0082476E"/>
    <w:rsid w:val="008254C2"/>
    <w:rsid w:val="008255FF"/>
    <w:rsid w:val="00825D30"/>
    <w:rsid w:val="0082679A"/>
    <w:rsid w:val="0083014A"/>
    <w:rsid w:val="00830F62"/>
    <w:rsid w:val="0083101D"/>
    <w:rsid w:val="00832BB9"/>
    <w:rsid w:val="00834043"/>
    <w:rsid w:val="00834DB6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5F5"/>
    <w:rsid w:val="008476E8"/>
    <w:rsid w:val="008476F4"/>
    <w:rsid w:val="00851222"/>
    <w:rsid w:val="00851A0B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0BAF"/>
    <w:rsid w:val="008617EB"/>
    <w:rsid w:val="00861908"/>
    <w:rsid w:val="008628AD"/>
    <w:rsid w:val="00862B8B"/>
    <w:rsid w:val="0086322B"/>
    <w:rsid w:val="008634C0"/>
    <w:rsid w:val="008635CF"/>
    <w:rsid w:val="0086381F"/>
    <w:rsid w:val="008644CE"/>
    <w:rsid w:val="00866149"/>
    <w:rsid w:val="00866645"/>
    <w:rsid w:val="008670D4"/>
    <w:rsid w:val="008677BD"/>
    <w:rsid w:val="00867DF5"/>
    <w:rsid w:val="00867F28"/>
    <w:rsid w:val="00870585"/>
    <w:rsid w:val="00870E69"/>
    <w:rsid w:val="0087113B"/>
    <w:rsid w:val="00871571"/>
    <w:rsid w:val="008716DC"/>
    <w:rsid w:val="00871D4C"/>
    <w:rsid w:val="008722FD"/>
    <w:rsid w:val="00872769"/>
    <w:rsid w:val="00872A4B"/>
    <w:rsid w:val="00873FD6"/>
    <w:rsid w:val="00874098"/>
    <w:rsid w:val="00874535"/>
    <w:rsid w:val="008753F2"/>
    <w:rsid w:val="00875AB9"/>
    <w:rsid w:val="008769EB"/>
    <w:rsid w:val="00877528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2618"/>
    <w:rsid w:val="008A2749"/>
    <w:rsid w:val="008A3037"/>
    <w:rsid w:val="008A63DF"/>
    <w:rsid w:val="008A6F37"/>
    <w:rsid w:val="008A6F41"/>
    <w:rsid w:val="008A7688"/>
    <w:rsid w:val="008A77EB"/>
    <w:rsid w:val="008B002B"/>
    <w:rsid w:val="008B142D"/>
    <w:rsid w:val="008B151F"/>
    <w:rsid w:val="008B2E82"/>
    <w:rsid w:val="008B3DF5"/>
    <w:rsid w:val="008B3F7F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1F4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A61"/>
    <w:rsid w:val="008D2F2B"/>
    <w:rsid w:val="008D349E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215"/>
    <w:rsid w:val="008E3A39"/>
    <w:rsid w:val="008E4609"/>
    <w:rsid w:val="008E55D1"/>
    <w:rsid w:val="008E56BA"/>
    <w:rsid w:val="008E7410"/>
    <w:rsid w:val="008F06CA"/>
    <w:rsid w:val="008F08FC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95"/>
    <w:rsid w:val="00903430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3724"/>
    <w:rsid w:val="00923D5E"/>
    <w:rsid w:val="0092420E"/>
    <w:rsid w:val="00925276"/>
    <w:rsid w:val="009269AD"/>
    <w:rsid w:val="0092753C"/>
    <w:rsid w:val="00930748"/>
    <w:rsid w:val="00930DBF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39"/>
    <w:rsid w:val="009420C8"/>
    <w:rsid w:val="00942179"/>
    <w:rsid w:val="00942417"/>
    <w:rsid w:val="00943401"/>
    <w:rsid w:val="009437B0"/>
    <w:rsid w:val="00945341"/>
    <w:rsid w:val="009467C1"/>
    <w:rsid w:val="00947905"/>
    <w:rsid w:val="00947D8E"/>
    <w:rsid w:val="0095007B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57D5F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0FFA"/>
    <w:rsid w:val="00971894"/>
    <w:rsid w:val="00971B67"/>
    <w:rsid w:val="00972D4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664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1A2E"/>
    <w:rsid w:val="009A31F0"/>
    <w:rsid w:val="009A366E"/>
    <w:rsid w:val="009A3ABA"/>
    <w:rsid w:val="009A3C28"/>
    <w:rsid w:val="009A4017"/>
    <w:rsid w:val="009A4342"/>
    <w:rsid w:val="009A45CA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2701"/>
    <w:rsid w:val="009B30B0"/>
    <w:rsid w:val="009B3F87"/>
    <w:rsid w:val="009B53B9"/>
    <w:rsid w:val="009B57EF"/>
    <w:rsid w:val="009B724C"/>
    <w:rsid w:val="009B7598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29C5"/>
    <w:rsid w:val="009D4336"/>
    <w:rsid w:val="009D4460"/>
    <w:rsid w:val="009D462C"/>
    <w:rsid w:val="009D4640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35E9"/>
    <w:rsid w:val="009F56F5"/>
    <w:rsid w:val="009F5A03"/>
    <w:rsid w:val="009F6BCE"/>
    <w:rsid w:val="009F7608"/>
    <w:rsid w:val="009F782C"/>
    <w:rsid w:val="00A01F18"/>
    <w:rsid w:val="00A04E3A"/>
    <w:rsid w:val="00A05430"/>
    <w:rsid w:val="00A07987"/>
    <w:rsid w:val="00A07B59"/>
    <w:rsid w:val="00A07CB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2BC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6DB"/>
    <w:rsid w:val="00A25DAE"/>
    <w:rsid w:val="00A26082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D0E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8BD"/>
    <w:rsid w:val="00A41F30"/>
    <w:rsid w:val="00A41F60"/>
    <w:rsid w:val="00A41FF8"/>
    <w:rsid w:val="00A42435"/>
    <w:rsid w:val="00A428A4"/>
    <w:rsid w:val="00A4365D"/>
    <w:rsid w:val="00A43764"/>
    <w:rsid w:val="00A44302"/>
    <w:rsid w:val="00A44EE6"/>
    <w:rsid w:val="00A458FD"/>
    <w:rsid w:val="00A45A1E"/>
    <w:rsid w:val="00A45BD8"/>
    <w:rsid w:val="00A466DC"/>
    <w:rsid w:val="00A46CE5"/>
    <w:rsid w:val="00A4731E"/>
    <w:rsid w:val="00A47A4C"/>
    <w:rsid w:val="00A47EFB"/>
    <w:rsid w:val="00A509E9"/>
    <w:rsid w:val="00A523D6"/>
    <w:rsid w:val="00A52742"/>
    <w:rsid w:val="00A54961"/>
    <w:rsid w:val="00A5573E"/>
    <w:rsid w:val="00A55809"/>
    <w:rsid w:val="00A573C8"/>
    <w:rsid w:val="00A57B05"/>
    <w:rsid w:val="00A611E7"/>
    <w:rsid w:val="00A61C68"/>
    <w:rsid w:val="00A62011"/>
    <w:rsid w:val="00A6226A"/>
    <w:rsid w:val="00A62E4F"/>
    <w:rsid w:val="00A6386A"/>
    <w:rsid w:val="00A64A75"/>
    <w:rsid w:val="00A64ED5"/>
    <w:rsid w:val="00A64F6E"/>
    <w:rsid w:val="00A66862"/>
    <w:rsid w:val="00A6760D"/>
    <w:rsid w:val="00A6785F"/>
    <w:rsid w:val="00A70F7C"/>
    <w:rsid w:val="00A72797"/>
    <w:rsid w:val="00A72EB4"/>
    <w:rsid w:val="00A7364B"/>
    <w:rsid w:val="00A73A0E"/>
    <w:rsid w:val="00A73E24"/>
    <w:rsid w:val="00A74579"/>
    <w:rsid w:val="00A74D7A"/>
    <w:rsid w:val="00A7515D"/>
    <w:rsid w:val="00A75804"/>
    <w:rsid w:val="00A77769"/>
    <w:rsid w:val="00A77D35"/>
    <w:rsid w:val="00A77EC3"/>
    <w:rsid w:val="00A80A81"/>
    <w:rsid w:val="00A810EC"/>
    <w:rsid w:val="00A81139"/>
    <w:rsid w:val="00A81145"/>
    <w:rsid w:val="00A8208D"/>
    <w:rsid w:val="00A828B9"/>
    <w:rsid w:val="00A83913"/>
    <w:rsid w:val="00A83AD6"/>
    <w:rsid w:val="00A84555"/>
    <w:rsid w:val="00A848DC"/>
    <w:rsid w:val="00A86283"/>
    <w:rsid w:val="00A87784"/>
    <w:rsid w:val="00A90478"/>
    <w:rsid w:val="00A90A34"/>
    <w:rsid w:val="00A9115D"/>
    <w:rsid w:val="00A91B50"/>
    <w:rsid w:val="00A925FC"/>
    <w:rsid w:val="00A93570"/>
    <w:rsid w:val="00A93811"/>
    <w:rsid w:val="00A938D5"/>
    <w:rsid w:val="00A939D7"/>
    <w:rsid w:val="00A93EC0"/>
    <w:rsid w:val="00A947A3"/>
    <w:rsid w:val="00A9492F"/>
    <w:rsid w:val="00A9599E"/>
    <w:rsid w:val="00A9664B"/>
    <w:rsid w:val="00A97CFC"/>
    <w:rsid w:val="00A97F32"/>
    <w:rsid w:val="00AA0BBE"/>
    <w:rsid w:val="00AA1504"/>
    <w:rsid w:val="00AA187A"/>
    <w:rsid w:val="00AA2533"/>
    <w:rsid w:val="00AA299B"/>
    <w:rsid w:val="00AA349E"/>
    <w:rsid w:val="00AA3B21"/>
    <w:rsid w:val="00AA53C5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3B2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E7BE9"/>
    <w:rsid w:val="00AF1078"/>
    <w:rsid w:val="00AF1B11"/>
    <w:rsid w:val="00AF2733"/>
    <w:rsid w:val="00AF310B"/>
    <w:rsid w:val="00AF3266"/>
    <w:rsid w:val="00AF3D11"/>
    <w:rsid w:val="00AF4236"/>
    <w:rsid w:val="00AF4266"/>
    <w:rsid w:val="00AF4A14"/>
    <w:rsid w:val="00AF5000"/>
    <w:rsid w:val="00AF5871"/>
    <w:rsid w:val="00AF5D0B"/>
    <w:rsid w:val="00AF5FBE"/>
    <w:rsid w:val="00AF5FE3"/>
    <w:rsid w:val="00AF6A89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5AE"/>
    <w:rsid w:val="00B03923"/>
    <w:rsid w:val="00B03C89"/>
    <w:rsid w:val="00B04964"/>
    <w:rsid w:val="00B04DFE"/>
    <w:rsid w:val="00B053F3"/>
    <w:rsid w:val="00B0572A"/>
    <w:rsid w:val="00B05B3C"/>
    <w:rsid w:val="00B05B5B"/>
    <w:rsid w:val="00B0689D"/>
    <w:rsid w:val="00B06FEB"/>
    <w:rsid w:val="00B10852"/>
    <w:rsid w:val="00B11FBF"/>
    <w:rsid w:val="00B12498"/>
    <w:rsid w:val="00B12832"/>
    <w:rsid w:val="00B129F8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C76"/>
    <w:rsid w:val="00B33D45"/>
    <w:rsid w:val="00B33E24"/>
    <w:rsid w:val="00B35B1B"/>
    <w:rsid w:val="00B365F0"/>
    <w:rsid w:val="00B36CA0"/>
    <w:rsid w:val="00B401D2"/>
    <w:rsid w:val="00B404B3"/>
    <w:rsid w:val="00B40830"/>
    <w:rsid w:val="00B416A2"/>
    <w:rsid w:val="00B42A2A"/>
    <w:rsid w:val="00B43249"/>
    <w:rsid w:val="00B435BA"/>
    <w:rsid w:val="00B43C6C"/>
    <w:rsid w:val="00B46BE2"/>
    <w:rsid w:val="00B476E0"/>
    <w:rsid w:val="00B50ED8"/>
    <w:rsid w:val="00B516E3"/>
    <w:rsid w:val="00B517A8"/>
    <w:rsid w:val="00B5189F"/>
    <w:rsid w:val="00B525AE"/>
    <w:rsid w:val="00B52654"/>
    <w:rsid w:val="00B53808"/>
    <w:rsid w:val="00B53C1A"/>
    <w:rsid w:val="00B53EA9"/>
    <w:rsid w:val="00B56C67"/>
    <w:rsid w:val="00B56CD4"/>
    <w:rsid w:val="00B57430"/>
    <w:rsid w:val="00B57E2F"/>
    <w:rsid w:val="00B60646"/>
    <w:rsid w:val="00B61B9E"/>
    <w:rsid w:val="00B6255B"/>
    <w:rsid w:val="00B635F8"/>
    <w:rsid w:val="00B637FA"/>
    <w:rsid w:val="00B64969"/>
    <w:rsid w:val="00B64D14"/>
    <w:rsid w:val="00B65BDB"/>
    <w:rsid w:val="00B66A0D"/>
    <w:rsid w:val="00B66ADF"/>
    <w:rsid w:val="00B70464"/>
    <w:rsid w:val="00B70624"/>
    <w:rsid w:val="00B715B1"/>
    <w:rsid w:val="00B715E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0FE1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46F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6532"/>
    <w:rsid w:val="00BB0028"/>
    <w:rsid w:val="00BB0890"/>
    <w:rsid w:val="00BB09B9"/>
    <w:rsid w:val="00BB1CAC"/>
    <w:rsid w:val="00BB33F2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541D"/>
    <w:rsid w:val="00BC6DFF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674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72B"/>
    <w:rsid w:val="00BE298B"/>
    <w:rsid w:val="00BE2C8D"/>
    <w:rsid w:val="00BE3B7C"/>
    <w:rsid w:val="00BE475D"/>
    <w:rsid w:val="00BE485F"/>
    <w:rsid w:val="00BE5273"/>
    <w:rsid w:val="00BE5479"/>
    <w:rsid w:val="00BE5770"/>
    <w:rsid w:val="00BE741F"/>
    <w:rsid w:val="00BF0255"/>
    <w:rsid w:val="00BF2183"/>
    <w:rsid w:val="00BF21DD"/>
    <w:rsid w:val="00BF3000"/>
    <w:rsid w:val="00BF328A"/>
    <w:rsid w:val="00BF3629"/>
    <w:rsid w:val="00BF3E32"/>
    <w:rsid w:val="00BF487C"/>
    <w:rsid w:val="00BF4CB4"/>
    <w:rsid w:val="00BF4CF0"/>
    <w:rsid w:val="00BF62F5"/>
    <w:rsid w:val="00BF7725"/>
    <w:rsid w:val="00C0067D"/>
    <w:rsid w:val="00C0131F"/>
    <w:rsid w:val="00C029D0"/>
    <w:rsid w:val="00C02EDF"/>
    <w:rsid w:val="00C042E3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274"/>
    <w:rsid w:val="00C16376"/>
    <w:rsid w:val="00C16437"/>
    <w:rsid w:val="00C16563"/>
    <w:rsid w:val="00C167EC"/>
    <w:rsid w:val="00C16969"/>
    <w:rsid w:val="00C17965"/>
    <w:rsid w:val="00C179A4"/>
    <w:rsid w:val="00C17FFC"/>
    <w:rsid w:val="00C20344"/>
    <w:rsid w:val="00C2052B"/>
    <w:rsid w:val="00C207BE"/>
    <w:rsid w:val="00C24E31"/>
    <w:rsid w:val="00C253D5"/>
    <w:rsid w:val="00C263C7"/>
    <w:rsid w:val="00C26555"/>
    <w:rsid w:val="00C26B7C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04C"/>
    <w:rsid w:val="00C34435"/>
    <w:rsid w:val="00C3468D"/>
    <w:rsid w:val="00C35752"/>
    <w:rsid w:val="00C359C6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472C4"/>
    <w:rsid w:val="00C5010D"/>
    <w:rsid w:val="00C50C3E"/>
    <w:rsid w:val="00C52808"/>
    <w:rsid w:val="00C531F0"/>
    <w:rsid w:val="00C53721"/>
    <w:rsid w:val="00C53CC5"/>
    <w:rsid w:val="00C53FCD"/>
    <w:rsid w:val="00C546AA"/>
    <w:rsid w:val="00C54B5D"/>
    <w:rsid w:val="00C54FE9"/>
    <w:rsid w:val="00C563AE"/>
    <w:rsid w:val="00C57D8B"/>
    <w:rsid w:val="00C600C0"/>
    <w:rsid w:val="00C6023B"/>
    <w:rsid w:val="00C603F0"/>
    <w:rsid w:val="00C61AB0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B56"/>
    <w:rsid w:val="00C66EFC"/>
    <w:rsid w:val="00C670C9"/>
    <w:rsid w:val="00C70199"/>
    <w:rsid w:val="00C70D2F"/>
    <w:rsid w:val="00C716B8"/>
    <w:rsid w:val="00C717C3"/>
    <w:rsid w:val="00C71D18"/>
    <w:rsid w:val="00C73474"/>
    <w:rsid w:val="00C74281"/>
    <w:rsid w:val="00C74796"/>
    <w:rsid w:val="00C749F3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DB6"/>
    <w:rsid w:val="00C91E44"/>
    <w:rsid w:val="00C92E21"/>
    <w:rsid w:val="00C93B10"/>
    <w:rsid w:val="00C93DC4"/>
    <w:rsid w:val="00C94E41"/>
    <w:rsid w:val="00C96194"/>
    <w:rsid w:val="00C96822"/>
    <w:rsid w:val="00C9739C"/>
    <w:rsid w:val="00C97A6A"/>
    <w:rsid w:val="00C97D09"/>
    <w:rsid w:val="00CA0470"/>
    <w:rsid w:val="00CA0728"/>
    <w:rsid w:val="00CA0D0D"/>
    <w:rsid w:val="00CA0D82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583A"/>
    <w:rsid w:val="00CA62EA"/>
    <w:rsid w:val="00CA6B8D"/>
    <w:rsid w:val="00CA701F"/>
    <w:rsid w:val="00CA7183"/>
    <w:rsid w:val="00CA73FA"/>
    <w:rsid w:val="00CA75BB"/>
    <w:rsid w:val="00CA7612"/>
    <w:rsid w:val="00CB0114"/>
    <w:rsid w:val="00CB34B4"/>
    <w:rsid w:val="00CB3CA3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0C7A"/>
    <w:rsid w:val="00CD21AE"/>
    <w:rsid w:val="00CD44DB"/>
    <w:rsid w:val="00CD46EE"/>
    <w:rsid w:val="00CD5A8F"/>
    <w:rsid w:val="00CD5AB1"/>
    <w:rsid w:val="00CD6034"/>
    <w:rsid w:val="00CD662E"/>
    <w:rsid w:val="00CD7013"/>
    <w:rsid w:val="00CD70C1"/>
    <w:rsid w:val="00CD796A"/>
    <w:rsid w:val="00CD79E5"/>
    <w:rsid w:val="00CD79F3"/>
    <w:rsid w:val="00CD7D63"/>
    <w:rsid w:val="00CD7E91"/>
    <w:rsid w:val="00CE05A5"/>
    <w:rsid w:val="00CE1EA3"/>
    <w:rsid w:val="00CE260B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10"/>
    <w:rsid w:val="00CF2674"/>
    <w:rsid w:val="00CF2676"/>
    <w:rsid w:val="00CF336F"/>
    <w:rsid w:val="00CF3ECF"/>
    <w:rsid w:val="00CF4E89"/>
    <w:rsid w:val="00CF4FB7"/>
    <w:rsid w:val="00CF64D3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851"/>
    <w:rsid w:val="00D11F01"/>
    <w:rsid w:val="00D12087"/>
    <w:rsid w:val="00D128CC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087C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DF"/>
    <w:rsid w:val="00D342E5"/>
    <w:rsid w:val="00D34CB8"/>
    <w:rsid w:val="00D35DD2"/>
    <w:rsid w:val="00D36321"/>
    <w:rsid w:val="00D404CC"/>
    <w:rsid w:val="00D40C1B"/>
    <w:rsid w:val="00D41171"/>
    <w:rsid w:val="00D41EC4"/>
    <w:rsid w:val="00D42224"/>
    <w:rsid w:val="00D42354"/>
    <w:rsid w:val="00D43B04"/>
    <w:rsid w:val="00D43FAA"/>
    <w:rsid w:val="00D440E1"/>
    <w:rsid w:val="00D442FE"/>
    <w:rsid w:val="00D44725"/>
    <w:rsid w:val="00D45B75"/>
    <w:rsid w:val="00D460C6"/>
    <w:rsid w:val="00D460D1"/>
    <w:rsid w:val="00D46200"/>
    <w:rsid w:val="00D4663D"/>
    <w:rsid w:val="00D4693F"/>
    <w:rsid w:val="00D46AD3"/>
    <w:rsid w:val="00D479E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1A7D"/>
    <w:rsid w:val="00D64A59"/>
    <w:rsid w:val="00D6690D"/>
    <w:rsid w:val="00D66D09"/>
    <w:rsid w:val="00D66F23"/>
    <w:rsid w:val="00D671F0"/>
    <w:rsid w:val="00D67AA5"/>
    <w:rsid w:val="00D67E35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6A77"/>
    <w:rsid w:val="00D77992"/>
    <w:rsid w:val="00D80068"/>
    <w:rsid w:val="00D801EF"/>
    <w:rsid w:val="00D8070C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2A20"/>
    <w:rsid w:val="00D93159"/>
    <w:rsid w:val="00D93DF6"/>
    <w:rsid w:val="00D94074"/>
    <w:rsid w:val="00D963E0"/>
    <w:rsid w:val="00D97204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6CF"/>
    <w:rsid w:val="00DC094B"/>
    <w:rsid w:val="00DC0B2B"/>
    <w:rsid w:val="00DC0BC5"/>
    <w:rsid w:val="00DC0C36"/>
    <w:rsid w:val="00DC1703"/>
    <w:rsid w:val="00DC1771"/>
    <w:rsid w:val="00DC2341"/>
    <w:rsid w:val="00DC2DEA"/>
    <w:rsid w:val="00DC3002"/>
    <w:rsid w:val="00DC31BC"/>
    <w:rsid w:val="00DC3F3E"/>
    <w:rsid w:val="00DC65EE"/>
    <w:rsid w:val="00DC78A6"/>
    <w:rsid w:val="00DD006F"/>
    <w:rsid w:val="00DD1EAC"/>
    <w:rsid w:val="00DD3A05"/>
    <w:rsid w:val="00DD3D7F"/>
    <w:rsid w:val="00DD4F04"/>
    <w:rsid w:val="00DD4F60"/>
    <w:rsid w:val="00DD546C"/>
    <w:rsid w:val="00DD5B0B"/>
    <w:rsid w:val="00DD5D6A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2107"/>
    <w:rsid w:val="00DF27D7"/>
    <w:rsid w:val="00DF51BE"/>
    <w:rsid w:val="00DF6687"/>
    <w:rsid w:val="00DF71B2"/>
    <w:rsid w:val="00DF7D11"/>
    <w:rsid w:val="00DF7DB2"/>
    <w:rsid w:val="00E004D9"/>
    <w:rsid w:val="00E007D4"/>
    <w:rsid w:val="00E0188D"/>
    <w:rsid w:val="00E01F1B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0529"/>
    <w:rsid w:val="00E107A6"/>
    <w:rsid w:val="00E1356F"/>
    <w:rsid w:val="00E145FE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73E2"/>
    <w:rsid w:val="00E376F6"/>
    <w:rsid w:val="00E418F1"/>
    <w:rsid w:val="00E4214A"/>
    <w:rsid w:val="00E42368"/>
    <w:rsid w:val="00E42D5C"/>
    <w:rsid w:val="00E431FF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47FEA"/>
    <w:rsid w:val="00E504A9"/>
    <w:rsid w:val="00E5152E"/>
    <w:rsid w:val="00E51BDB"/>
    <w:rsid w:val="00E52DF8"/>
    <w:rsid w:val="00E55537"/>
    <w:rsid w:val="00E55C3D"/>
    <w:rsid w:val="00E56883"/>
    <w:rsid w:val="00E5745B"/>
    <w:rsid w:val="00E57E45"/>
    <w:rsid w:val="00E610AF"/>
    <w:rsid w:val="00E61D68"/>
    <w:rsid w:val="00E621F8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4CFD"/>
    <w:rsid w:val="00E85077"/>
    <w:rsid w:val="00E86712"/>
    <w:rsid w:val="00E86823"/>
    <w:rsid w:val="00E868DF"/>
    <w:rsid w:val="00E872CE"/>
    <w:rsid w:val="00E9052B"/>
    <w:rsid w:val="00E912E7"/>
    <w:rsid w:val="00E923A3"/>
    <w:rsid w:val="00E92F94"/>
    <w:rsid w:val="00E93E13"/>
    <w:rsid w:val="00E94210"/>
    <w:rsid w:val="00E94524"/>
    <w:rsid w:val="00E94909"/>
    <w:rsid w:val="00E9594E"/>
    <w:rsid w:val="00E9670F"/>
    <w:rsid w:val="00E96E53"/>
    <w:rsid w:val="00E97118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1909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111A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440F"/>
    <w:rsid w:val="00EF54A1"/>
    <w:rsid w:val="00EF56BD"/>
    <w:rsid w:val="00EF5754"/>
    <w:rsid w:val="00EF6737"/>
    <w:rsid w:val="00EF7526"/>
    <w:rsid w:val="00F00E58"/>
    <w:rsid w:val="00F016C7"/>
    <w:rsid w:val="00F024FE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59C3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4CE7"/>
    <w:rsid w:val="00F254C2"/>
    <w:rsid w:val="00F25767"/>
    <w:rsid w:val="00F25B80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37EA3"/>
    <w:rsid w:val="00F40573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A64"/>
    <w:rsid w:val="00F47B26"/>
    <w:rsid w:val="00F47F6B"/>
    <w:rsid w:val="00F504CE"/>
    <w:rsid w:val="00F50666"/>
    <w:rsid w:val="00F5120C"/>
    <w:rsid w:val="00F51401"/>
    <w:rsid w:val="00F51AF7"/>
    <w:rsid w:val="00F51D1E"/>
    <w:rsid w:val="00F52A93"/>
    <w:rsid w:val="00F52FD9"/>
    <w:rsid w:val="00F53F0B"/>
    <w:rsid w:val="00F54224"/>
    <w:rsid w:val="00F544CA"/>
    <w:rsid w:val="00F54525"/>
    <w:rsid w:val="00F559DF"/>
    <w:rsid w:val="00F566FA"/>
    <w:rsid w:val="00F56E6E"/>
    <w:rsid w:val="00F5725F"/>
    <w:rsid w:val="00F6166E"/>
    <w:rsid w:val="00F617D6"/>
    <w:rsid w:val="00F6213F"/>
    <w:rsid w:val="00F625F4"/>
    <w:rsid w:val="00F62BFC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3DA8"/>
    <w:rsid w:val="00F841E1"/>
    <w:rsid w:val="00F84562"/>
    <w:rsid w:val="00F8622A"/>
    <w:rsid w:val="00F86807"/>
    <w:rsid w:val="00F86BDD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4CF"/>
    <w:rsid w:val="00F97856"/>
    <w:rsid w:val="00FA04C2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D5"/>
    <w:rsid w:val="00FB2ADA"/>
    <w:rsid w:val="00FB31B0"/>
    <w:rsid w:val="00FB3688"/>
    <w:rsid w:val="00FB3AD3"/>
    <w:rsid w:val="00FB3E25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474"/>
    <w:rsid w:val="00FC2D49"/>
    <w:rsid w:val="00FC3E82"/>
    <w:rsid w:val="00FC42B4"/>
    <w:rsid w:val="00FC4916"/>
    <w:rsid w:val="00FC4B50"/>
    <w:rsid w:val="00FC517E"/>
    <w:rsid w:val="00FC60A2"/>
    <w:rsid w:val="00FC627C"/>
    <w:rsid w:val="00FC6BF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1122"/>
    <w:rsid w:val="00FD2795"/>
    <w:rsid w:val="00FD2C42"/>
    <w:rsid w:val="00FD2FB5"/>
    <w:rsid w:val="00FD46EF"/>
    <w:rsid w:val="00FD471F"/>
    <w:rsid w:val="00FD48A3"/>
    <w:rsid w:val="00FD4E8F"/>
    <w:rsid w:val="00FD5881"/>
    <w:rsid w:val="00FD5A6A"/>
    <w:rsid w:val="00FD62BE"/>
    <w:rsid w:val="00FD6562"/>
    <w:rsid w:val="00FD7586"/>
    <w:rsid w:val="00FE044D"/>
    <w:rsid w:val="00FE0F84"/>
    <w:rsid w:val="00FE3651"/>
    <w:rsid w:val="00FE38A1"/>
    <w:rsid w:val="00FE45F2"/>
    <w:rsid w:val="00FE5085"/>
    <w:rsid w:val="00FE5DAE"/>
    <w:rsid w:val="00FE68E0"/>
    <w:rsid w:val="00FE712D"/>
    <w:rsid w:val="00FE750D"/>
    <w:rsid w:val="00FE75B6"/>
    <w:rsid w:val="00FE7BAC"/>
    <w:rsid w:val="00FE7E03"/>
    <w:rsid w:val="00FF03DD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8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B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B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astava@ad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25F1-80D6-483E-882F-D996BBE5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12</vt:lpstr>
    </vt:vector>
  </TitlesOfParts>
  <Company>Dekanat</Company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28</cp:revision>
  <cp:lastPrinted>2017-12-07T09:41:00Z</cp:lastPrinted>
  <dcterms:created xsi:type="dcterms:W3CDTF">2018-06-12T07:14:00Z</dcterms:created>
  <dcterms:modified xsi:type="dcterms:W3CDTF">2018-06-13T07:53:00Z</dcterms:modified>
</cp:coreProperties>
</file>